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2A0280D" w14:textId="17154BAF" w:rsidR="006C10A1" w:rsidRPr="00317CE6" w:rsidRDefault="001C4B7F" w:rsidP="50EEFE28">
      <w:pPr>
        <w:spacing w:after="0" w:line="240" w:lineRule="auto"/>
        <w:jc w:val="center"/>
        <w:rPr>
          <w:rFonts w:ascii="Times New Roman" w:hAnsi="Times New Roman"/>
          <w:color w:val="000000" w:themeColor="text1"/>
          <w:sz w:val="26"/>
          <w:szCs w:val="26"/>
        </w:rPr>
      </w:pPr>
      <w:r>
        <w:rPr>
          <w:rFonts w:ascii="Times New Roman" w:hAnsi="Times New Roman"/>
          <w:color w:val="000000" w:themeColor="text1"/>
          <w:sz w:val="26"/>
        </w:rPr>
        <w:t xml:space="preserve">THE </w:t>
      </w:r>
      <w:r w:rsidR="00C42B99" w:rsidRPr="00317CE6">
        <w:rPr>
          <w:rFonts w:ascii="Times New Roman" w:hAnsi="Times New Roman"/>
          <w:color w:val="000000" w:themeColor="text1"/>
          <w:sz w:val="26"/>
        </w:rPr>
        <w:t>DRAFT</w:t>
      </w:r>
    </w:p>
    <w:p w14:paraId="0998ACE4" w14:textId="77777777" w:rsidR="006C10A1" w:rsidRPr="00317CE6" w:rsidRDefault="006C10A1" w:rsidP="000474C3">
      <w:pPr>
        <w:spacing w:after="0" w:line="240" w:lineRule="auto"/>
        <w:jc w:val="center"/>
        <w:rPr>
          <w:rFonts w:ascii="Times New Roman" w:hAnsi="Times New Roman"/>
          <w:b/>
          <w:sz w:val="26"/>
          <w:szCs w:val="26"/>
        </w:rPr>
      </w:pPr>
    </w:p>
    <w:p w14:paraId="01FD86CF" w14:textId="152D656C" w:rsidR="000474C3" w:rsidRPr="00317CE6" w:rsidRDefault="000474C3" w:rsidP="000474C3">
      <w:pPr>
        <w:spacing w:after="0" w:line="240" w:lineRule="auto"/>
        <w:jc w:val="center"/>
        <w:rPr>
          <w:rFonts w:ascii="Times New Roman" w:hAnsi="Times New Roman"/>
          <w:b/>
          <w:sz w:val="26"/>
          <w:szCs w:val="26"/>
        </w:rPr>
      </w:pPr>
      <w:r w:rsidRPr="00317CE6">
        <w:rPr>
          <w:rFonts w:ascii="Times New Roman" w:hAnsi="Times New Roman"/>
          <w:b/>
          <w:sz w:val="26"/>
        </w:rPr>
        <w:t>CHARTER</w:t>
      </w:r>
    </w:p>
    <w:p w14:paraId="4AF2B736" w14:textId="77777777" w:rsidR="000474C3" w:rsidRPr="00317CE6" w:rsidRDefault="000474C3" w:rsidP="000474C3">
      <w:pPr>
        <w:spacing w:after="0" w:line="240" w:lineRule="auto"/>
        <w:jc w:val="center"/>
        <w:rPr>
          <w:rFonts w:ascii="Times New Roman" w:hAnsi="Times New Roman"/>
          <w:b/>
          <w:sz w:val="26"/>
          <w:szCs w:val="26"/>
        </w:rPr>
      </w:pPr>
      <w:r w:rsidRPr="00317CE6">
        <w:rPr>
          <w:rFonts w:ascii="Times New Roman" w:hAnsi="Times New Roman"/>
          <w:b/>
          <w:sz w:val="26"/>
        </w:rPr>
        <w:t>OF VIETNAM NATIONAL PETROLEUM GROUP</w:t>
      </w:r>
    </w:p>
    <w:p w14:paraId="237F6FE6" w14:textId="77777777" w:rsidR="000474C3" w:rsidRPr="00317CE6" w:rsidRDefault="000474C3" w:rsidP="000474C3">
      <w:pPr>
        <w:spacing w:after="0" w:line="240" w:lineRule="auto"/>
        <w:jc w:val="center"/>
        <w:rPr>
          <w:rFonts w:ascii="Times New Roman" w:hAnsi="Times New Roman"/>
          <w:b/>
          <w:sz w:val="26"/>
          <w:szCs w:val="26"/>
        </w:rPr>
      </w:pPr>
    </w:p>
    <w:p w14:paraId="41AD7DE8" w14:textId="77777777" w:rsidR="000474C3" w:rsidRPr="00317CE6" w:rsidRDefault="000474C3" w:rsidP="000474C3">
      <w:pPr>
        <w:spacing w:after="0" w:line="240" w:lineRule="auto"/>
        <w:jc w:val="center"/>
        <w:rPr>
          <w:rFonts w:ascii="Times New Roman" w:hAnsi="Times New Roman"/>
          <w:b/>
          <w:sz w:val="26"/>
          <w:szCs w:val="26"/>
        </w:rPr>
      </w:pPr>
    </w:p>
    <w:p w14:paraId="5B7A236E" w14:textId="77777777" w:rsidR="0085409E" w:rsidRPr="00317CE6" w:rsidRDefault="0085409E" w:rsidP="000474C3">
      <w:pPr>
        <w:spacing w:after="0" w:line="240" w:lineRule="auto"/>
        <w:jc w:val="center"/>
        <w:rPr>
          <w:rFonts w:ascii="Times New Roman" w:hAnsi="Times New Roman"/>
          <w:b/>
          <w:sz w:val="26"/>
          <w:szCs w:val="26"/>
        </w:rPr>
      </w:pPr>
    </w:p>
    <w:p w14:paraId="6FFC2ECA" w14:textId="77777777" w:rsidR="0085409E" w:rsidRPr="00317CE6" w:rsidRDefault="0085409E" w:rsidP="000474C3">
      <w:pPr>
        <w:spacing w:after="0" w:line="240" w:lineRule="auto"/>
        <w:jc w:val="center"/>
        <w:rPr>
          <w:rFonts w:ascii="Times New Roman" w:hAnsi="Times New Roman"/>
          <w:b/>
          <w:sz w:val="26"/>
          <w:szCs w:val="26"/>
        </w:rPr>
      </w:pPr>
    </w:p>
    <w:p w14:paraId="53267A34" w14:textId="77777777" w:rsidR="0085409E" w:rsidRPr="00317CE6" w:rsidRDefault="0085409E" w:rsidP="000474C3">
      <w:pPr>
        <w:spacing w:after="0" w:line="240" w:lineRule="auto"/>
        <w:jc w:val="center"/>
        <w:rPr>
          <w:rFonts w:ascii="Times New Roman" w:hAnsi="Times New Roman"/>
          <w:b/>
          <w:sz w:val="26"/>
          <w:szCs w:val="26"/>
        </w:rPr>
      </w:pPr>
    </w:p>
    <w:p w14:paraId="3B11410B" w14:textId="77777777" w:rsidR="0085409E" w:rsidRPr="00317CE6" w:rsidRDefault="0085409E" w:rsidP="000474C3">
      <w:pPr>
        <w:spacing w:after="0" w:line="240" w:lineRule="auto"/>
        <w:jc w:val="center"/>
        <w:rPr>
          <w:rFonts w:ascii="Times New Roman" w:hAnsi="Times New Roman"/>
          <w:b/>
          <w:sz w:val="26"/>
          <w:szCs w:val="26"/>
        </w:rPr>
      </w:pPr>
    </w:p>
    <w:p w14:paraId="7338A5A0" w14:textId="77777777" w:rsidR="000474C3" w:rsidRPr="00317CE6" w:rsidRDefault="000474C3" w:rsidP="000474C3">
      <w:pPr>
        <w:spacing w:after="0" w:line="240" w:lineRule="auto"/>
        <w:jc w:val="center"/>
        <w:rPr>
          <w:rFonts w:ascii="Times New Roman" w:hAnsi="Times New Roman"/>
          <w:b/>
          <w:sz w:val="26"/>
          <w:szCs w:val="26"/>
        </w:rPr>
      </w:pPr>
    </w:p>
    <w:p w14:paraId="6A9A75B2" w14:textId="051B3125" w:rsidR="000474C3" w:rsidRPr="00317CE6" w:rsidRDefault="000474C3" w:rsidP="000474C3">
      <w:pPr>
        <w:spacing w:after="0" w:line="240" w:lineRule="auto"/>
        <w:jc w:val="center"/>
        <w:rPr>
          <w:rFonts w:ascii="Times New Roman" w:hAnsi="Times New Roman"/>
          <w:b/>
          <w:sz w:val="26"/>
          <w:szCs w:val="26"/>
        </w:rPr>
      </w:pPr>
    </w:p>
    <w:p w14:paraId="5EA49EE9" w14:textId="77777777" w:rsidR="000474C3" w:rsidRPr="00317CE6" w:rsidRDefault="000474C3" w:rsidP="000474C3">
      <w:pPr>
        <w:spacing w:after="0" w:line="240" w:lineRule="auto"/>
        <w:jc w:val="center"/>
        <w:rPr>
          <w:rFonts w:ascii="Times New Roman" w:hAnsi="Times New Roman"/>
          <w:b/>
          <w:sz w:val="26"/>
          <w:szCs w:val="26"/>
        </w:rPr>
      </w:pPr>
    </w:p>
    <w:p w14:paraId="4F744651" w14:textId="77777777" w:rsidR="000474C3" w:rsidRPr="00317CE6" w:rsidRDefault="000474C3" w:rsidP="000474C3">
      <w:pPr>
        <w:spacing w:after="0" w:line="240" w:lineRule="auto"/>
        <w:jc w:val="center"/>
        <w:rPr>
          <w:rFonts w:ascii="Times New Roman" w:hAnsi="Times New Roman"/>
          <w:b/>
          <w:sz w:val="26"/>
          <w:szCs w:val="26"/>
        </w:rPr>
      </w:pPr>
    </w:p>
    <w:p w14:paraId="1F1345F6" w14:textId="77777777" w:rsidR="000474C3" w:rsidRPr="00317CE6" w:rsidRDefault="000474C3" w:rsidP="000474C3">
      <w:pPr>
        <w:spacing w:after="0" w:line="240" w:lineRule="auto"/>
        <w:jc w:val="center"/>
        <w:rPr>
          <w:rFonts w:ascii="Times New Roman" w:hAnsi="Times New Roman"/>
          <w:b/>
          <w:sz w:val="26"/>
          <w:szCs w:val="26"/>
        </w:rPr>
      </w:pPr>
    </w:p>
    <w:p w14:paraId="6319E3FF" w14:textId="77777777" w:rsidR="0085409E" w:rsidRPr="00317CE6" w:rsidRDefault="0085409E" w:rsidP="000474C3">
      <w:pPr>
        <w:spacing w:after="0" w:line="240" w:lineRule="auto"/>
        <w:jc w:val="center"/>
        <w:rPr>
          <w:rFonts w:ascii="Times New Roman" w:hAnsi="Times New Roman"/>
          <w:b/>
          <w:sz w:val="26"/>
          <w:szCs w:val="26"/>
        </w:rPr>
      </w:pPr>
    </w:p>
    <w:p w14:paraId="5DE437BA" w14:textId="77777777" w:rsidR="0085409E" w:rsidRPr="00317CE6" w:rsidRDefault="0085409E" w:rsidP="000474C3">
      <w:pPr>
        <w:spacing w:after="0" w:line="240" w:lineRule="auto"/>
        <w:jc w:val="center"/>
        <w:rPr>
          <w:rFonts w:ascii="Times New Roman" w:hAnsi="Times New Roman"/>
          <w:b/>
          <w:sz w:val="26"/>
          <w:szCs w:val="26"/>
        </w:rPr>
      </w:pPr>
    </w:p>
    <w:p w14:paraId="4466D7F4" w14:textId="77777777" w:rsidR="0085409E" w:rsidRPr="00317CE6" w:rsidRDefault="0085409E" w:rsidP="000474C3">
      <w:pPr>
        <w:spacing w:after="0" w:line="240" w:lineRule="auto"/>
        <w:jc w:val="center"/>
        <w:rPr>
          <w:rFonts w:ascii="Times New Roman" w:hAnsi="Times New Roman"/>
          <w:b/>
          <w:sz w:val="26"/>
          <w:szCs w:val="26"/>
        </w:rPr>
      </w:pPr>
    </w:p>
    <w:p w14:paraId="596E7234" w14:textId="77777777" w:rsidR="0085409E" w:rsidRPr="00317CE6" w:rsidRDefault="0085409E" w:rsidP="000474C3">
      <w:pPr>
        <w:spacing w:after="0" w:line="240" w:lineRule="auto"/>
        <w:jc w:val="center"/>
        <w:rPr>
          <w:rFonts w:ascii="Times New Roman" w:hAnsi="Times New Roman"/>
          <w:b/>
          <w:sz w:val="26"/>
          <w:szCs w:val="26"/>
        </w:rPr>
      </w:pPr>
    </w:p>
    <w:p w14:paraId="53745B80" w14:textId="77777777" w:rsidR="0085409E" w:rsidRPr="00317CE6" w:rsidRDefault="0085409E" w:rsidP="000474C3">
      <w:pPr>
        <w:spacing w:after="0" w:line="240" w:lineRule="auto"/>
        <w:jc w:val="center"/>
        <w:rPr>
          <w:rFonts w:ascii="Times New Roman" w:hAnsi="Times New Roman"/>
          <w:b/>
          <w:sz w:val="26"/>
          <w:szCs w:val="26"/>
        </w:rPr>
      </w:pPr>
    </w:p>
    <w:p w14:paraId="09323963" w14:textId="77777777" w:rsidR="0085409E" w:rsidRPr="00317CE6" w:rsidRDefault="0085409E" w:rsidP="000474C3">
      <w:pPr>
        <w:spacing w:after="0" w:line="240" w:lineRule="auto"/>
        <w:jc w:val="center"/>
        <w:rPr>
          <w:rFonts w:ascii="Times New Roman" w:hAnsi="Times New Roman"/>
          <w:b/>
          <w:sz w:val="26"/>
          <w:szCs w:val="26"/>
        </w:rPr>
      </w:pPr>
    </w:p>
    <w:p w14:paraId="0B33C2F1" w14:textId="241EEC6E" w:rsidR="000474C3" w:rsidRPr="00317CE6" w:rsidRDefault="000474C3" w:rsidP="000474C3">
      <w:pPr>
        <w:spacing w:after="0" w:line="240" w:lineRule="auto"/>
        <w:jc w:val="center"/>
        <w:rPr>
          <w:rFonts w:ascii="Times New Roman" w:hAnsi="Times New Roman"/>
          <w:bCs/>
          <w:i/>
          <w:iCs/>
          <w:sz w:val="26"/>
          <w:szCs w:val="26"/>
        </w:rPr>
        <w:sectPr w:rsidR="000474C3" w:rsidRPr="00317CE6" w:rsidSect="00FB626F">
          <w:footerReference w:type="default" r:id="rId15"/>
          <w:headerReference w:type="first" r:id="rId16"/>
          <w:pgSz w:w="11907" w:h="16839" w:code="9"/>
          <w:pgMar w:top="1440" w:right="1440" w:bottom="1440" w:left="1440" w:header="0" w:footer="0" w:gutter="0"/>
          <w:pgNumType w:start="1"/>
          <w:cols w:space="720"/>
          <w:docGrid w:linePitch="360"/>
        </w:sectPr>
      </w:pPr>
      <w:r w:rsidRPr="00317CE6">
        <w:rPr>
          <w:rFonts w:ascii="Times New Roman" w:hAnsi="Times New Roman"/>
          <w:i/>
          <w:sz w:val="26"/>
        </w:rPr>
        <w:t>Hanoi, April 2026</w:t>
      </w:r>
    </w:p>
    <w:p w14:paraId="6F33EDBE" w14:textId="6B97EF3B" w:rsidR="00604B70" w:rsidRPr="00317CE6" w:rsidRDefault="00604B70" w:rsidP="50EEFE28">
      <w:pPr>
        <w:spacing w:after="0" w:line="240" w:lineRule="auto"/>
        <w:jc w:val="center"/>
        <w:rPr>
          <w:rFonts w:ascii="Times New Roman" w:hAnsi="Times New Roman"/>
          <w:color w:val="000000" w:themeColor="text1"/>
          <w:sz w:val="26"/>
          <w:szCs w:val="26"/>
        </w:rPr>
      </w:pPr>
      <w:r w:rsidRPr="00317CE6">
        <w:rPr>
          <w:rFonts w:ascii="Times New Roman" w:hAnsi="Times New Roman"/>
          <w:b/>
          <w:sz w:val="26"/>
        </w:rPr>
        <w:lastRenderedPageBreak/>
        <w:t>PETROLIMEX'S CHARTER</w:t>
      </w:r>
    </w:p>
    <w:p w14:paraId="36348C28" w14:textId="77777777" w:rsidR="0075307B" w:rsidRPr="00317CE6" w:rsidRDefault="0075307B" w:rsidP="000474C3">
      <w:pPr>
        <w:spacing w:after="0" w:line="240" w:lineRule="auto"/>
        <w:jc w:val="center"/>
        <w:rPr>
          <w:rFonts w:ascii="Times New Roman" w:hAnsi="Times New Roman"/>
          <w:b/>
          <w:color w:val="000000"/>
          <w:sz w:val="26"/>
          <w:szCs w:val="26"/>
        </w:rPr>
      </w:pPr>
      <w:r w:rsidRPr="00317CE6">
        <w:rPr>
          <w:rFonts w:ascii="Times New Roman" w:hAnsi="Times New Roman"/>
          <w:b/>
          <w:color w:val="000000"/>
          <w:sz w:val="26"/>
        </w:rPr>
        <w:t>PREFACE</w:t>
      </w:r>
    </w:p>
    <w:p w14:paraId="4D171EDB" w14:textId="77777777" w:rsidR="00912C03" w:rsidRPr="00317CE6" w:rsidRDefault="00912C03" w:rsidP="000474C3">
      <w:pPr>
        <w:spacing w:after="0" w:line="240" w:lineRule="auto"/>
        <w:jc w:val="center"/>
        <w:rPr>
          <w:rFonts w:ascii="Times New Roman" w:hAnsi="Times New Roman"/>
          <w:b/>
          <w:color w:val="000000"/>
          <w:sz w:val="26"/>
          <w:szCs w:val="26"/>
        </w:rPr>
      </w:pPr>
    </w:p>
    <w:p w14:paraId="18F1B75F" w14:textId="6FAC575C" w:rsidR="0075307B" w:rsidRPr="00317CE6" w:rsidRDefault="0075307B" w:rsidP="000474C3">
      <w:pPr>
        <w:spacing w:after="120" w:line="240" w:lineRule="auto"/>
        <w:ind w:firstLine="720"/>
        <w:jc w:val="both"/>
        <w:rPr>
          <w:rFonts w:ascii="Times New Roman" w:hAnsi="Times New Roman"/>
          <w:bCs/>
          <w:color w:val="000000"/>
          <w:sz w:val="26"/>
          <w:szCs w:val="26"/>
        </w:rPr>
      </w:pPr>
      <w:r w:rsidRPr="00317CE6">
        <w:rPr>
          <w:rFonts w:ascii="Times New Roman" w:hAnsi="Times New Roman"/>
          <w:color w:val="000000"/>
          <w:sz w:val="26"/>
        </w:rPr>
        <w:t>The Charter of Vietnam National Petroleum Group was approved under the Resolution of the Annual General Meeting of Shareholders held on April 24, 2026.</w:t>
      </w:r>
    </w:p>
    <w:p w14:paraId="03A48AE7" w14:textId="77777777" w:rsidR="00912C03" w:rsidRPr="00317CE6" w:rsidRDefault="00912C03" w:rsidP="00461258">
      <w:pPr>
        <w:spacing w:after="0" w:line="240" w:lineRule="auto"/>
        <w:jc w:val="center"/>
        <w:rPr>
          <w:rFonts w:ascii="Times New Roman" w:hAnsi="Times New Roman"/>
          <w:bCs/>
          <w:color w:val="000000"/>
          <w:sz w:val="26"/>
          <w:szCs w:val="26"/>
        </w:rPr>
      </w:pPr>
    </w:p>
    <w:p w14:paraId="0C146D04" w14:textId="13A2694C" w:rsidR="0075307B" w:rsidRPr="00317CE6" w:rsidRDefault="0075307B" w:rsidP="00677426">
      <w:pPr>
        <w:pStyle w:val="Heading1"/>
        <w:jc w:val="center"/>
        <w:rPr>
          <w:rFonts w:ascii="Times New Roman" w:hAnsi="Times New Roman" w:cs="Times New Roman"/>
          <w:sz w:val="26"/>
          <w:szCs w:val="26"/>
        </w:rPr>
      </w:pPr>
      <w:proofErr w:type="gramStart"/>
      <w:r w:rsidRPr="00317CE6">
        <w:rPr>
          <w:rFonts w:ascii="Times New Roman" w:hAnsi="Times New Roman"/>
          <w:sz w:val="26"/>
        </w:rPr>
        <w:t>CHAPTER I.</w:t>
      </w:r>
      <w:proofErr w:type="gramEnd"/>
    </w:p>
    <w:p w14:paraId="06A6DA18" w14:textId="77777777" w:rsidR="0075307B" w:rsidRPr="00317CE6" w:rsidRDefault="0075307B" w:rsidP="00677426">
      <w:pPr>
        <w:pStyle w:val="Heading1"/>
        <w:jc w:val="center"/>
        <w:rPr>
          <w:rFonts w:ascii="Times New Roman" w:hAnsi="Times New Roman" w:cs="Times New Roman"/>
          <w:sz w:val="26"/>
          <w:szCs w:val="26"/>
        </w:rPr>
      </w:pPr>
      <w:r w:rsidRPr="00317CE6">
        <w:rPr>
          <w:rFonts w:ascii="Times New Roman" w:hAnsi="Times New Roman"/>
          <w:sz w:val="26"/>
        </w:rPr>
        <w:t>GENERAL PROVISIONS</w:t>
      </w:r>
    </w:p>
    <w:p w14:paraId="0969BD37" w14:textId="77777777" w:rsidR="00BD56C2" w:rsidRPr="00317CE6" w:rsidRDefault="00BD56C2" w:rsidP="00461258">
      <w:pPr>
        <w:spacing w:after="0" w:line="240" w:lineRule="auto"/>
        <w:jc w:val="center"/>
        <w:rPr>
          <w:rFonts w:ascii="Times New Roman" w:hAnsi="Times New Roman"/>
          <w:b/>
          <w:color w:val="000000"/>
          <w:sz w:val="26"/>
          <w:szCs w:val="26"/>
        </w:rPr>
      </w:pPr>
    </w:p>
    <w:p w14:paraId="4A098191" w14:textId="77777777" w:rsidR="0075307B" w:rsidRPr="00317CE6" w:rsidRDefault="0075307B" w:rsidP="00677426">
      <w:pPr>
        <w:pStyle w:val="Heading1"/>
        <w:rPr>
          <w:rFonts w:ascii="Times New Roman" w:hAnsi="Times New Roman" w:cs="Times New Roman"/>
          <w:sz w:val="26"/>
          <w:szCs w:val="26"/>
        </w:rPr>
      </w:pPr>
      <w:proofErr w:type="gramStart"/>
      <w:r w:rsidRPr="00317CE6">
        <w:rPr>
          <w:rFonts w:ascii="Times New Roman" w:hAnsi="Times New Roman"/>
          <w:sz w:val="26"/>
        </w:rPr>
        <w:t>Section 1.</w:t>
      </w:r>
      <w:proofErr w:type="gramEnd"/>
      <w:r w:rsidRPr="00317CE6">
        <w:rPr>
          <w:rFonts w:ascii="Times New Roman" w:hAnsi="Times New Roman"/>
          <w:sz w:val="26"/>
        </w:rPr>
        <w:t xml:space="preserve"> Definitions of Terms</w:t>
      </w:r>
    </w:p>
    <w:p w14:paraId="69BC7004" w14:textId="77777777" w:rsidR="0075307B" w:rsidRPr="00317CE6" w:rsidRDefault="0075307B" w:rsidP="00677426">
      <w:pPr>
        <w:pStyle w:val="Heading2"/>
        <w:rPr>
          <w:rFonts w:ascii="Times New Roman" w:hAnsi="Times New Roman" w:cs="Times New Roman"/>
          <w:sz w:val="26"/>
          <w:szCs w:val="26"/>
        </w:rPr>
      </w:pPr>
      <w:proofErr w:type="gramStart"/>
      <w:r w:rsidRPr="00317CE6">
        <w:rPr>
          <w:rFonts w:ascii="Times New Roman" w:hAnsi="Times New Roman"/>
          <w:bCs/>
          <w:sz w:val="26"/>
        </w:rPr>
        <w:t>Article 1.</w:t>
      </w:r>
      <w:proofErr w:type="gramEnd"/>
      <w:r w:rsidRPr="00317CE6">
        <w:rPr>
          <w:rFonts w:ascii="Times New Roman" w:hAnsi="Times New Roman"/>
          <w:sz w:val="26"/>
        </w:rPr>
        <w:t xml:space="preserve"> Definitions</w:t>
      </w:r>
    </w:p>
    <w:p w14:paraId="7D222935" w14:textId="4CA0BDFE" w:rsidR="0075307B" w:rsidRPr="00317CE6" w:rsidRDefault="0075307B" w:rsidP="50EEFE28">
      <w:pPr>
        <w:spacing w:after="120" w:line="240" w:lineRule="auto"/>
        <w:ind w:firstLine="720"/>
        <w:jc w:val="both"/>
        <w:rPr>
          <w:rFonts w:ascii="Times New Roman" w:hAnsi="Times New Roman"/>
          <w:color w:val="000000"/>
          <w:sz w:val="26"/>
          <w:szCs w:val="26"/>
        </w:rPr>
      </w:pPr>
      <w:r w:rsidRPr="00317CE6">
        <w:rPr>
          <w:rFonts w:ascii="Times New Roman" w:hAnsi="Times New Roman"/>
          <w:color w:val="000000" w:themeColor="text1"/>
          <w:sz w:val="26"/>
        </w:rPr>
        <w:t>1. Vietnam National Petroleum Group (hereinafter referred to as Petrolimex/Group) as Parent Company of Petrolimex. Petrolimex is a Joint Stock Company, having legal entity, separate stamp, eligible to open the account at the bank, duly organized and operated under the Law on Enterprises, the Law on Securities, the Law on Management and Investment of State Capital in Enterprises and other provisions of law and this Charter.</w:t>
      </w:r>
    </w:p>
    <w:p w14:paraId="2293DBB4" w14:textId="62350649" w:rsidR="0075307B" w:rsidRPr="00317CE6" w:rsidRDefault="0075307B" w:rsidP="000474C3">
      <w:pPr>
        <w:spacing w:after="120" w:line="240" w:lineRule="auto"/>
        <w:ind w:firstLine="720"/>
        <w:jc w:val="both"/>
        <w:rPr>
          <w:rFonts w:ascii="Times New Roman" w:hAnsi="Times New Roman"/>
          <w:bCs/>
          <w:color w:val="000000"/>
          <w:sz w:val="26"/>
          <w:szCs w:val="26"/>
        </w:rPr>
      </w:pPr>
      <w:r w:rsidRPr="00317CE6">
        <w:rPr>
          <w:rFonts w:ascii="Times New Roman" w:hAnsi="Times New Roman"/>
          <w:color w:val="000000"/>
          <w:sz w:val="26"/>
        </w:rPr>
        <w:t>2. “Petrolimex” is a group of companies operated in the form of Parent Company - Subsidiary without legal entity, associated strictly and permanently with economic benefits, technology, market and other business services, including:</w:t>
      </w:r>
    </w:p>
    <w:p w14:paraId="1D604F33" w14:textId="77777777" w:rsidR="0075307B" w:rsidRPr="00317CE6" w:rsidRDefault="0075307B" w:rsidP="000474C3">
      <w:pPr>
        <w:spacing w:after="120" w:line="240" w:lineRule="auto"/>
        <w:ind w:firstLine="720"/>
        <w:jc w:val="both"/>
        <w:rPr>
          <w:rFonts w:ascii="Times New Roman" w:hAnsi="Times New Roman"/>
          <w:bCs/>
          <w:color w:val="000000"/>
          <w:sz w:val="26"/>
          <w:szCs w:val="26"/>
        </w:rPr>
      </w:pPr>
      <w:r w:rsidRPr="00317CE6">
        <w:rPr>
          <w:rFonts w:ascii="Times New Roman" w:hAnsi="Times New Roman"/>
          <w:color w:val="000000"/>
          <w:sz w:val="26"/>
        </w:rPr>
        <w:t>- Vietnam National Petroleum Group;</w:t>
      </w:r>
    </w:p>
    <w:p w14:paraId="12CB23F5" w14:textId="0A7568D5" w:rsidR="0075307B" w:rsidRPr="00317CE6" w:rsidRDefault="0075307B" w:rsidP="000474C3">
      <w:pPr>
        <w:spacing w:after="120" w:line="240" w:lineRule="auto"/>
        <w:ind w:firstLine="720"/>
        <w:jc w:val="both"/>
        <w:rPr>
          <w:rFonts w:ascii="Times New Roman" w:hAnsi="Times New Roman"/>
          <w:bCs/>
          <w:color w:val="000000"/>
          <w:sz w:val="26"/>
          <w:szCs w:val="26"/>
        </w:rPr>
      </w:pPr>
      <w:r w:rsidRPr="00317CE6">
        <w:rPr>
          <w:rFonts w:ascii="Times New Roman" w:hAnsi="Times New Roman"/>
          <w:color w:val="000000"/>
          <w:sz w:val="26"/>
        </w:rPr>
        <w:t xml:space="preserve">- Group’s member enterprises; </w:t>
      </w:r>
    </w:p>
    <w:p w14:paraId="162F2BF9" w14:textId="2FFC8A5C" w:rsidR="0075307B" w:rsidRPr="00317CE6" w:rsidRDefault="0075307B" w:rsidP="000474C3">
      <w:pPr>
        <w:spacing w:after="120" w:line="240" w:lineRule="auto"/>
        <w:ind w:firstLine="720"/>
        <w:jc w:val="both"/>
        <w:rPr>
          <w:rFonts w:ascii="Times New Roman" w:hAnsi="Times New Roman"/>
          <w:bCs/>
          <w:color w:val="000000"/>
          <w:sz w:val="26"/>
          <w:szCs w:val="26"/>
        </w:rPr>
      </w:pPr>
      <w:r w:rsidRPr="00317CE6">
        <w:rPr>
          <w:rFonts w:ascii="Times New Roman" w:hAnsi="Times New Roman"/>
          <w:color w:val="000000"/>
          <w:sz w:val="26"/>
        </w:rPr>
        <w:t>- Group’s Affiliates;</w:t>
      </w:r>
    </w:p>
    <w:p w14:paraId="2AB6AB40" w14:textId="78FE9C9A" w:rsidR="0075307B" w:rsidRPr="00317CE6" w:rsidRDefault="0075307B" w:rsidP="000474C3">
      <w:pPr>
        <w:spacing w:after="120" w:line="240" w:lineRule="auto"/>
        <w:ind w:firstLine="720"/>
        <w:jc w:val="both"/>
        <w:rPr>
          <w:rFonts w:ascii="Times New Roman" w:hAnsi="Times New Roman"/>
          <w:bCs/>
          <w:color w:val="000000"/>
          <w:sz w:val="26"/>
          <w:szCs w:val="26"/>
        </w:rPr>
      </w:pPr>
      <w:r w:rsidRPr="00317CE6">
        <w:rPr>
          <w:rFonts w:ascii="Times New Roman" w:hAnsi="Times New Roman"/>
          <w:color w:val="000000"/>
          <w:sz w:val="26"/>
        </w:rPr>
        <w:t xml:space="preserve"> Petrolimex and Group’s companies have legal entity, separate capital and assets, rights to occupy and dispose its assets under the laws and general agreements between the Group’s enterprises.</w:t>
      </w:r>
    </w:p>
    <w:p w14:paraId="3CD48E24" w14:textId="77777777" w:rsidR="0075307B" w:rsidRPr="00317CE6" w:rsidRDefault="0075307B" w:rsidP="000474C3">
      <w:pPr>
        <w:spacing w:after="120" w:line="240" w:lineRule="auto"/>
        <w:ind w:firstLine="720"/>
        <w:jc w:val="both"/>
        <w:rPr>
          <w:rFonts w:ascii="Times New Roman" w:hAnsi="Times New Roman"/>
          <w:bCs/>
          <w:color w:val="000000"/>
          <w:sz w:val="26"/>
          <w:szCs w:val="26"/>
        </w:rPr>
      </w:pPr>
      <w:r w:rsidRPr="00317CE6">
        <w:rPr>
          <w:rFonts w:ascii="Times New Roman" w:hAnsi="Times New Roman"/>
          <w:color w:val="000000"/>
          <w:sz w:val="26"/>
        </w:rPr>
        <w:t xml:space="preserve">a) </w:t>
      </w:r>
      <w:r w:rsidRPr="00317CE6">
        <w:rPr>
          <w:rFonts w:ascii="Times New Roman" w:hAnsi="Times New Roman"/>
          <w:i/>
          <w:color w:val="000000"/>
          <w:sz w:val="26"/>
        </w:rPr>
        <w:t xml:space="preserve">“Petrolimex's subordinate units” </w:t>
      </w:r>
      <w:r w:rsidRPr="00317CE6">
        <w:rPr>
          <w:rFonts w:ascii="Times New Roman" w:hAnsi="Times New Roman"/>
          <w:color w:val="000000"/>
          <w:sz w:val="26"/>
        </w:rPr>
        <w:t>refer to dependent accounting units;</w:t>
      </w:r>
    </w:p>
    <w:p w14:paraId="7B2A0F66" w14:textId="1468F33B" w:rsidR="003D1D0A" w:rsidRPr="00317CE6" w:rsidRDefault="0075307B" w:rsidP="000474C3">
      <w:pPr>
        <w:spacing w:after="120" w:line="240" w:lineRule="auto"/>
        <w:ind w:firstLine="720"/>
        <w:jc w:val="both"/>
        <w:rPr>
          <w:rFonts w:ascii="Times New Roman" w:hAnsi="Times New Roman"/>
          <w:bCs/>
          <w:color w:val="000000"/>
          <w:sz w:val="26"/>
          <w:szCs w:val="26"/>
        </w:rPr>
      </w:pPr>
      <w:r w:rsidRPr="00317CE6">
        <w:rPr>
          <w:rFonts w:ascii="Times New Roman" w:hAnsi="Times New Roman"/>
          <w:color w:val="000000"/>
          <w:sz w:val="26"/>
        </w:rPr>
        <w:t>b) “</w:t>
      </w:r>
      <w:r w:rsidRPr="00317CE6">
        <w:rPr>
          <w:rFonts w:ascii="Times New Roman" w:hAnsi="Times New Roman"/>
          <w:i/>
          <w:color w:val="000000"/>
          <w:sz w:val="26"/>
        </w:rPr>
        <w:t>Petrolimex subsidiaries”</w:t>
      </w:r>
      <w:r w:rsidRPr="00317CE6">
        <w:rPr>
          <w:rFonts w:ascii="Times New Roman" w:hAnsi="Times New Roman"/>
          <w:color w:val="000000"/>
          <w:sz w:val="26"/>
        </w:rPr>
        <w:t xml:space="preserve"> refer to entities that fall into one of following cases: </w:t>
      </w:r>
    </w:p>
    <w:p w14:paraId="179DB1C5" w14:textId="1947D91B" w:rsidR="003D1D0A" w:rsidRPr="00317CE6" w:rsidRDefault="003D1D0A" w:rsidP="000474C3">
      <w:pPr>
        <w:spacing w:after="120" w:line="240" w:lineRule="auto"/>
        <w:ind w:firstLine="720"/>
        <w:jc w:val="both"/>
        <w:rPr>
          <w:rFonts w:ascii="Times New Roman" w:hAnsi="Times New Roman"/>
          <w:bCs/>
          <w:color w:val="000000"/>
          <w:sz w:val="26"/>
          <w:szCs w:val="26"/>
        </w:rPr>
      </w:pPr>
      <w:r w:rsidRPr="00317CE6">
        <w:rPr>
          <w:rFonts w:ascii="Times New Roman" w:hAnsi="Times New Roman"/>
          <w:color w:val="000000"/>
          <w:sz w:val="26"/>
        </w:rPr>
        <w:t>(i) Petrolimex owns over 50% of charter capital or total ordinary shares of such entity;</w:t>
      </w:r>
    </w:p>
    <w:p w14:paraId="17B993D5" w14:textId="3683036E" w:rsidR="003D1D0A" w:rsidRPr="00317CE6" w:rsidRDefault="003D1D0A" w:rsidP="000474C3">
      <w:pPr>
        <w:spacing w:after="120" w:line="240" w:lineRule="auto"/>
        <w:ind w:firstLine="720"/>
        <w:jc w:val="both"/>
        <w:rPr>
          <w:rFonts w:ascii="Times New Roman" w:hAnsi="Times New Roman"/>
          <w:bCs/>
          <w:color w:val="000000"/>
          <w:sz w:val="26"/>
          <w:szCs w:val="26"/>
        </w:rPr>
      </w:pPr>
      <w:r w:rsidRPr="00317CE6">
        <w:rPr>
          <w:rFonts w:ascii="Times New Roman" w:hAnsi="Times New Roman"/>
          <w:color w:val="000000"/>
          <w:sz w:val="26"/>
        </w:rPr>
        <w:t>(ii) Other cases as prescribed by the Law on Enterprises.</w:t>
      </w:r>
    </w:p>
    <w:p w14:paraId="415DD764" w14:textId="74609CE6" w:rsidR="0075307B" w:rsidRPr="00317CE6" w:rsidRDefault="003D1D0A" w:rsidP="000474C3">
      <w:pPr>
        <w:spacing w:after="120" w:line="240" w:lineRule="auto"/>
        <w:ind w:firstLine="720"/>
        <w:jc w:val="both"/>
        <w:rPr>
          <w:rFonts w:ascii="Times New Roman" w:hAnsi="Times New Roman"/>
          <w:bCs/>
          <w:color w:val="000000"/>
          <w:sz w:val="26"/>
          <w:szCs w:val="26"/>
        </w:rPr>
      </w:pPr>
      <w:r w:rsidRPr="00317CE6">
        <w:rPr>
          <w:rFonts w:ascii="Times New Roman" w:hAnsi="Times New Roman"/>
          <w:color w:val="000000"/>
          <w:sz w:val="26"/>
        </w:rPr>
        <w:t>Petrolimex subsidiaries are organized in various forms, including: Single Member Limited Liability Company, Limited Liability Company with two or more members, Joint Stock Company, Corporation in the form of Parent Company - Subsidiary, foreign company and other forms as prescribed by the Laws of Vietnam.</w:t>
      </w:r>
    </w:p>
    <w:p w14:paraId="481CE8C6" w14:textId="2F5F1037" w:rsidR="0075307B" w:rsidRPr="00317CE6" w:rsidRDefault="0075307B" w:rsidP="000474C3">
      <w:pPr>
        <w:spacing w:after="120" w:line="240" w:lineRule="auto"/>
        <w:ind w:firstLine="720"/>
        <w:jc w:val="both"/>
        <w:rPr>
          <w:rFonts w:ascii="Times New Roman" w:hAnsi="Times New Roman"/>
          <w:bCs/>
          <w:color w:val="000000"/>
          <w:sz w:val="26"/>
          <w:szCs w:val="26"/>
        </w:rPr>
      </w:pPr>
      <w:r w:rsidRPr="00317CE6">
        <w:rPr>
          <w:rFonts w:ascii="Times New Roman" w:hAnsi="Times New Roman"/>
          <w:color w:val="000000"/>
          <w:sz w:val="26"/>
        </w:rPr>
        <w:t xml:space="preserve"> c) </w:t>
      </w:r>
      <w:r w:rsidRPr="00317CE6">
        <w:rPr>
          <w:rFonts w:ascii="Times New Roman" w:hAnsi="Times New Roman"/>
          <w:i/>
          <w:color w:val="000000"/>
          <w:sz w:val="26"/>
        </w:rPr>
        <w:t>“Company with Petrolimex’s contributed capital”</w:t>
      </w:r>
      <w:r w:rsidRPr="00317CE6">
        <w:rPr>
          <w:rFonts w:ascii="Times New Roman" w:hAnsi="Times New Roman"/>
          <w:color w:val="000000"/>
          <w:sz w:val="26"/>
        </w:rPr>
        <w:t xml:space="preserve"> refers to company receiving contributed capital from Petrolimex with shareholding/contributed capital of less than 50% of capital/ordinary shares, not existing the relation of Parent Company - Subsidiary with Petrolimex.</w:t>
      </w:r>
      <w:r w:rsidRPr="00317CE6">
        <w:rPr>
          <w:rFonts w:ascii="Times New Roman" w:hAnsi="Times New Roman"/>
          <w:sz w:val="26"/>
        </w:rPr>
        <w:t xml:space="preserve"> </w:t>
      </w:r>
      <w:r w:rsidRPr="00317CE6">
        <w:rPr>
          <w:rFonts w:ascii="Times New Roman" w:hAnsi="Times New Roman"/>
          <w:color w:val="000000"/>
          <w:sz w:val="26"/>
        </w:rPr>
        <w:t xml:space="preserve">Determination of rights and obligations of such entity to </w:t>
      </w:r>
      <w:r w:rsidRPr="00317CE6">
        <w:rPr>
          <w:rFonts w:ascii="Times New Roman" w:hAnsi="Times New Roman"/>
          <w:color w:val="000000"/>
          <w:sz w:val="26"/>
        </w:rPr>
        <w:lastRenderedPageBreak/>
        <w:t xml:space="preserve">Petrolimex is based on the contributed capital percent (%) or partnership agreements/contracts signed by the Parties. Company with </w:t>
      </w:r>
      <w:proofErr w:type="spellStart"/>
      <w:r w:rsidRPr="00317CE6">
        <w:rPr>
          <w:rFonts w:ascii="Times New Roman" w:hAnsi="Times New Roman"/>
          <w:color w:val="000000"/>
          <w:sz w:val="26"/>
        </w:rPr>
        <w:t>Petrolimex’s</w:t>
      </w:r>
      <w:proofErr w:type="spellEnd"/>
      <w:r w:rsidRPr="00317CE6">
        <w:rPr>
          <w:rFonts w:ascii="Times New Roman" w:hAnsi="Times New Roman"/>
          <w:color w:val="000000"/>
          <w:sz w:val="26"/>
        </w:rPr>
        <w:t xml:space="preserve"> contributed capital is held in the forms of Joint Stock Company and limited liability Company with two members or more.</w:t>
      </w:r>
    </w:p>
    <w:p w14:paraId="181ADEC8" w14:textId="63853707" w:rsidR="0075307B" w:rsidRPr="00317CE6" w:rsidRDefault="0075307B" w:rsidP="000474C3">
      <w:pPr>
        <w:spacing w:after="120" w:line="240" w:lineRule="auto"/>
        <w:ind w:firstLine="720"/>
        <w:jc w:val="both"/>
        <w:rPr>
          <w:rFonts w:ascii="Times New Roman" w:hAnsi="Times New Roman"/>
          <w:bCs/>
          <w:color w:val="000000"/>
          <w:sz w:val="26"/>
          <w:szCs w:val="26"/>
        </w:rPr>
      </w:pPr>
      <w:r w:rsidRPr="00317CE6">
        <w:rPr>
          <w:rFonts w:ascii="Times New Roman" w:hAnsi="Times New Roman"/>
          <w:color w:val="000000"/>
          <w:sz w:val="26"/>
        </w:rPr>
        <w:t>d) "</w:t>
      </w:r>
      <w:r w:rsidRPr="00317CE6">
        <w:rPr>
          <w:rFonts w:ascii="Times New Roman" w:hAnsi="Times New Roman"/>
          <w:i/>
          <w:color w:val="000000"/>
          <w:sz w:val="26"/>
        </w:rPr>
        <w:t>Group’s member enterprises</w:t>
      </w:r>
      <w:r w:rsidRPr="00317CE6">
        <w:rPr>
          <w:rFonts w:ascii="Times New Roman" w:hAnsi="Times New Roman"/>
          <w:color w:val="000000"/>
          <w:sz w:val="26"/>
        </w:rPr>
        <w:t xml:space="preserve">" include entities whose Parent Company is </w:t>
      </w:r>
      <w:proofErr w:type="spellStart"/>
      <w:r w:rsidRPr="00317CE6">
        <w:rPr>
          <w:rFonts w:ascii="Times New Roman" w:hAnsi="Times New Roman"/>
          <w:color w:val="000000"/>
          <w:sz w:val="26"/>
        </w:rPr>
        <w:t>Petrolimex</w:t>
      </w:r>
      <w:proofErr w:type="spellEnd"/>
      <w:r w:rsidRPr="00317CE6">
        <w:rPr>
          <w:rFonts w:ascii="Times New Roman" w:hAnsi="Times New Roman"/>
          <w:color w:val="000000"/>
          <w:sz w:val="26"/>
        </w:rPr>
        <w:t xml:space="preserve"> and/or </w:t>
      </w:r>
      <w:proofErr w:type="gramStart"/>
      <w:r w:rsidRPr="00317CE6">
        <w:rPr>
          <w:rFonts w:ascii="Times New Roman" w:hAnsi="Times New Roman"/>
          <w:color w:val="000000"/>
          <w:sz w:val="26"/>
        </w:rPr>
        <w:t>its</w:t>
      </w:r>
      <w:proofErr w:type="gramEnd"/>
      <w:r w:rsidRPr="00317CE6">
        <w:rPr>
          <w:rFonts w:ascii="Times New Roman" w:hAnsi="Times New Roman"/>
          <w:color w:val="000000"/>
          <w:sz w:val="26"/>
        </w:rPr>
        <w:t xml:space="preserve"> Subsidiaries; </w:t>
      </w:r>
    </w:p>
    <w:p w14:paraId="69B89EB0" w14:textId="098FCF76" w:rsidR="006346AB" w:rsidRPr="00317CE6" w:rsidRDefault="00B1373E" w:rsidP="000474C3">
      <w:pPr>
        <w:spacing w:after="120" w:line="240" w:lineRule="auto"/>
        <w:ind w:firstLine="720"/>
        <w:jc w:val="both"/>
        <w:rPr>
          <w:rFonts w:ascii="Times New Roman" w:hAnsi="Times New Roman"/>
          <w:bCs/>
          <w:color w:val="000000"/>
          <w:sz w:val="26"/>
          <w:szCs w:val="26"/>
        </w:rPr>
      </w:pPr>
      <w:proofErr w:type="gramStart"/>
      <w:r w:rsidRPr="00317CE6">
        <w:rPr>
          <w:rFonts w:ascii="Times New Roman" w:hAnsi="Times New Roman"/>
          <w:color w:val="000000"/>
          <w:sz w:val="26"/>
        </w:rPr>
        <w:t>dd</w:t>
      </w:r>
      <w:proofErr w:type="gramEnd"/>
      <w:r w:rsidRPr="00317CE6">
        <w:rPr>
          <w:rFonts w:ascii="Times New Roman" w:hAnsi="Times New Roman"/>
          <w:color w:val="000000"/>
          <w:sz w:val="26"/>
        </w:rPr>
        <w:t xml:space="preserve">) </w:t>
      </w:r>
      <w:r w:rsidRPr="00317CE6">
        <w:rPr>
          <w:rFonts w:ascii="Times New Roman" w:hAnsi="Times New Roman"/>
          <w:i/>
          <w:color w:val="000000"/>
          <w:sz w:val="26"/>
        </w:rPr>
        <w:t>“Group’s Affiliates”</w:t>
      </w:r>
      <w:r w:rsidRPr="00317CE6">
        <w:rPr>
          <w:rFonts w:ascii="Times New Roman" w:hAnsi="Times New Roman"/>
          <w:color w:val="000000"/>
          <w:sz w:val="26"/>
        </w:rPr>
        <w:t xml:space="preserve"> (hereinafter referred to as Affiliates) refers to entities, falling into one of following cases:</w:t>
      </w:r>
    </w:p>
    <w:p w14:paraId="6824E9F3" w14:textId="17019BEB" w:rsidR="006346AB" w:rsidRPr="00317CE6" w:rsidRDefault="006346AB" w:rsidP="000474C3">
      <w:pPr>
        <w:spacing w:after="120" w:line="240" w:lineRule="auto"/>
        <w:ind w:firstLine="720"/>
        <w:jc w:val="both"/>
        <w:rPr>
          <w:rFonts w:ascii="Times New Roman" w:hAnsi="Times New Roman"/>
          <w:bCs/>
          <w:i/>
          <w:iCs/>
          <w:color w:val="000000"/>
          <w:sz w:val="26"/>
          <w:szCs w:val="26"/>
        </w:rPr>
      </w:pPr>
      <w:r w:rsidRPr="00317CE6">
        <w:rPr>
          <w:rFonts w:ascii="Times New Roman" w:hAnsi="Times New Roman"/>
          <w:i/>
          <w:color w:val="000000"/>
          <w:sz w:val="26"/>
        </w:rPr>
        <w:t>(</w:t>
      </w:r>
      <w:proofErr w:type="spellStart"/>
      <w:r w:rsidRPr="00317CE6">
        <w:rPr>
          <w:rFonts w:ascii="Times New Roman" w:hAnsi="Times New Roman"/>
          <w:i/>
          <w:color w:val="000000"/>
          <w:sz w:val="26"/>
        </w:rPr>
        <w:t>i</w:t>
      </w:r>
      <w:proofErr w:type="spellEnd"/>
      <w:r w:rsidRPr="00317CE6">
        <w:rPr>
          <w:rFonts w:ascii="Times New Roman" w:hAnsi="Times New Roman"/>
          <w:i/>
          <w:color w:val="000000"/>
          <w:sz w:val="26"/>
        </w:rPr>
        <w:t>) A company in which Petrolimex or its subsidiary has contributed capital, where the shares or contributed capital held by Petrolimex or its subsidiary represent less than 50% of the charter capital;</w:t>
      </w:r>
    </w:p>
    <w:p w14:paraId="22E461DC" w14:textId="358662BB" w:rsidR="0075307B" w:rsidRPr="00317CE6" w:rsidRDefault="006346AB" w:rsidP="000474C3">
      <w:pPr>
        <w:spacing w:after="120" w:line="240" w:lineRule="auto"/>
        <w:ind w:firstLine="720"/>
        <w:jc w:val="both"/>
        <w:rPr>
          <w:rFonts w:ascii="Times New Roman" w:hAnsi="Times New Roman"/>
          <w:bCs/>
          <w:i/>
          <w:iCs/>
          <w:color w:val="000000"/>
          <w:sz w:val="26"/>
          <w:szCs w:val="26"/>
        </w:rPr>
      </w:pPr>
      <w:r w:rsidRPr="00317CE6">
        <w:rPr>
          <w:rFonts w:ascii="Times New Roman" w:hAnsi="Times New Roman"/>
          <w:i/>
          <w:color w:val="000000"/>
          <w:sz w:val="26"/>
        </w:rPr>
        <w:t>(ii) n enterprise in which neither Petrolimex nor its subsidiary has the contributed capital, but which voluntarily enters into an affiliation through an partnership contract and maintains a long-term, close relationship with Petrolimex or other Group member enterprises regarding economic interests, technology, markets, and other business services.</w:t>
      </w:r>
    </w:p>
    <w:p w14:paraId="16C30310" w14:textId="76581D04" w:rsidR="00D63AD7" w:rsidRPr="00317CE6" w:rsidRDefault="0075307B" w:rsidP="002F371C">
      <w:pPr>
        <w:spacing w:after="120" w:line="240" w:lineRule="auto"/>
        <w:ind w:firstLine="720"/>
        <w:jc w:val="both"/>
        <w:rPr>
          <w:rFonts w:ascii="Times New Roman" w:hAnsi="Times New Roman"/>
          <w:bCs/>
          <w:color w:val="000000"/>
          <w:sz w:val="26"/>
          <w:szCs w:val="26"/>
        </w:rPr>
      </w:pPr>
      <w:r w:rsidRPr="00317CE6">
        <w:rPr>
          <w:rFonts w:ascii="Times New Roman" w:hAnsi="Times New Roman"/>
          <w:color w:val="000000"/>
          <w:sz w:val="26"/>
        </w:rPr>
        <w:t>3. “</w:t>
      </w:r>
      <w:r w:rsidRPr="00317CE6">
        <w:rPr>
          <w:rFonts w:ascii="Times New Roman" w:hAnsi="Times New Roman"/>
          <w:i/>
          <w:iCs/>
          <w:color w:val="000000"/>
          <w:sz w:val="26"/>
        </w:rPr>
        <w:t>Petrolimex’s charter capital</w:t>
      </w:r>
      <w:r w:rsidRPr="00317CE6">
        <w:rPr>
          <w:rFonts w:ascii="Times New Roman" w:hAnsi="Times New Roman"/>
          <w:color w:val="000000"/>
          <w:sz w:val="26"/>
        </w:rPr>
        <w:t>” refers to total par value of all classes of sold shares and as specified at Article 7 herein.</w:t>
      </w:r>
    </w:p>
    <w:p w14:paraId="21D744AB" w14:textId="7F866EAE" w:rsidR="0075307B" w:rsidRPr="00317CE6" w:rsidRDefault="0075307B" w:rsidP="000474C3">
      <w:pPr>
        <w:spacing w:after="120" w:line="240" w:lineRule="auto"/>
        <w:ind w:firstLine="720"/>
        <w:jc w:val="both"/>
        <w:rPr>
          <w:rFonts w:ascii="Times New Roman" w:hAnsi="Times New Roman"/>
          <w:bCs/>
          <w:color w:val="000000"/>
          <w:sz w:val="26"/>
          <w:szCs w:val="26"/>
        </w:rPr>
      </w:pPr>
      <w:r w:rsidRPr="00317CE6">
        <w:rPr>
          <w:rFonts w:ascii="Times New Roman" w:hAnsi="Times New Roman"/>
          <w:color w:val="000000"/>
          <w:sz w:val="26"/>
        </w:rPr>
        <w:t>4. “</w:t>
      </w:r>
      <w:r w:rsidRPr="00317CE6">
        <w:rPr>
          <w:rFonts w:ascii="Times New Roman" w:hAnsi="Times New Roman"/>
          <w:i/>
          <w:color w:val="000000"/>
          <w:sz w:val="26"/>
        </w:rPr>
        <w:t>Voting equity</w:t>
      </w:r>
      <w:r w:rsidRPr="00317CE6">
        <w:rPr>
          <w:rFonts w:ascii="Times New Roman" w:hAnsi="Times New Roman"/>
          <w:color w:val="000000"/>
          <w:sz w:val="26"/>
        </w:rPr>
        <w:t>” refers to shares whose owners are entitled to vote on matters within the decision-making authority of the General Meeting of Shareholders.</w:t>
      </w:r>
    </w:p>
    <w:p w14:paraId="5A721E99" w14:textId="635105BD" w:rsidR="0075307B" w:rsidRPr="00317CE6" w:rsidRDefault="0075307B" w:rsidP="000474C3">
      <w:pPr>
        <w:spacing w:after="120" w:line="240" w:lineRule="auto"/>
        <w:ind w:firstLine="720"/>
        <w:jc w:val="both"/>
        <w:rPr>
          <w:rFonts w:ascii="Times New Roman" w:hAnsi="Times New Roman"/>
          <w:bCs/>
          <w:color w:val="000000"/>
          <w:sz w:val="26"/>
          <w:szCs w:val="26"/>
        </w:rPr>
      </w:pPr>
      <w:r w:rsidRPr="00317CE6">
        <w:rPr>
          <w:rFonts w:ascii="Times New Roman" w:hAnsi="Times New Roman"/>
          <w:color w:val="000000"/>
          <w:sz w:val="26"/>
        </w:rPr>
        <w:t>5. “</w:t>
      </w:r>
      <w:r w:rsidRPr="00317CE6">
        <w:rPr>
          <w:rFonts w:ascii="Times New Roman" w:hAnsi="Times New Roman"/>
          <w:i/>
          <w:color w:val="000000"/>
          <w:sz w:val="26"/>
        </w:rPr>
        <w:t>Enterprise Managers</w:t>
      </w:r>
      <w:r w:rsidRPr="00317CE6">
        <w:rPr>
          <w:rFonts w:ascii="Times New Roman" w:hAnsi="Times New Roman"/>
          <w:color w:val="000000"/>
          <w:sz w:val="26"/>
        </w:rPr>
        <w:t>” refer to Petrolimex Managers, including the Chairman of Board of Management, members of Board of Management, the General Director, Deputy General Directors and other managers in accordance with Petrolimex’s Charter and internal regulations.</w:t>
      </w:r>
    </w:p>
    <w:p w14:paraId="670CC28C" w14:textId="2750EB78" w:rsidR="0075307B" w:rsidRPr="00317CE6" w:rsidRDefault="0075307B" w:rsidP="000474C3">
      <w:pPr>
        <w:spacing w:after="120" w:line="240" w:lineRule="auto"/>
        <w:ind w:firstLine="720"/>
        <w:jc w:val="both"/>
        <w:rPr>
          <w:rFonts w:ascii="Times New Roman" w:hAnsi="Times New Roman"/>
          <w:bCs/>
          <w:color w:val="000000"/>
          <w:sz w:val="26"/>
          <w:szCs w:val="26"/>
        </w:rPr>
      </w:pPr>
      <w:r w:rsidRPr="00317CE6">
        <w:rPr>
          <w:rFonts w:ascii="Times New Roman" w:hAnsi="Times New Roman"/>
          <w:color w:val="000000"/>
          <w:sz w:val="26"/>
        </w:rPr>
        <w:t>6. “</w:t>
      </w:r>
      <w:r w:rsidRPr="00317CE6">
        <w:rPr>
          <w:rFonts w:ascii="Times New Roman" w:hAnsi="Times New Roman"/>
          <w:i/>
          <w:color w:val="000000"/>
          <w:sz w:val="26"/>
        </w:rPr>
        <w:t>Enterprise Executives</w:t>
      </w:r>
      <w:r w:rsidRPr="00317CE6">
        <w:rPr>
          <w:rFonts w:ascii="Times New Roman" w:hAnsi="Times New Roman"/>
          <w:color w:val="000000"/>
          <w:sz w:val="26"/>
        </w:rPr>
        <w:t>” refer to the General Director, Deputy General Director, Chief Accountant and other managers specified at the internal regulations of Petrolimex.</w:t>
      </w:r>
    </w:p>
    <w:p w14:paraId="6F90756F" w14:textId="45BAFE1A" w:rsidR="0075307B" w:rsidRPr="00317CE6" w:rsidRDefault="0075307B" w:rsidP="000474C3">
      <w:pPr>
        <w:spacing w:after="120" w:line="240" w:lineRule="auto"/>
        <w:ind w:firstLine="720"/>
        <w:jc w:val="both"/>
        <w:rPr>
          <w:rFonts w:ascii="Times New Roman" w:hAnsi="Times New Roman"/>
          <w:bCs/>
          <w:color w:val="000000"/>
          <w:sz w:val="26"/>
          <w:szCs w:val="26"/>
        </w:rPr>
      </w:pPr>
      <w:r w:rsidRPr="00317CE6">
        <w:rPr>
          <w:rFonts w:ascii="Times New Roman" w:hAnsi="Times New Roman"/>
          <w:color w:val="000000"/>
          <w:sz w:val="26"/>
        </w:rPr>
        <w:t xml:space="preserve">7. </w:t>
      </w:r>
      <w:r w:rsidRPr="00317CE6">
        <w:rPr>
          <w:rFonts w:ascii="Times New Roman" w:hAnsi="Times New Roman"/>
          <w:i/>
          <w:color w:val="000000"/>
          <w:sz w:val="26"/>
        </w:rPr>
        <w:t>“Shareholders”</w:t>
      </w:r>
      <w:r w:rsidRPr="00317CE6">
        <w:rPr>
          <w:rFonts w:ascii="Times New Roman" w:hAnsi="Times New Roman"/>
          <w:color w:val="000000"/>
          <w:sz w:val="26"/>
        </w:rPr>
        <w:t xml:space="preserve"> refer to individuals and organizations holding at least one share of Petrolimex.</w:t>
      </w:r>
    </w:p>
    <w:p w14:paraId="62FD57F6" w14:textId="31B30B94" w:rsidR="0075307B" w:rsidRPr="00317CE6" w:rsidRDefault="0075307B" w:rsidP="000474C3">
      <w:pPr>
        <w:spacing w:after="120" w:line="240" w:lineRule="auto"/>
        <w:ind w:firstLine="720"/>
        <w:jc w:val="both"/>
        <w:rPr>
          <w:rFonts w:ascii="Times New Roman" w:hAnsi="Times New Roman"/>
          <w:bCs/>
          <w:color w:val="000000"/>
          <w:sz w:val="26"/>
          <w:szCs w:val="26"/>
        </w:rPr>
      </w:pPr>
      <w:r w:rsidRPr="00317CE6">
        <w:rPr>
          <w:rFonts w:ascii="Times New Roman" w:hAnsi="Times New Roman"/>
          <w:color w:val="000000"/>
          <w:sz w:val="26"/>
        </w:rPr>
        <w:t>8. “</w:t>
      </w:r>
      <w:r w:rsidRPr="00317CE6">
        <w:rPr>
          <w:rFonts w:ascii="Times New Roman" w:hAnsi="Times New Roman"/>
          <w:i/>
          <w:color w:val="000000"/>
          <w:sz w:val="26"/>
        </w:rPr>
        <w:t>Major Shareholders</w:t>
      </w:r>
      <w:r w:rsidRPr="00317CE6">
        <w:rPr>
          <w:rFonts w:ascii="Times New Roman" w:hAnsi="Times New Roman"/>
          <w:color w:val="000000"/>
          <w:sz w:val="26"/>
        </w:rPr>
        <w:t>” refer to shareholders, holding 5% or more of voting shares from Petrolimex.</w:t>
      </w:r>
    </w:p>
    <w:p w14:paraId="2C2475CC" w14:textId="19439BD2" w:rsidR="0075307B" w:rsidRPr="00317CE6" w:rsidRDefault="0075307B" w:rsidP="000474C3">
      <w:pPr>
        <w:spacing w:after="120" w:line="240" w:lineRule="auto"/>
        <w:ind w:firstLine="720"/>
        <w:jc w:val="both"/>
        <w:rPr>
          <w:rFonts w:ascii="Times New Roman" w:hAnsi="Times New Roman"/>
          <w:bCs/>
          <w:color w:val="000000"/>
          <w:sz w:val="26"/>
          <w:szCs w:val="26"/>
        </w:rPr>
      </w:pPr>
      <w:r w:rsidRPr="00317CE6">
        <w:rPr>
          <w:rFonts w:ascii="Times New Roman" w:hAnsi="Times New Roman"/>
          <w:color w:val="000000"/>
          <w:sz w:val="26"/>
        </w:rPr>
        <w:t>9. “</w:t>
      </w:r>
      <w:r w:rsidRPr="00317CE6">
        <w:rPr>
          <w:rFonts w:ascii="Times New Roman" w:hAnsi="Times New Roman"/>
          <w:i/>
          <w:iCs/>
          <w:color w:val="000000"/>
          <w:sz w:val="26"/>
        </w:rPr>
        <w:t>Law on Enterprises</w:t>
      </w:r>
      <w:r w:rsidRPr="00317CE6">
        <w:rPr>
          <w:rFonts w:ascii="Times New Roman" w:hAnsi="Times New Roman"/>
          <w:color w:val="000000"/>
          <w:sz w:val="26"/>
        </w:rPr>
        <w:t>” refers to the Law on Enterprises No. 59/2020/QH14 approved on June 17, 2020 by the National Assembly of the Socialist Republic of Vietnam, the Law No. 76/2025/QH15 approved on June 17, 2025 by the National Assembly of the Socialist Republic of Vietnam and its amendments and supplements, replacements (if any) from time to time.</w:t>
      </w:r>
    </w:p>
    <w:p w14:paraId="0DC7EF80" w14:textId="36561F84" w:rsidR="0075307B" w:rsidRPr="00317CE6" w:rsidRDefault="0075307B" w:rsidP="000474C3">
      <w:pPr>
        <w:spacing w:after="120" w:line="240" w:lineRule="auto"/>
        <w:ind w:firstLine="720"/>
        <w:jc w:val="both"/>
        <w:rPr>
          <w:rFonts w:ascii="Times New Roman" w:hAnsi="Times New Roman"/>
          <w:bCs/>
          <w:color w:val="000000"/>
          <w:sz w:val="26"/>
          <w:szCs w:val="26"/>
        </w:rPr>
      </w:pPr>
      <w:r w:rsidRPr="00317CE6">
        <w:rPr>
          <w:rFonts w:ascii="Times New Roman" w:hAnsi="Times New Roman"/>
          <w:color w:val="000000"/>
          <w:sz w:val="26"/>
        </w:rPr>
        <w:t>10. “</w:t>
      </w:r>
      <w:r w:rsidRPr="00317CE6">
        <w:rPr>
          <w:rFonts w:ascii="Times New Roman" w:hAnsi="Times New Roman"/>
          <w:i/>
          <w:iCs/>
          <w:color w:val="000000"/>
          <w:sz w:val="26"/>
        </w:rPr>
        <w:t>Law on Securities</w:t>
      </w:r>
      <w:r w:rsidRPr="00317CE6">
        <w:rPr>
          <w:rFonts w:ascii="Times New Roman" w:hAnsi="Times New Roman"/>
          <w:color w:val="000000"/>
          <w:sz w:val="26"/>
        </w:rPr>
        <w:t>” refers to the Law on Securities No. 54/2019/QH14 approved on November 26, 2019 by the National Assembly of the Socialist Republic of Viet Nam, the Law No. 56/2024/QH15 approved on November 29, 2024 by the National Assembly of the Socialist Republic of Vietnam and its amendments and supplements, replacements (if any) from time to time.</w:t>
      </w:r>
    </w:p>
    <w:p w14:paraId="39A59079" w14:textId="2EDFE0BC" w:rsidR="00F87861" w:rsidRPr="00317CE6" w:rsidRDefault="003D49D9" w:rsidP="000474C3">
      <w:pPr>
        <w:spacing w:after="120" w:line="240" w:lineRule="auto"/>
        <w:ind w:firstLine="720"/>
        <w:jc w:val="both"/>
        <w:rPr>
          <w:rFonts w:ascii="Times New Roman" w:hAnsi="Times New Roman"/>
          <w:bCs/>
          <w:color w:val="000000"/>
          <w:sz w:val="26"/>
          <w:szCs w:val="26"/>
        </w:rPr>
      </w:pPr>
      <w:r w:rsidRPr="00317CE6">
        <w:rPr>
          <w:rFonts w:ascii="Times New Roman" w:hAnsi="Times New Roman"/>
          <w:color w:val="000000"/>
          <w:sz w:val="26"/>
        </w:rPr>
        <w:lastRenderedPageBreak/>
        <w:t>11. “</w:t>
      </w:r>
      <w:r w:rsidRPr="00317CE6">
        <w:rPr>
          <w:rFonts w:ascii="Times New Roman" w:hAnsi="Times New Roman"/>
          <w:i/>
          <w:iCs/>
          <w:color w:val="000000"/>
          <w:sz w:val="26"/>
        </w:rPr>
        <w:t>Law on Management and Investment of State Capital in Enterprise</w:t>
      </w:r>
      <w:r w:rsidRPr="00317CE6">
        <w:rPr>
          <w:rFonts w:ascii="Times New Roman" w:hAnsi="Times New Roman"/>
          <w:color w:val="000000"/>
          <w:sz w:val="26"/>
        </w:rPr>
        <w:t>” refers to the Law on Management and Investment of State Capital in Enterprises No. 68/2025/QH15 approved on June 14, 2025 by the National Assembly of the Socialist Republic of Vietnam and its amendments and supplements, replacements (if any) from time to time.</w:t>
      </w:r>
    </w:p>
    <w:p w14:paraId="4A3BB38D" w14:textId="675AD4A1" w:rsidR="0075307B" w:rsidRPr="00317CE6" w:rsidRDefault="00B84D8C" w:rsidP="000474C3">
      <w:pPr>
        <w:spacing w:after="120" w:line="240" w:lineRule="auto"/>
        <w:ind w:firstLine="720"/>
        <w:jc w:val="both"/>
        <w:rPr>
          <w:rFonts w:ascii="Times New Roman" w:hAnsi="Times New Roman"/>
          <w:bCs/>
          <w:color w:val="000000"/>
          <w:sz w:val="26"/>
          <w:szCs w:val="26"/>
        </w:rPr>
      </w:pPr>
      <w:r w:rsidRPr="00317CE6">
        <w:rPr>
          <w:rFonts w:ascii="Times New Roman" w:hAnsi="Times New Roman"/>
          <w:color w:val="000000"/>
          <w:sz w:val="26"/>
        </w:rPr>
        <w:t>12. “</w:t>
      </w:r>
      <w:r w:rsidRPr="00317CE6">
        <w:rPr>
          <w:rFonts w:ascii="Times New Roman" w:hAnsi="Times New Roman"/>
          <w:i/>
          <w:color w:val="000000"/>
          <w:sz w:val="26"/>
        </w:rPr>
        <w:t>Establishment Date</w:t>
      </w:r>
      <w:r w:rsidRPr="00317CE6">
        <w:rPr>
          <w:rFonts w:ascii="Times New Roman" w:hAnsi="Times New Roman"/>
          <w:color w:val="000000"/>
          <w:sz w:val="26"/>
        </w:rPr>
        <w:t>” refers to the date that the Enterprise Registration Certificate (Certificate of Business Registration and equivalent instruments) is initially issued to Petrolimex.</w:t>
      </w:r>
    </w:p>
    <w:p w14:paraId="6F640EF2" w14:textId="229C17A8" w:rsidR="0075307B" w:rsidRPr="00317CE6" w:rsidRDefault="00B84D8C" w:rsidP="000474C3">
      <w:pPr>
        <w:spacing w:after="120" w:line="240" w:lineRule="auto"/>
        <w:ind w:firstLine="720"/>
        <w:jc w:val="both"/>
        <w:rPr>
          <w:rFonts w:ascii="Times New Roman" w:hAnsi="Times New Roman"/>
          <w:bCs/>
          <w:color w:val="000000"/>
          <w:sz w:val="26"/>
          <w:szCs w:val="26"/>
        </w:rPr>
      </w:pPr>
      <w:r w:rsidRPr="00317CE6">
        <w:rPr>
          <w:rFonts w:ascii="Times New Roman" w:hAnsi="Times New Roman"/>
          <w:color w:val="000000"/>
          <w:sz w:val="26"/>
        </w:rPr>
        <w:t>13. “</w:t>
      </w:r>
      <w:r w:rsidRPr="00317CE6">
        <w:rPr>
          <w:rFonts w:ascii="Times New Roman" w:hAnsi="Times New Roman"/>
          <w:i/>
          <w:color w:val="000000"/>
          <w:sz w:val="26"/>
        </w:rPr>
        <w:t>Affiliated Person</w:t>
      </w:r>
      <w:r w:rsidRPr="00317CE6">
        <w:rPr>
          <w:rFonts w:ascii="Times New Roman" w:hAnsi="Times New Roman"/>
          <w:color w:val="000000"/>
          <w:sz w:val="26"/>
        </w:rPr>
        <w:t xml:space="preserve">” refers to individual/organization having direct or indirect relation with Petrolimex defined at Clause 23, Article 4 of the Law on Enterprises, Clause 46, </w:t>
      </w:r>
      <w:proofErr w:type="gramStart"/>
      <w:r w:rsidRPr="00317CE6">
        <w:rPr>
          <w:rFonts w:ascii="Times New Roman" w:hAnsi="Times New Roman"/>
          <w:color w:val="000000"/>
          <w:sz w:val="26"/>
        </w:rPr>
        <w:t>Article</w:t>
      </w:r>
      <w:proofErr w:type="gramEnd"/>
      <w:r w:rsidRPr="00317CE6">
        <w:rPr>
          <w:rFonts w:ascii="Times New Roman" w:hAnsi="Times New Roman"/>
          <w:color w:val="000000"/>
          <w:sz w:val="26"/>
        </w:rPr>
        <w:t xml:space="preserve"> 4 of the Law on Securities.</w:t>
      </w:r>
    </w:p>
    <w:p w14:paraId="6C9E5B3D" w14:textId="59444279" w:rsidR="0075307B" w:rsidRPr="00317CE6" w:rsidRDefault="00B84D8C" w:rsidP="000474C3">
      <w:pPr>
        <w:spacing w:after="120" w:line="240" w:lineRule="auto"/>
        <w:ind w:firstLine="720"/>
        <w:jc w:val="both"/>
        <w:rPr>
          <w:rFonts w:ascii="Times New Roman" w:hAnsi="Times New Roman"/>
          <w:bCs/>
          <w:color w:val="000000"/>
          <w:sz w:val="26"/>
          <w:szCs w:val="26"/>
        </w:rPr>
      </w:pPr>
      <w:r w:rsidRPr="00317CE6">
        <w:rPr>
          <w:rFonts w:ascii="Times New Roman" w:hAnsi="Times New Roman"/>
          <w:color w:val="000000"/>
          <w:sz w:val="26"/>
        </w:rPr>
        <w:t>14. “</w:t>
      </w:r>
      <w:r w:rsidRPr="00317CE6">
        <w:rPr>
          <w:rFonts w:ascii="Times New Roman" w:hAnsi="Times New Roman"/>
          <w:i/>
          <w:color w:val="000000"/>
          <w:sz w:val="26"/>
        </w:rPr>
        <w:t>Term of Operation</w:t>
      </w:r>
      <w:r w:rsidRPr="00317CE6">
        <w:rPr>
          <w:rFonts w:ascii="Times New Roman" w:hAnsi="Times New Roman"/>
          <w:color w:val="000000"/>
          <w:sz w:val="26"/>
        </w:rPr>
        <w:t>” refers to the operational term of Petrolimex as stipulated in Article 2 of this Charter and the extended time (if any) as adopted via resolutions by the General Meeting of Shareholders of Petrolimex.</w:t>
      </w:r>
    </w:p>
    <w:p w14:paraId="121F20C9" w14:textId="2AB70FDF" w:rsidR="0075307B" w:rsidRPr="00317CE6" w:rsidRDefault="00B84D8C" w:rsidP="000474C3">
      <w:pPr>
        <w:spacing w:after="120" w:line="240" w:lineRule="auto"/>
        <w:ind w:firstLine="720"/>
        <w:jc w:val="both"/>
        <w:rPr>
          <w:rFonts w:ascii="Times New Roman" w:hAnsi="Times New Roman"/>
          <w:bCs/>
          <w:color w:val="000000"/>
          <w:sz w:val="26"/>
          <w:szCs w:val="26"/>
        </w:rPr>
      </w:pPr>
      <w:r w:rsidRPr="00317CE6">
        <w:rPr>
          <w:rFonts w:ascii="Times New Roman" w:hAnsi="Times New Roman"/>
          <w:color w:val="000000"/>
          <w:sz w:val="26"/>
        </w:rPr>
        <w:t>15. “</w:t>
      </w:r>
      <w:r w:rsidRPr="00317CE6">
        <w:rPr>
          <w:rFonts w:ascii="Times New Roman" w:hAnsi="Times New Roman"/>
          <w:i/>
          <w:color w:val="000000"/>
          <w:sz w:val="26"/>
        </w:rPr>
        <w:t>Vietnam</w:t>
      </w:r>
      <w:r w:rsidRPr="00317CE6">
        <w:rPr>
          <w:rFonts w:ascii="Times New Roman" w:hAnsi="Times New Roman"/>
          <w:color w:val="000000"/>
          <w:sz w:val="26"/>
        </w:rPr>
        <w:t>” refers to the Socialist Republic of Vietnam;</w:t>
      </w:r>
    </w:p>
    <w:p w14:paraId="4F39689B" w14:textId="0D3FF702" w:rsidR="0075307B" w:rsidRPr="00317CE6" w:rsidRDefault="00B84D8C" w:rsidP="000474C3">
      <w:pPr>
        <w:spacing w:after="120" w:line="240" w:lineRule="auto"/>
        <w:ind w:firstLine="720"/>
        <w:jc w:val="both"/>
        <w:rPr>
          <w:rFonts w:ascii="Times New Roman" w:hAnsi="Times New Roman"/>
          <w:bCs/>
          <w:color w:val="000000"/>
          <w:sz w:val="26"/>
          <w:szCs w:val="26"/>
        </w:rPr>
      </w:pPr>
      <w:r w:rsidRPr="00317CE6">
        <w:rPr>
          <w:rFonts w:ascii="Times New Roman" w:hAnsi="Times New Roman"/>
          <w:color w:val="000000"/>
          <w:sz w:val="26"/>
        </w:rPr>
        <w:t>16. “</w:t>
      </w:r>
      <w:r w:rsidRPr="00317CE6">
        <w:rPr>
          <w:rFonts w:ascii="Times New Roman" w:hAnsi="Times New Roman"/>
          <w:i/>
          <w:color w:val="000000"/>
          <w:sz w:val="26"/>
        </w:rPr>
        <w:t>Dividend</w:t>
      </w:r>
      <w:r w:rsidRPr="00317CE6">
        <w:rPr>
          <w:rFonts w:ascii="Times New Roman" w:hAnsi="Times New Roman"/>
          <w:color w:val="000000"/>
          <w:sz w:val="26"/>
        </w:rPr>
        <w:t>” refers to the net profit paid for each share in cash or other assets.</w:t>
      </w:r>
    </w:p>
    <w:p w14:paraId="686ED4E1" w14:textId="46C4B5B9" w:rsidR="0075307B" w:rsidRPr="00317CE6" w:rsidRDefault="00B84D8C" w:rsidP="000474C3">
      <w:pPr>
        <w:spacing w:after="120" w:line="240" w:lineRule="auto"/>
        <w:ind w:firstLine="720"/>
        <w:jc w:val="both"/>
        <w:rPr>
          <w:rFonts w:ascii="Times New Roman" w:hAnsi="Times New Roman"/>
          <w:bCs/>
          <w:color w:val="000000"/>
          <w:sz w:val="26"/>
          <w:szCs w:val="26"/>
        </w:rPr>
      </w:pPr>
      <w:r w:rsidRPr="00317CE6">
        <w:rPr>
          <w:rFonts w:ascii="Times New Roman" w:hAnsi="Times New Roman"/>
          <w:color w:val="000000"/>
          <w:sz w:val="26"/>
        </w:rPr>
        <w:t>17. “</w:t>
      </w:r>
      <w:r w:rsidRPr="00317CE6">
        <w:rPr>
          <w:rFonts w:ascii="Times New Roman" w:hAnsi="Times New Roman"/>
          <w:i/>
          <w:color w:val="000000"/>
          <w:sz w:val="26"/>
        </w:rPr>
        <w:t>Contact address</w:t>
      </w:r>
      <w:r w:rsidRPr="00317CE6">
        <w:rPr>
          <w:rFonts w:ascii="Times New Roman" w:hAnsi="Times New Roman"/>
          <w:color w:val="000000"/>
          <w:sz w:val="26"/>
        </w:rPr>
        <w:t>” refers to the registered head office address in the case of an organization; or the permanent residence, workplace, or any other address of an individual that such person has registered with Petrolimex as their contact address.</w:t>
      </w:r>
    </w:p>
    <w:p w14:paraId="63135550" w14:textId="6B4C9529" w:rsidR="0075307B" w:rsidRPr="00317CE6" w:rsidRDefault="0075307B" w:rsidP="000474C3">
      <w:pPr>
        <w:spacing w:after="120" w:line="240" w:lineRule="auto"/>
        <w:ind w:firstLine="720"/>
        <w:jc w:val="both"/>
        <w:rPr>
          <w:rFonts w:ascii="Times New Roman" w:hAnsi="Times New Roman"/>
          <w:bCs/>
          <w:color w:val="000000"/>
          <w:sz w:val="26"/>
          <w:szCs w:val="26"/>
        </w:rPr>
      </w:pPr>
      <w:r w:rsidRPr="00317CE6">
        <w:rPr>
          <w:rFonts w:ascii="Times New Roman" w:hAnsi="Times New Roman"/>
          <w:color w:val="000000"/>
          <w:sz w:val="26"/>
        </w:rPr>
        <w:t>18. “</w:t>
      </w:r>
      <w:r w:rsidRPr="00317CE6">
        <w:rPr>
          <w:rFonts w:ascii="Times New Roman" w:hAnsi="Times New Roman"/>
          <w:i/>
          <w:iCs/>
          <w:color w:val="000000"/>
          <w:sz w:val="26"/>
        </w:rPr>
        <w:t>Enterprise Registration Certificate</w:t>
      </w:r>
      <w:r w:rsidRPr="00317CE6">
        <w:rPr>
          <w:rFonts w:ascii="Times New Roman" w:hAnsi="Times New Roman"/>
          <w:color w:val="000000"/>
          <w:sz w:val="26"/>
        </w:rPr>
        <w:t>” refers to paper or electric documents, recording information about the Enterprise Registration Certificate issued to Petrolimex by the Business Registration Authority.</w:t>
      </w:r>
    </w:p>
    <w:p w14:paraId="2237B8EE" w14:textId="63032C7F" w:rsidR="0075307B" w:rsidRPr="00317CE6" w:rsidRDefault="0075307B" w:rsidP="00EE27E6">
      <w:pPr>
        <w:spacing w:after="120" w:line="240" w:lineRule="auto"/>
        <w:jc w:val="both"/>
        <w:rPr>
          <w:rFonts w:ascii="Times New Roman" w:hAnsi="Times New Roman"/>
          <w:bCs/>
          <w:color w:val="000000"/>
          <w:sz w:val="26"/>
          <w:szCs w:val="26"/>
        </w:rPr>
      </w:pPr>
      <w:r w:rsidRPr="00317CE6">
        <w:rPr>
          <w:rFonts w:ascii="Times New Roman" w:hAnsi="Times New Roman"/>
          <w:color w:val="000000"/>
          <w:sz w:val="26"/>
        </w:rPr>
        <w:t>19. “</w:t>
      </w:r>
      <w:r w:rsidRPr="00317CE6">
        <w:rPr>
          <w:rFonts w:ascii="Times New Roman" w:hAnsi="Times New Roman"/>
          <w:i/>
          <w:color w:val="000000"/>
          <w:sz w:val="26"/>
        </w:rPr>
        <w:t>Capital contribution</w:t>
      </w:r>
      <w:r w:rsidRPr="00317CE6">
        <w:rPr>
          <w:rFonts w:ascii="Times New Roman" w:hAnsi="Times New Roman"/>
          <w:color w:val="000000"/>
          <w:sz w:val="26"/>
        </w:rPr>
        <w:t>” refers to asset contribution to create Petrolimex’s charter capital, including capital contribution to establish company or additional charter capital contribution of the established company.</w:t>
      </w:r>
    </w:p>
    <w:p w14:paraId="4EBE5269" w14:textId="527D8FDE" w:rsidR="0075307B" w:rsidRPr="00317CE6" w:rsidRDefault="00BD3253" w:rsidP="000474C3">
      <w:pPr>
        <w:spacing w:after="120" w:line="240" w:lineRule="auto"/>
        <w:ind w:firstLine="720"/>
        <w:jc w:val="both"/>
        <w:rPr>
          <w:rFonts w:ascii="Times New Roman" w:hAnsi="Times New Roman"/>
          <w:bCs/>
          <w:color w:val="000000"/>
          <w:sz w:val="26"/>
          <w:szCs w:val="26"/>
        </w:rPr>
      </w:pPr>
      <w:r w:rsidRPr="00317CE6">
        <w:rPr>
          <w:rFonts w:ascii="Times New Roman" w:hAnsi="Times New Roman"/>
          <w:color w:val="000000"/>
          <w:sz w:val="26"/>
        </w:rPr>
        <w:t xml:space="preserve">19. </w:t>
      </w:r>
      <w:r w:rsidRPr="00317CE6">
        <w:rPr>
          <w:rFonts w:ascii="Times New Roman" w:hAnsi="Times New Roman"/>
          <w:i/>
          <w:color w:val="000000"/>
          <w:sz w:val="26"/>
        </w:rPr>
        <w:t xml:space="preserve">“Sold shares” </w:t>
      </w:r>
      <w:r w:rsidRPr="00317CE6">
        <w:rPr>
          <w:rFonts w:ascii="Times New Roman" w:hAnsi="Times New Roman"/>
          <w:color w:val="000000"/>
          <w:sz w:val="26"/>
        </w:rPr>
        <w:t xml:space="preserve">refer to shares authorized for issuance that have been fully paid to </w:t>
      </w:r>
      <w:proofErr w:type="spellStart"/>
      <w:r w:rsidRPr="00317CE6">
        <w:rPr>
          <w:rFonts w:ascii="Times New Roman" w:hAnsi="Times New Roman"/>
          <w:color w:val="000000"/>
          <w:sz w:val="26"/>
        </w:rPr>
        <w:t>Petrolimex</w:t>
      </w:r>
      <w:proofErr w:type="spellEnd"/>
      <w:r w:rsidRPr="00317CE6">
        <w:rPr>
          <w:rFonts w:ascii="Times New Roman" w:hAnsi="Times New Roman"/>
          <w:color w:val="000000"/>
          <w:sz w:val="26"/>
        </w:rPr>
        <w:t xml:space="preserve"> by shareholders. Upon enterprise registration, the sold shares are the total shares of all classes registered for purchase.</w:t>
      </w:r>
    </w:p>
    <w:p w14:paraId="766C58B6" w14:textId="360523FF" w:rsidR="0075307B" w:rsidRPr="00317CE6" w:rsidRDefault="00B84D8C" w:rsidP="000474C3">
      <w:pPr>
        <w:spacing w:after="120" w:line="240" w:lineRule="auto"/>
        <w:ind w:firstLine="720"/>
        <w:jc w:val="both"/>
        <w:rPr>
          <w:rFonts w:ascii="Times New Roman" w:hAnsi="Times New Roman"/>
          <w:bCs/>
          <w:color w:val="000000"/>
          <w:sz w:val="26"/>
          <w:szCs w:val="26"/>
        </w:rPr>
      </w:pPr>
      <w:r w:rsidRPr="00317CE6">
        <w:rPr>
          <w:rFonts w:ascii="Times New Roman" w:hAnsi="Times New Roman"/>
          <w:color w:val="000000"/>
          <w:sz w:val="26"/>
        </w:rPr>
        <w:t>20. “</w:t>
      </w:r>
      <w:r w:rsidRPr="00317CE6">
        <w:rPr>
          <w:rFonts w:ascii="Times New Roman" w:hAnsi="Times New Roman"/>
          <w:i/>
          <w:color w:val="000000"/>
          <w:sz w:val="26"/>
        </w:rPr>
        <w:t>Petrolimex’s authorized shares</w:t>
      </w:r>
      <w:r w:rsidRPr="00317CE6">
        <w:rPr>
          <w:rFonts w:ascii="Times New Roman" w:hAnsi="Times New Roman"/>
          <w:color w:val="000000"/>
          <w:sz w:val="26"/>
        </w:rPr>
        <w:t>” refer to total shares of all classes that the General Meeting of Shareholders decides to offer for capital mobilization purposes.</w:t>
      </w:r>
    </w:p>
    <w:p w14:paraId="359444C4" w14:textId="7E42BA23" w:rsidR="0075307B" w:rsidRPr="00317CE6" w:rsidRDefault="00BD3253" w:rsidP="000474C3">
      <w:pPr>
        <w:spacing w:after="120" w:line="240" w:lineRule="auto"/>
        <w:ind w:firstLine="720"/>
        <w:jc w:val="both"/>
        <w:rPr>
          <w:rFonts w:ascii="Times New Roman" w:hAnsi="Times New Roman"/>
          <w:bCs/>
          <w:color w:val="000000"/>
          <w:sz w:val="26"/>
          <w:szCs w:val="26"/>
        </w:rPr>
      </w:pPr>
      <w:r w:rsidRPr="00317CE6">
        <w:rPr>
          <w:rFonts w:ascii="Times New Roman" w:hAnsi="Times New Roman"/>
          <w:color w:val="000000"/>
          <w:sz w:val="26"/>
        </w:rPr>
        <w:t xml:space="preserve">21. </w:t>
      </w:r>
      <w:r w:rsidRPr="00317CE6">
        <w:rPr>
          <w:rFonts w:ascii="Times New Roman" w:hAnsi="Times New Roman"/>
          <w:i/>
          <w:color w:val="000000"/>
          <w:sz w:val="26"/>
        </w:rPr>
        <w:t xml:space="preserve">“Unsold shares” </w:t>
      </w:r>
      <w:r w:rsidRPr="00317CE6">
        <w:rPr>
          <w:rFonts w:ascii="Times New Roman" w:hAnsi="Times New Roman"/>
          <w:color w:val="000000"/>
          <w:sz w:val="26"/>
        </w:rPr>
        <w:t xml:space="preserve">refer to shares authorized for </w:t>
      </w:r>
      <w:r w:rsidR="00594AC6" w:rsidRPr="00317CE6">
        <w:rPr>
          <w:rFonts w:ascii="Times New Roman" w:hAnsi="Times New Roman"/>
          <w:color w:val="000000"/>
          <w:sz w:val="26"/>
        </w:rPr>
        <w:t>issuance that has</w:t>
      </w:r>
      <w:r w:rsidRPr="00317CE6">
        <w:rPr>
          <w:rFonts w:ascii="Times New Roman" w:hAnsi="Times New Roman"/>
          <w:color w:val="000000"/>
          <w:sz w:val="26"/>
        </w:rPr>
        <w:t xml:space="preserve"> not yet been paid for to Petrolimex.</w:t>
      </w:r>
    </w:p>
    <w:p w14:paraId="141ED66B" w14:textId="50D547A4" w:rsidR="0075307B" w:rsidRPr="00317CE6" w:rsidRDefault="0075307B" w:rsidP="000474C3">
      <w:pPr>
        <w:spacing w:after="120" w:line="240" w:lineRule="auto"/>
        <w:ind w:firstLine="720"/>
        <w:jc w:val="both"/>
        <w:rPr>
          <w:rFonts w:ascii="Times New Roman" w:hAnsi="Times New Roman"/>
          <w:bCs/>
          <w:color w:val="000000"/>
          <w:sz w:val="26"/>
          <w:szCs w:val="26"/>
        </w:rPr>
      </w:pPr>
      <w:r w:rsidRPr="00317CE6">
        <w:rPr>
          <w:rFonts w:ascii="Times New Roman" w:hAnsi="Times New Roman"/>
          <w:color w:val="000000"/>
          <w:sz w:val="26"/>
        </w:rPr>
        <w:t>22. “</w:t>
      </w:r>
      <w:r w:rsidRPr="00317CE6">
        <w:rPr>
          <w:rFonts w:ascii="Times New Roman" w:hAnsi="Times New Roman"/>
          <w:i/>
          <w:color w:val="000000"/>
          <w:sz w:val="26"/>
        </w:rPr>
        <w:t>Certificate of share</w:t>
      </w:r>
      <w:r w:rsidRPr="00317CE6">
        <w:rPr>
          <w:rFonts w:ascii="Times New Roman" w:hAnsi="Times New Roman"/>
          <w:color w:val="000000"/>
          <w:sz w:val="26"/>
        </w:rPr>
        <w:t>” refers to the certificate issued by Petrolimex, book journal entries or electronic data certifying the ownership of one or some shares of Petrolimex.</w:t>
      </w:r>
    </w:p>
    <w:p w14:paraId="7E1477B9" w14:textId="212A3379" w:rsidR="0075307B" w:rsidRPr="00317CE6" w:rsidRDefault="0075307B" w:rsidP="000474C3">
      <w:pPr>
        <w:spacing w:after="120" w:line="240" w:lineRule="auto"/>
        <w:ind w:firstLine="720"/>
        <w:jc w:val="both"/>
        <w:rPr>
          <w:rFonts w:ascii="Times New Roman" w:hAnsi="Times New Roman"/>
          <w:bCs/>
          <w:color w:val="000000"/>
          <w:sz w:val="26"/>
          <w:szCs w:val="26"/>
        </w:rPr>
      </w:pPr>
      <w:r w:rsidRPr="00317CE6">
        <w:rPr>
          <w:rFonts w:ascii="Times New Roman" w:hAnsi="Times New Roman"/>
          <w:color w:val="000000"/>
          <w:sz w:val="26"/>
        </w:rPr>
        <w:t>23. “</w:t>
      </w:r>
      <w:r w:rsidRPr="00317CE6">
        <w:rPr>
          <w:rFonts w:ascii="Times New Roman" w:hAnsi="Times New Roman"/>
          <w:i/>
          <w:color w:val="000000"/>
          <w:sz w:val="26"/>
        </w:rPr>
        <w:t>Share offer</w:t>
      </w:r>
      <w:r w:rsidRPr="00317CE6">
        <w:rPr>
          <w:rFonts w:ascii="Times New Roman" w:hAnsi="Times New Roman"/>
          <w:color w:val="000000"/>
          <w:sz w:val="26"/>
        </w:rPr>
        <w:t>” refers to Petrolimex's further increase in share volume, category of offered shares to increase its charter capital.</w:t>
      </w:r>
    </w:p>
    <w:p w14:paraId="3C83AC56" w14:textId="4C4F8B1A" w:rsidR="00A8025C" w:rsidRPr="00317CE6" w:rsidRDefault="0075307B" w:rsidP="000474C3">
      <w:pPr>
        <w:spacing w:after="120" w:line="240" w:lineRule="auto"/>
        <w:ind w:firstLine="720"/>
        <w:jc w:val="both"/>
        <w:rPr>
          <w:rFonts w:ascii="Times New Roman" w:hAnsi="Times New Roman"/>
          <w:bCs/>
          <w:color w:val="000000"/>
          <w:sz w:val="26"/>
          <w:szCs w:val="26"/>
        </w:rPr>
      </w:pPr>
      <w:r w:rsidRPr="00317CE6">
        <w:rPr>
          <w:rFonts w:ascii="Times New Roman" w:hAnsi="Times New Roman"/>
          <w:color w:val="000000"/>
          <w:sz w:val="26"/>
        </w:rPr>
        <w:t>24. “</w:t>
      </w:r>
      <w:r w:rsidRPr="00317CE6">
        <w:rPr>
          <w:rFonts w:ascii="Times New Roman" w:hAnsi="Times New Roman"/>
          <w:i/>
          <w:color w:val="000000"/>
          <w:sz w:val="26"/>
        </w:rPr>
        <w:t>Offer to the available shareholders</w:t>
      </w:r>
      <w:r w:rsidRPr="00317CE6">
        <w:rPr>
          <w:rFonts w:ascii="Times New Roman" w:hAnsi="Times New Roman"/>
          <w:color w:val="000000"/>
          <w:sz w:val="26"/>
        </w:rPr>
        <w:t xml:space="preserve">” refers to a case that Petrolimex further increases the number and categories of shares to be offered and sells all of </w:t>
      </w:r>
      <w:r w:rsidRPr="00317CE6">
        <w:rPr>
          <w:rFonts w:ascii="Times New Roman" w:hAnsi="Times New Roman"/>
          <w:color w:val="000000"/>
          <w:sz w:val="26"/>
        </w:rPr>
        <w:lastRenderedPageBreak/>
        <w:t>such shares to all shareholders in accordance with their shareholding available at Petrolimex.</w:t>
      </w:r>
    </w:p>
    <w:p w14:paraId="5C181030" w14:textId="5A83EE21" w:rsidR="0075307B" w:rsidRPr="00317CE6" w:rsidRDefault="0075307B" w:rsidP="00A8025C">
      <w:pPr>
        <w:spacing w:after="120" w:line="240" w:lineRule="auto"/>
        <w:ind w:firstLine="720"/>
        <w:jc w:val="both"/>
        <w:rPr>
          <w:rFonts w:ascii="Times New Roman" w:hAnsi="Times New Roman"/>
          <w:bCs/>
          <w:color w:val="000000"/>
          <w:sz w:val="26"/>
          <w:szCs w:val="26"/>
        </w:rPr>
      </w:pPr>
      <w:r w:rsidRPr="00317CE6">
        <w:rPr>
          <w:rFonts w:ascii="Times New Roman" w:hAnsi="Times New Roman"/>
          <w:color w:val="000000"/>
          <w:sz w:val="26"/>
        </w:rPr>
        <w:t xml:space="preserve">25. </w:t>
      </w:r>
      <w:r w:rsidRPr="00317CE6">
        <w:rPr>
          <w:rFonts w:ascii="Times New Roman" w:hAnsi="Times New Roman"/>
          <w:i/>
          <w:color w:val="000000"/>
          <w:sz w:val="26"/>
        </w:rPr>
        <w:t xml:space="preserve">“Stock Exchange” refers to </w:t>
      </w:r>
      <w:r w:rsidRPr="00317CE6">
        <w:rPr>
          <w:rFonts w:ascii="Times New Roman" w:hAnsi="Times New Roman"/>
          <w:b/>
          <w:bCs/>
          <w:i/>
          <w:color w:val="000000"/>
          <w:sz w:val="26"/>
        </w:rPr>
        <w:t>Vietnam Exchange and its subsidiaries.</w:t>
      </w:r>
    </w:p>
    <w:p w14:paraId="25EF02FC" w14:textId="60EBBC03" w:rsidR="00E50E83" w:rsidRPr="00317CE6" w:rsidRDefault="00E50E83" w:rsidP="000474C3">
      <w:pPr>
        <w:spacing w:after="120" w:line="240" w:lineRule="auto"/>
        <w:ind w:firstLine="720"/>
        <w:jc w:val="both"/>
        <w:rPr>
          <w:rFonts w:ascii="Times New Roman" w:hAnsi="Times New Roman"/>
          <w:bCs/>
          <w:color w:val="000000"/>
          <w:sz w:val="26"/>
          <w:szCs w:val="26"/>
        </w:rPr>
      </w:pPr>
      <w:r w:rsidRPr="00317CE6">
        <w:rPr>
          <w:rFonts w:ascii="Times New Roman" w:hAnsi="Times New Roman"/>
          <w:color w:val="000000"/>
          <w:sz w:val="26"/>
        </w:rPr>
        <w:t xml:space="preserve">26. </w:t>
      </w:r>
      <w:r w:rsidRPr="00317CE6">
        <w:rPr>
          <w:rFonts w:ascii="Times New Roman" w:hAnsi="Times New Roman"/>
          <w:i/>
          <w:color w:val="000000"/>
          <w:sz w:val="26"/>
        </w:rPr>
        <w:t>“Petrolimex Internal Governance Regulations”</w:t>
      </w:r>
      <w:r w:rsidRPr="00317CE6">
        <w:rPr>
          <w:rFonts w:ascii="Times New Roman" w:hAnsi="Times New Roman"/>
          <w:color w:val="000000"/>
          <w:sz w:val="26"/>
        </w:rPr>
        <w:t xml:space="preserve"> refer to the internal regulations governing roles, rights and obligations of the General Meeting of Shareholders, the Board of Management, General Director; proceedings and procedures of the General Meeting of Shareholders; nominating, standing for election, election, dismissal, and removal of members of the Board of Management, the Supervisory Board, and the General Director, as well as other activities as prescribed in this Charter and other applicable provisions of law.</w:t>
      </w:r>
    </w:p>
    <w:p w14:paraId="7F170AF8" w14:textId="03509447" w:rsidR="00E50E83" w:rsidRPr="00317CE6" w:rsidRDefault="00E50E83" w:rsidP="000474C3">
      <w:pPr>
        <w:spacing w:after="120" w:line="240" w:lineRule="auto"/>
        <w:ind w:firstLine="720"/>
        <w:jc w:val="both"/>
        <w:rPr>
          <w:rFonts w:ascii="Times New Roman" w:hAnsi="Times New Roman"/>
          <w:bCs/>
          <w:color w:val="000000"/>
          <w:sz w:val="26"/>
          <w:szCs w:val="26"/>
        </w:rPr>
      </w:pPr>
      <w:r w:rsidRPr="00317CE6">
        <w:rPr>
          <w:rFonts w:ascii="Times New Roman" w:hAnsi="Times New Roman"/>
          <w:color w:val="000000"/>
          <w:sz w:val="26"/>
        </w:rPr>
        <w:t>27. “</w:t>
      </w:r>
      <w:r w:rsidRPr="00317CE6">
        <w:rPr>
          <w:rFonts w:ascii="Times New Roman" w:hAnsi="Times New Roman"/>
          <w:i/>
          <w:color w:val="000000"/>
          <w:sz w:val="26"/>
        </w:rPr>
        <w:t>Operation Regulations of the Board of Management”</w:t>
      </w:r>
      <w:r w:rsidRPr="00317CE6">
        <w:rPr>
          <w:rFonts w:ascii="Times New Roman" w:hAnsi="Times New Roman"/>
          <w:color w:val="000000"/>
          <w:sz w:val="26"/>
        </w:rPr>
        <w:t xml:space="preserve"> refer to the internal regulations, governing the organizational structure, operating principles, rights and obligations of the Board of Management and members of the Board of Management to operate in accordance with the Law on Enterprises, this Charter and other regulations of the relevant laws.</w:t>
      </w:r>
    </w:p>
    <w:p w14:paraId="03B1836A" w14:textId="5B5B255B" w:rsidR="00E50E83" w:rsidRPr="00317CE6" w:rsidRDefault="00A8025C" w:rsidP="000474C3">
      <w:pPr>
        <w:spacing w:after="120" w:line="240" w:lineRule="auto"/>
        <w:ind w:firstLine="720"/>
        <w:jc w:val="both"/>
        <w:rPr>
          <w:rFonts w:ascii="Times New Roman" w:hAnsi="Times New Roman"/>
          <w:bCs/>
          <w:color w:val="000000"/>
          <w:sz w:val="26"/>
          <w:szCs w:val="26"/>
        </w:rPr>
      </w:pPr>
      <w:r w:rsidRPr="00317CE6">
        <w:rPr>
          <w:rFonts w:ascii="Times New Roman" w:hAnsi="Times New Roman"/>
          <w:color w:val="000000"/>
          <w:sz w:val="26"/>
        </w:rPr>
        <w:t>28. “</w:t>
      </w:r>
      <w:r w:rsidRPr="00317CE6">
        <w:rPr>
          <w:rFonts w:ascii="Times New Roman" w:hAnsi="Times New Roman"/>
          <w:i/>
          <w:iCs/>
          <w:color w:val="000000"/>
          <w:sz w:val="26"/>
        </w:rPr>
        <w:t>Operation Regulations of the Supervisory Board</w:t>
      </w:r>
      <w:r w:rsidRPr="00317CE6">
        <w:rPr>
          <w:rFonts w:ascii="Times New Roman" w:hAnsi="Times New Roman"/>
          <w:color w:val="000000"/>
          <w:sz w:val="26"/>
        </w:rPr>
        <w:t>” refer to the internal regulations, governing the organizational structure, human resources, qualifications, conditions, rights, obligations and operating principles of the Supervisory Board and Supervisors as prescribed in the Law on Enterprises, this Charter and other relevant regulations.</w:t>
      </w:r>
    </w:p>
    <w:p w14:paraId="5A25BFAE" w14:textId="5FBE44F0" w:rsidR="00BD3253" w:rsidRPr="00317CE6" w:rsidRDefault="00BD3253" w:rsidP="000474C3">
      <w:pPr>
        <w:spacing w:after="120" w:line="240" w:lineRule="auto"/>
        <w:ind w:firstLine="720"/>
        <w:jc w:val="both"/>
        <w:rPr>
          <w:rFonts w:ascii="Times New Roman" w:hAnsi="Times New Roman"/>
          <w:bCs/>
          <w:color w:val="000000"/>
          <w:sz w:val="26"/>
          <w:szCs w:val="26"/>
        </w:rPr>
      </w:pPr>
      <w:r w:rsidRPr="00317CE6">
        <w:rPr>
          <w:rFonts w:ascii="Times New Roman" w:hAnsi="Times New Roman"/>
          <w:color w:val="000000"/>
          <w:sz w:val="26"/>
        </w:rPr>
        <w:t>In this Charter, any reference to one or some statutory provisions or other documents shall include any amendments, modifications or replacements thereof. The headings (Chapters and Articles of this Charter) are inserted for convenience only and do not affect the contents of this Charter.</w:t>
      </w:r>
    </w:p>
    <w:p w14:paraId="33C2A4CE" w14:textId="77777777" w:rsidR="00E95E0B" w:rsidRPr="00317CE6" w:rsidRDefault="00E95E0B" w:rsidP="000474C3">
      <w:pPr>
        <w:spacing w:after="120" w:line="240" w:lineRule="auto"/>
        <w:ind w:firstLine="720"/>
        <w:jc w:val="both"/>
        <w:rPr>
          <w:rFonts w:ascii="Times New Roman" w:hAnsi="Times New Roman"/>
          <w:bCs/>
          <w:color w:val="000000"/>
          <w:sz w:val="26"/>
          <w:szCs w:val="26"/>
        </w:rPr>
      </w:pPr>
    </w:p>
    <w:p w14:paraId="2231D835" w14:textId="7C2505E4" w:rsidR="0075307B" w:rsidRPr="00317CE6" w:rsidRDefault="0075307B" w:rsidP="00677426">
      <w:pPr>
        <w:pStyle w:val="Heading1"/>
        <w:rPr>
          <w:rFonts w:ascii="Times New Roman" w:hAnsi="Times New Roman" w:cs="Times New Roman"/>
          <w:sz w:val="26"/>
          <w:szCs w:val="26"/>
        </w:rPr>
      </w:pPr>
      <w:proofErr w:type="gramStart"/>
      <w:r w:rsidRPr="00317CE6">
        <w:rPr>
          <w:rFonts w:ascii="Times New Roman" w:hAnsi="Times New Roman"/>
          <w:sz w:val="26"/>
        </w:rPr>
        <w:t>Section 2.</w:t>
      </w:r>
      <w:proofErr w:type="gramEnd"/>
      <w:r w:rsidRPr="00317CE6">
        <w:rPr>
          <w:rFonts w:ascii="Times New Roman" w:hAnsi="Times New Roman"/>
          <w:sz w:val="26"/>
        </w:rPr>
        <w:t xml:space="preserve"> Name, legal forms, head-office, branch, representative office, business location, term of operation and the legal representative of Petrolimex</w:t>
      </w:r>
    </w:p>
    <w:p w14:paraId="6D4029C4" w14:textId="77777777" w:rsidR="0075307B" w:rsidRPr="00317CE6" w:rsidRDefault="0075307B" w:rsidP="00677426">
      <w:pPr>
        <w:pStyle w:val="Heading2"/>
        <w:rPr>
          <w:rFonts w:ascii="Times New Roman" w:hAnsi="Times New Roman" w:cs="Times New Roman"/>
          <w:sz w:val="26"/>
          <w:szCs w:val="26"/>
        </w:rPr>
      </w:pPr>
      <w:proofErr w:type="gramStart"/>
      <w:r w:rsidRPr="00317CE6">
        <w:rPr>
          <w:rFonts w:ascii="Times New Roman" w:hAnsi="Times New Roman"/>
          <w:bCs/>
          <w:sz w:val="26"/>
        </w:rPr>
        <w:t>Article 2.</w:t>
      </w:r>
      <w:proofErr w:type="gramEnd"/>
      <w:r w:rsidRPr="00317CE6">
        <w:rPr>
          <w:rFonts w:ascii="Times New Roman" w:hAnsi="Times New Roman"/>
          <w:sz w:val="26"/>
        </w:rPr>
        <w:t xml:space="preserve"> Name, legal forms, head-office, branch, representative office, business location and term of operation of Petrolimex</w:t>
      </w:r>
    </w:p>
    <w:p w14:paraId="518F2D1A" w14:textId="77777777" w:rsidR="0075307B" w:rsidRPr="00317CE6" w:rsidRDefault="0075307B" w:rsidP="000474C3">
      <w:pPr>
        <w:spacing w:after="120" w:line="240" w:lineRule="auto"/>
        <w:ind w:firstLine="720"/>
        <w:jc w:val="both"/>
        <w:rPr>
          <w:rFonts w:ascii="Times New Roman" w:hAnsi="Times New Roman"/>
          <w:bCs/>
          <w:color w:val="000000"/>
          <w:sz w:val="26"/>
          <w:szCs w:val="26"/>
        </w:rPr>
      </w:pPr>
      <w:r w:rsidRPr="00317CE6">
        <w:rPr>
          <w:rFonts w:ascii="Times New Roman" w:hAnsi="Times New Roman"/>
          <w:color w:val="000000"/>
          <w:sz w:val="26"/>
        </w:rPr>
        <w:t xml:space="preserve">1. Company name: </w:t>
      </w:r>
    </w:p>
    <w:p w14:paraId="7CC223AC" w14:textId="77777777" w:rsidR="0075307B" w:rsidRPr="00317CE6" w:rsidRDefault="0075307B" w:rsidP="000474C3">
      <w:pPr>
        <w:spacing w:after="120" w:line="240" w:lineRule="auto"/>
        <w:ind w:firstLine="720"/>
        <w:jc w:val="both"/>
        <w:rPr>
          <w:rFonts w:ascii="Times New Roman" w:hAnsi="Times New Roman"/>
          <w:bCs/>
          <w:color w:val="000000"/>
          <w:sz w:val="26"/>
          <w:szCs w:val="26"/>
        </w:rPr>
      </w:pPr>
      <w:r w:rsidRPr="00317CE6">
        <w:rPr>
          <w:rFonts w:ascii="Times New Roman" w:hAnsi="Times New Roman"/>
          <w:color w:val="000000"/>
          <w:sz w:val="26"/>
        </w:rPr>
        <w:t>a) Business name in Vietnamese: TẬP ĐOÀN XĂNG DẦU VIỆT NAM</w:t>
      </w:r>
    </w:p>
    <w:p w14:paraId="3EDF6689" w14:textId="77777777" w:rsidR="0075307B" w:rsidRPr="00317CE6" w:rsidRDefault="0075307B" w:rsidP="000474C3">
      <w:pPr>
        <w:spacing w:after="120" w:line="240" w:lineRule="auto"/>
        <w:ind w:firstLine="720"/>
        <w:jc w:val="both"/>
        <w:rPr>
          <w:rFonts w:ascii="Times New Roman" w:hAnsi="Times New Roman"/>
          <w:bCs/>
          <w:color w:val="000000"/>
          <w:sz w:val="26"/>
          <w:szCs w:val="26"/>
        </w:rPr>
      </w:pPr>
      <w:r w:rsidRPr="00317CE6">
        <w:rPr>
          <w:rFonts w:ascii="Times New Roman" w:hAnsi="Times New Roman"/>
          <w:color w:val="000000"/>
          <w:sz w:val="26"/>
        </w:rPr>
        <w:t xml:space="preserve">b) Business name in English: VIETNAM NATIONAL PETROLEUM GROUP </w:t>
      </w:r>
    </w:p>
    <w:p w14:paraId="1B6D62B9" w14:textId="77777777" w:rsidR="0075307B" w:rsidRPr="00317CE6" w:rsidRDefault="0075307B" w:rsidP="000474C3">
      <w:pPr>
        <w:spacing w:after="120" w:line="240" w:lineRule="auto"/>
        <w:ind w:firstLine="720"/>
        <w:jc w:val="both"/>
        <w:rPr>
          <w:rFonts w:ascii="Times New Roman" w:hAnsi="Times New Roman"/>
          <w:bCs/>
          <w:color w:val="000000"/>
          <w:sz w:val="26"/>
          <w:szCs w:val="26"/>
        </w:rPr>
      </w:pPr>
      <w:r w:rsidRPr="00317CE6">
        <w:rPr>
          <w:rFonts w:ascii="Times New Roman" w:hAnsi="Times New Roman"/>
          <w:color w:val="000000"/>
          <w:sz w:val="26"/>
        </w:rPr>
        <w:t>c) Transaction name: VIETNAM NATIONAL PETROLEUM GROUP</w:t>
      </w:r>
    </w:p>
    <w:p w14:paraId="350EBBBB" w14:textId="5465EB59" w:rsidR="007E7D05" w:rsidRPr="00317CE6" w:rsidRDefault="0075307B" w:rsidP="002253D2">
      <w:pPr>
        <w:spacing w:after="120" w:line="240" w:lineRule="auto"/>
        <w:ind w:firstLine="720"/>
        <w:rPr>
          <w:rFonts w:ascii="Times New Roman" w:hAnsi="Times New Roman"/>
          <w:bCs/>
          <w:color w:val="000000"/>
          <w:sz w:val="26"/>
          <w:szCs w:val="26"/>
        </w:rPr>
      </w:pPr>
      <w:r w:rsidRPr="00317CE6">
        <w:rPr>
          <w:rFonts w:ascii="Times New Roman" w:hAnsi="Times New Roman"/>
          <w:color w:val="000000"/>
          <w:sz w:val="26"/>
        </w:rPr>
        <w:t xml:space="preserve">d) </w:t>
      </w:r>
      <w:r w:rsidR="00594AC6" w:rsidRPr="00317CE6">
        <w:rPr>
          <w:rFonts w:ascii="Times New Roman" w:hAnsi="Times New Roman"/>
          <w:color w:val="000000"/>
          <w:sz w:val="26"/>
        </w:rPr>
        <w:t>Abbrev</w:t>
      </w:r>
      <w:r w:rsidR="00594AC6">
        <w:rPr>
          <w:rFonts w:ascii="Times New Roman" w:hAnsi="Times New Roman"/>
          <w:color w:val="000000"/>
          <w:sz w:val="26"/>
        </w:rPr>
        <w:t>i</w:t>
      </w:r>
      <w:r w:rsidR="00594AC6" w:rsidRPr="00317CE6">
        <w:rPr>
          <w:rFonts w:ascii="Times New Roman" w:hAnsi="Times New Roman"/>
          <w:color w:val="000000"/>
          <w:sz w:val="26"/>
        </w:rPr>
        <w:t>ated</w:t>
      </w:r>
      <w:r w:rsidRPr="00317CE6">
        <w:rPr>
          <w:rFonts w:ascii="Times New Roman" w:hAnsi="Times New Roman"/>
          <w:color w:val="000000"/>
          <w:sz w:val="26"/>
        </w:rPr>
        <w:t xml:space="preserve"> name: PETROLIMEX</w:t>
      </w:r>
    </w:p>
    <w:p w14:paraId="2A0CA38B" w14:textId="07762E28" w:rsidR="0075307B" w:rsidRPr="00317CE6" w:rsidRDefault="002253D2" w:rsidP="000474C3">
      <w:pPr>
        <w:spacing w:after="120" w:line="240" w:lineRule="auto"/>
        <w:ind w:firstLine="720"/>
        <w:jc w:val="both"/>
        <w:rPr>
          <w:rFonts w:ascii="Times New Roman" w:hAnsi="Times New Roman"/>
          <w:bCs/>
          <w:color w:val="000000"/>
          <w:sz w:val="26"/>
          <w:szCs w:val="26"/>
        </w:rPr>
      </w:pPr>
      <w:r w:rsidRPr="00317CE6">
        <w:rPr>
          <w:rFonts w:ascii="Times New Roman" w:hAnsi="Times New Roman"/>
          <w:color w:val="000000"/>
          <w:sz w:val="26"/>
        </w:rPr>
        <w:t>2. Petrolimex is a Joint Stock Company with legal entity status under the applicable laws of Vietnam.</w:t>
      </w:r>
    </w:p>
    <w:p w14:paraId="41EAC33E" w14:textId="5BD56B27" w:rsidR="0075307B" w:rsidRPr="00317CE6" w:rsidRDefault="002253D2" w:rsidP="000474C3">
      <w:pPr>
        <w:spacing w:after="120" w:line="240" w:lineRule="auto"/>
        <w:ind w:firstLine="720"/>
        <w:jc w:val="both"/>
        <w:rPr>
          <w:rFonts w:ascii="Times New Roman" w:hAnsi="Times New Roman"/>
          <w:bCs/>
          <w:color w:val="000000"/>
          <w:sz w:val="26"/>
          <w:szCs w:val="26"/>
        </w:rPr>
      </w:pPr>
      <w:r w:rsidRPr="00317CE6">
        <w:rPr>
          <w:rFonts w:ascii="Times New Roman" w:hAnsi="Times New Roman"/>
          <w:color w:val="000000"/>
          <w:sz w:val="26"/>
        </w:rPr>
        <w:t>3. Registered office of Petrolimex:</w:t>
      </w:r>
    </w:p>
    <w:p w14:paraId="665100C1" w14:textId="2E71B0EE" w:rsidR="0075307B" w:rsidRPr="00317CE6" w:rsidRDefault="0075307B" w:rsidP="000474C3">
      <w:pPr>
        <w:spacing w:after="120" w:line="240" w:lineRule="auto"/>
        <w:ind w:firstLine="720"/>
        <w:jc w:val="both"/>
        <w:rPr>
          <w:rFonts w:ascii="Times New Roman" w:hAnsi="Times New Roman"/>
          <w:bCs/>
          <w:color w:val="000000"/>
          <w:sz w:val="26"/>
          <w:szCs w:val="26"/>
        </w:rPr>
      </w:pPr>
      <w:r w:rsidRPr="00317CE6">
        <w:rPr>
          <w:rFonts w:ascii="Times New Roman" w:hAnsi="Times New Roman"/>
          <w:color w:val="000000"/>
          <w:sz w:val="26"/>
        </w:rPr>
        <w:t>a) Address: No. 1 Kham Thien, Van Mieu- Quoc Tu Giam Ward, Hanoi City, Vietnam</w:t>
      </w:r>
    </w:p>
    <w:p w14:paraId="4C96E725" w14:textId="68B644FA" w:rsidR="0075307B" w:rsidRPr="00317CE6" w:rsidRDefault="0075307B" w:rsidP="000474C3">
      <w:pPr>
        <w:spacing w:after="120" w:line="240" w:lineRule="auto"/>
        <w:ind w:firstLine="720"/>
        <w:jc w:val="both"/>
        <w:rPr>
          <w:rFonts w:ascii="Times New Roman" w:hAnsi="Times New Roman"/>
          <w:bCs/>
          <w:color w:val="000000"/>
          <w:sz w:val="26"/>
          <w:szCs w:val="26"/>
        </w:rPr>
      </w:pPr>
      <w:r w:rsidRPr="00317CE6">
        <w:rPr>
          <w:rFonts w:ascii="Times New Roman" w:hAnsi="Times New Roman"/>
          <w:color w:val="000000"/>
          <w:sz w:val="26"/>
        </w:rPr>
        <w:lastRenderedPageBreak/>
        <w:t>b) Telephone number: (024) 3 851 2603</w:t>
      </w:r>
    </w:p>
    <w:p w14:paraId="542E5A05" w14:textId="51431DB6" w:rsidR="0075307B" w:rsidRPr="00317CE6" w:rsidRDefault="00B216EA" w:rsidP="000474C3">
      <w:pPr>
        <w:spacing w:after="120" w:line="240" w:lineRule="auto"/>
        <w:ind w:firstLine="720"/>
        <w:jc w:val="both"/>
        <w:rPr>
          <w:rFonts w:ascii="Times New Roman" w:hAnsi="Times New Roman"/>
          <w:bCs/>
          <w:color w:val="000000"/>
          <w:sz w:val="26"/>
          <w:szCs w:val="26"/>
        </w:rPr>
      </w:pPr>
      <w:r w:rsidRPr="00317CE6">
        <w:rPr>
          <w:rFonts w:ascii="Times New Roman" w:hAnsi="Times New Roman"/>
          <w:color w:val="000000"/>
          <w:sz w:val="26"/>
        </w:rPr>
        <w:t>c)  Fax number: (024) 3 851 9203</w:t>
      </w:r>
    </w:p>
    <w:p w14:paraId="11405B05" w14:textId="7C84C08C" w:rsidR="0075307B" w:rsidRPr="00317CE6" w:rsidRDefault="00B216EA" w:rsidP="000474C3">
      <w:pPr>
        <w:spacing w:after="120" w:line="240" w:lineRule="auto"/>
        <w:ind w:firstLine="720"/>
        <w:jc w:val="both"/>
        <w:rPr>
          <w:rFonts w:ascii="Times New Roman" w:hAnsi="Times New Roman"/>
          <w:bCs/>
          <w:color w:val="000000"/>
          <w:sz w:val="26"/>
          <w:szCs w:val="26"/>
        </w:rPr>
      </w:pPr>
      <w:r w:rsidRPr="00317CE6">
        <w:rPr>
          <w:rFonts w:ascii="Times New Roman" w:hAnsi="Times New Roman"/>
          <w:color w:val="000000"/>
          <w:sz w:val="26"/>
        </w:rPr>
        <w:t xml:space="preserve">d) Website: </w:t>
      </w:r>
      <w:hyperlink r:id="rId17" w:history="1">
        <w:r w:rsidRPr="00317CE6">
          <w:rPr>
            <w:rStyle w:val="Hyperlink"/>
            <w:rFonts w:ascii="Times New Roman" w:hAnsi="Times New Roman"/>
            <w:sz w:val="26"/>
            <w:u w:val="none"/>
          </w:rPr>
          <w:t>www.petrolimex.com.vn</w:t>
        </w:r>
      </w:hyperlink>
      <w:r w:rsidRPr="00317CE6">
        <w:rPr>
          <w:rFonts w:ascii="Times New Roman" w:hAnsi="Times New Roman"/>
          <w:color w:val="000000"/>
          <w:sz w:val="26"/>
        </w:rPr>
        <w:t xml:space="preserve"> </w:t>
      </w:r>
    </w:p>
    <w:p w14:paraId="6CF08330" w14:textId="5A9D56ED" w:rsidR="0075307B" w:rsidRPr="00317CE6" w:rsidRDefault="00E53198" w:rsidP="000474C3">
      <w:pPr>
        <w:spacing w:after="120" w:line="240" w:lineRule="auto"/>
        <w:ind w:firstLine="720"/>
        <w:jc w:val="both"/>
        <w:rPr>
          <w:rFonts w:ascii="Times New Roman" w:hAnsi="Times New Roman"/>
          <w:bCs/>
          <w:color w:val="000000"/>
          <w:sz w:val="26"/>
          <w:szCs w:val="26"/>
        </w:rPr>
      </w:pPr>
      <w:r w:rsidRPr="00317CE6">
        <w:rPr>
          <w:rFonts w:ascii="Times New Roman" w:hAnsi="Times New Roman"/>
          <w:color w:val="000000"/>
          <w:sz w:val="26"/>
        </w:rPr>
        <w:t>4. Branch/ representative office:</w:t>
      </w:r>
    </w:p>
    <w:p w14:paraId="61E5C75D" w14:textId="4FD0ACE4" w:rsidR="0075307B" w:rsidRPr="00317CE6" w:rsidRDefault="0075307B" w:rsidP="000474C3">
      <w:pPr>
        <w:spacing w:after="120" w:line="240" w:lineRule="auto"/>
        <w:ind w:firstLine="720"/>
        <w:jc w:val="both"/>
        <w:rPr>
          <w:rFonts w:ascii="Times New Roman" w:hAnsi="Times New Roman"/>
          <w:bCs/>
          <w:color w:val="000000"/>
          <w:sz w:val="26"/>
          <w:szCs w:val="26"/>
        </w:rPr>
      </w:pPr>
      <w:r w:rsidRPr="00317CE6">
        <w:rPr>
          <w:rFonts w:ascii="Times New Roman" w:hAnsi="Times New Roman"/>
          <w:color w:val="000000"/>
          <w:sz w:val="26"/>
        </w:rPr>
        <w:t>Petrolimex may establish its onshore and offshore branches, and representative offices to conduct its operational objectives in accordance with the Resolution of the Board of Management and within the extent permitted by laws.</w:t>
      </w:r>
    </w:p>
    <w:p w14:paraId="6C14E13D" w14:textId="037DB39C" w:rsidR="0075307B" w:rsidRPr="00317CE6" w:rsidRDefault="00E53198" w:rsidP="000474C3">
      <w:pPr>
        <w:spacing w:after="120" w:line="240" w:lineRule="auto"/>
        <w:ind w:firstLine="720"/>
        <w:jc w:val="both"/>
        <w:rPr>
          <w:rFonts w:ascii="Times New Roman" w:hAnsi="Times New Roman"/>
          <w:bCs/>
          <w:color w:val="000000"/>
          <w:sz w:val="26"/>
          <w:szCs w:val="26"/>
        </w:rPr>
      </w:pPr>
      <w:r w:rsidRPr="00317CE6">
        <w:rPr>
          <w:rFonts w:ascii="Times New Roman" w:hAnsi="Times New Roman"/>
          <w:color w:val="000000"/>
          <w:sz w:val="26"/>
        </w:rPr>
        <w:t>5. Except for early dissolution as stipulated in Clause 2, Article 58 of this Charter, the term of operation of Petrolimex shall commence from its date of establishment and shall be indefinite as from the date of establishment.</w:t>
      </w:r>
    </w:p>
    <w:p w14:paraId="7811C722" w14:textId="77777777" w:rsidR="0075307B" w:rsidRPr="00317CE6" w:rsidRDefault="0075307B" w:rsidP="00677426">
      <w:pPr>
        <w:pStyle w:val="Heading2"/>
        <w:rPr>
          <w:rFonts w:ascii="Times New Roman" w:hAnsi="Times New Roman" w:cs="Times New Roman"/>
          <w:sz w:val="26"/>
          <w:szCs w:val="26"/>
        </w:rPr>
      </w:pPr>
      <w:proofErr w:type="gramStart"/>
      <w:r w:rsidRPr="00317CE6">
        <w:rPr>
          <w:rFonts w:ascii="Times New Roman" w:hAnsi="Times New Roman"/>
          <w:bCs/>
          <w:sz w:val="26"/>
        </w:rPr>
        <w:t>Article 3.</w:t>
      </w:r>
      <w:proofErr w:type="gramEnd"/>
      <w:r w:rsidRPr="00317CE6">
        <w:rPr>
          <w:rFonts w:ascii="Times New Roman" w:hAnsi="Times New Roman"/>
          <w:sz w:val="26"/>
        </w:rPr>
        <w:t xml:space="preserve"> The legal representative of Petrolimex</w:t>
      </w:r>
    </w:p>
    <w:p w14:paraId="5D116BCB" w14:textId="77777777" w:rsidR="0075307B" w:rsidRPr="00317CE6" w:rsidRDefault="0075307B" w:rsidP="000474C3">
      <w:pPr>
        <w:spacing w:after="120" w:line="240" w:lineRule="auto"/>
        <w:ind w:firstLine="720"/>
        <w:jc w:val="both"/>
        <w:rPr>
          <w:rFonts w:ascii="Times New Roman" w:hAnsi="Times New Roman"/>
          <w:bCs/>
          <w:color w:val="000000"/>
          <w:sz w:val="26"/>
          <w:szCs w:val="26"/>
        </w:rPr>
      </w:pPr>
      <w:r w:rsidRPr="00317CE6">
        <w:rPr>
          <w:rFonts w:ascii="Times New Roman" w:hAnsi="Times New Roman"/>
          <w:color w:val="000000"/>
          <w:sz w:val="26"/>
        </w:rPr>
        <w:t xml:space="preserve">1. The legal representative of Petrolimex is the person, representing for Petrolimex to exercise the rights and obligations arisen from the Petrolimex transactions, representing Petrolimex as the applicant, requiring to handle the civil case, plaintiff, defendant, persons with related rights and obligations to the Arbitration, Court and other rights and obligations as prescribed by the laws. </w:t>
      </w:r>
    </w:p>
    <w:p w14:paraId="0061421C" w14:textId="77777777" w:rsidR="0075307B" w:rsidRPr="00317CE6" w:rsidRDefault="0075307B" w:rsidP="000474C3">
      <w:pPr>
        <w:spacing w:after="120" w:line="240" w:lineRule="auto"/>
        <w:ind w:firstLine="720"/>
        <w:jc w:val="both"/>
        <w:rPr>
          <w:rFonts w:ascii="Times New Roman" w:hAnsi="Times New Roman"/>
          <w:bCs/>
          <w:color w:val="000000"/>
          <w:sz w:val="26"/>
          <w:szCs w:val="26"/>
        </w:rPr>
      </w:pPr>
      <w:r w:rsidRPr="00317CE6">
        <w:rPr>
          <w:rFonts w:ascii="Times New Roman" w:hAnsi="Times New Roman"/>
          <w:color w:val="000000"/>
          <w:sz w:val="26"/>
        </w:rPr>
        <w:t>2. Petrolimex has 2 legal representatives, namely:</w:t>
      </w:r>
    </w:p>
    <w:p w14:paraId="2E31ED36" w14:textId="77777777" w:rsidR="0075307B" w:rsidRPr="00317CE6" w:rsidRDefault="0075307B" w:rsidP="000474C3">
      <w:pPr>
        <w:spacing w:after="120" w:line="240" w:lineRule="auto"/>
        <w:ind w:firstLine="720"/>
        <w:jc w:val="both"/>
        <w:rPr>
          <w:rFonts w:ascii="Times New Roman" w:hAnsi="Times New Roman"/>
          <w:bCs/>
          <w:color w:val="000000"/>
          <w:sz w:val="26"/>
          <w:szCs w:val="26"/>
        </w:rPr>
      </w:pPr>
      <w:r w:rsidRPr="00317CE6">
        <w:rPr>
          <w:rFonts w:ascii="Times New Roman" w:hAnsi="Times New Roman"/>
          <w:color w:val="000000"/>
          <w:sz w:val="26"/>
        </w:rPr>
        <w:t>a) The Chairman of the Board of Management;</w:t>
      </w:r>
    </w:p>
    <w:p w14:paraId="4C65FD92" w14:textId="48495BA1" w:rsidR="0075307B" w:rsidRPr="00317CE6" w:rsidRDefault="0075307B" w:rsidP="000474C3">
      <w:pPr>
        <w:spacing w:after="120" w:line="240" w:lineRule="auto"/>
        <w:ind w:firstLine="720"/>
        <w:jc w:val="both"/>
        <w:rPr>
          <w:rFonts w:ascii="Times New Roman" w:hAnsi="Times New Roman"/>
          <w:bCs/>
          <w:color w:val="000000"/>
          <w:sz w:val="26"/>
          <w:szCs w:val="26"/>
        </w:rPr>
      </w:pPr>
      <w:r w:rsidRPr="00317CE6">
        <w:rPr>
          <w:rFonts w:ascii="Times New Roman" w:hAnsi="Times New Roman"/>
          <w:color w:val="000000"/>
          <w:sz w:val="26"/>
        </w:rPr>
        <w:t>b) The General Director.</w:t>
      </w:r>
    </w:p>
    <w:p w14:paraId="7FBDA0CD" w14:textId="77777777" w:rsidR="0075307B" w:rsidRPr="00317CE6" w:rsidRDefault="0075307B" w:rsidP="000474C3">
      <w:pPr>
        <w:spacing w:after="120" w:line="240" w:lineRule="auto"/>
        <w:ind w:firstLine="720"/>
        <w:jc w:val="both"/>
        <w:rPr>
          <w:rFonts w:ascii="Times New Roman" w:hAnsi="Times New Roman"/>
          <w:bCs/>
          <w:color w:val="000000"/>
          <w:sz w:val="26"/>
          <w:szCs w:val="26"/>
        </w:rPr>
      </w:pPr>
      <w:r w:rsidRPr="00317CE6">
        <w:rPr>
          <w:rFonts w:ascii="Times New Roman" w:hAnsi="Times New Roman"/>
          <w:color w:val="000000"/>
          <w:sz w:val="26"/>
        </w:rPr>
        <w:t xml:space="preserve">3. Rights and obligations of the legal representative </w:t>
      </w:r>
    </w:p>
    <w:p w14:paraId="28CEE5B7" w14:textId="5D2B6023" w:rsidR="0075307B" w:rsidRPr="00317CE6" w:rsidRDefault="0075307B" w:rsidP="000474C3">
      <w:pPr>
        <w:spacing w:after="120" w:line="240" w:lineRule="auto"/>
        <w:ind w:firstLine="720"/>
        <w:jc w:val="both"/>
        <w:rPr>
          <w:rFonts w:ascii="Times New Roman" w:hAnsi="Times New Roman"/>
          <w:bCs/>
          <w:color w:val="000000"/>
          <w:sz w:val="26"/>
          <w:szCs w:val="26"/>
        </w:rPr>
      </w:pPr>
      <w:r w:rsidRPr="00317CE6">
        <w:rPr>
          <w:rFonts w:ascii="Times New Roman" w:hAnsi="Times New Roman"/>
          <w:color w:val="000000"/>
          <w:sz w:val="26"/>
        </w:rPr>
        <w:t>a) The Chairman of the Board of Management shall represent Petrolimex in exercising rights and performing obligations arising from Petrolimex’s transactions; represent Petrolimex as a petitioner for civil matters, plaintiff, defendant, or person with related rights and obligations before Arbitrations and Courts; and exercise other rights and obligations within the scope of authority of the Chairman and the Board of Management of Petrolimex in accordance with the provisions of law.</w:t>
      </w:r>
    </w:p>
    <w:p w14:paraId="244F6018" w14:textId="6E1C06C8" w:rsidR="0075307B" w:rsidRPr="00317CE6" w:rsidRDefault="0075307B" w:rsidP="000474C3">
      <w:pPr>
        <w:spacing w:after="120" w:line="240" w:lineRule="auto"/>
        <w:ind w:firstLine="720"/>
        <w:jc w:val="both"/>
        <w:rPr>
          <w:rFonts w:ascii="Times New Roman" w:hAnsi="Times New Roman"/>
          <w:bCs/>
          <w:color w:val="000000"/>
          <w:sz w:val="26"/>
          <w:szCs w:val="26"/>
        </w:rPr>
      </w:pPr>
      <w:r w:rsidRPr="00317CE6">
        <w:rPr>
          <w:rFonts w:ascii="Times New Roman" w:hAnsi="Times New Roman"/>
          <w:color w:val="000000"/>
          <w:sz w:val="26"/>
        </w:rPr>
        <w:t xml:space="preserve">b) The General Director shall represent </w:t>
      </w:r>
      <w:proofErr w:type="spellStart"/>
      <w:r w:rsidRPr="00317CE6">
        <w:rPr>
          <w:rFonts w:ascii="Times New Roman" w:hAnsi="Times New Roman"/>
          <w:color w:val="000000"/>
          <w:sz w:val="26"/>
        </w:rPr>
        <w:t>Petrolimex</w:t>
      </w:r>
      <w:proofErr w:type="spellEnd"/>
      <w:r w:rsidRPr="00317CE6">
        <w:rPr>
          <w:rFonts w:ascii="Times New Roman" w:hAnsi="Times New Roman"/>
          <w:color w:val="000000"/>
          <w:sz w:val="26"/>
        </w:rPr>
        <w:t xml:space="preserve"> in exercising rights and performing obligations arising from Petrolimex’s transactions; represent Petrolimex as a petitioner for civil matters, plaintiff, defendant, or person with related rights and obligations before Arbitrations and Courts; and exercise other rights and obligations within the scope of authority of the Chairman and the Board of Management of Petrolimex in accordance with the provisions of law.</w:t>
      </w:r>
    </w:p>
    <w:p w14:paraId="14263E8E" w14:textId="77777777" w:rsidR="0075307B" w:rsidRPr="00317CE6" w:rsidRDefault="0075307B" w:rsidP="000474C3">
      <w:pPr>
        <w:spacing w:after="120" w:line="240" w:lineRule="auto"/>
        <w:ind w:firstLine="720"/>
        <w:jc w:val="both"/>
        <w:rPr>
          <w:rFonts w:ascii="Times New Roman" w:hAnsi="Times New Roman"/>
          <w:bCs/>
          <w:color w:val="000000"/>
          <w:sz w:val="26"/>
          <w:szCs w:val="26"/>
        </w:rPr>
      </w:pPr>
      <w:r w:rsidRPr="00317CE6">
        <w:rPr>
          <w:rFonts w:ascii="Times New Roman" w:hAnsi="Times New Roman"/>
          <w:color w:val="000000"/>
          <w:sz w:val="26"/>
        </w:rPr>
        <w:t>Rights and obligations of each legal representative are detailed at the Internal Governance Regulations of Petrolimex.</w:t>
      </w:r>
    </w:p>
    <w:p w14:paraId="1A3A8C27" w14:textId="5529635A" w:rsidR="0075307B" w:rsidRPr="00317CE6" w:rsidRDefault="0075307B" w:rsidP="000474C3">
      <w:pPr>
        <w:spacing w:after="120" w:line="240" w:lineRule="auto"/>
        <w:ind w:firstLine="720"/>
        <w:jc w:val="both"/>
        <w:rPr>
          <w:rFonts w:ascii="Times New Roman" w:hAnsi="Times New Roman"/>
          <w:bCs/>
          <w:color w:val="000000"/>
          <w:sz w:val="26"/>
          <w:szCs w:val="26"/>
        </w:rPr>
      </w:pPr>
      <w:r w:rsidRPr="00317CE6">
        <w:rPr>
          <w:rFonts w:ascii="Times New Roman" w:hAnsi="Times New Roman"/>
          <w:color w:val="000000"/>
          <w:sz w:val="26"/>
        </w:rPr>
        <w:t>4. Petrolimex’s legal representative takes following responsibilities:</w:t>
      </w:r>
    </w:p>
    <w:p w14:paraId="531F8158" w14:textId="74EF66CB" w:rsidR="0075307B" w:rsidRPr="00317CE6" w:rsidRDefault="0075307B" w:rsidP="000474C3">
      <w:pPr>
        <w:spacing w:after="120" w:line="240" w:lineRule="auto"/>
        <w:ind w:firstLine="720"/>
        <w:jc w:val="both"/>
        <w:rPr>
          <w:rFonts w:ascii="Times New Roman" w:hAnsi="Times New Roman"/>
          <w:bCs/>
          <w:color w:val="000000"/>
          <w:sz w:val="26"/>
          <w:szCs w:val="26"/>
        </w:rPr>
      </w:pPr>
      <w:r w:rsidRPr="00317CE6">
        <w:rPr>
          <w:rFonts w:ascii="Times New Roman" w:hAnsi="Times New Roman"/>
          <w:color w:val="000000"/>
          <w:sz w:val="26"/>
        </w:rPr>
        <w:t xml:space="preserve">a) Fulfill the assigned rights and </w:t>
      </w:r>
      <w:proofErr w:type="gramStart"/>
      <w:r w:rsidRPr="00317CE6">
        <w:rPr>
          <w:rFonts w:ascii="Times New Roman" w:hAnsi="Times New Roman"/>
          <w:color w:val="000000"/>
          <w:sz w:val="26"/>
        </w:rPr>
        <w:t>obligations  in</w:t>
      </w:r>
      <w:proofErr w:type="gramEnd"/>
      <w:r w:rsidRPr="00317CE6">
        <w:rPr>
          <w:rFonts w:ascii="Times New Roman" w:hAnsi="Times New Roman"/>
          <w:color w:val="000000"/>
          <w:sz w:val="26"/>
        </w:rPr>
        <w:t xml:space="preserve"> an honest and prudent manner, and to the best of their ability, to ensure the legitimate interests of Petrolimex.</w:t>
      </w:r>
    </w:p>
    <w:p w14:paraId="7AB1EA40" w14:textId="154083E4" w:rsidR="0075307B" w:rsidRPr="00317CE6" w:rsidRDefault="0075307B" w:rsidP="000474C3">
      <w:pPr>
        <w:spacing w:after="120" w:line="240" w:lineRule="auto"/>
        <w:ind w:firstLine="720"/>
        <w:jc w:val="both"/>
        <w:rPr>
          <w:rFonts w:ascii="Times New Roman" w:hAnsi="Times New Roman"/>
          <w:bCs/>
          <w:color w:val="000000"/>
          <w:sz w:val="26"/>
          <w:szCs w:val="26"/>
        </w:rPr>
      </w:pPr>
      <w:r w:rsidRPr="00317CE6">
        <w:rPr>
          <w:rFonts w:ascii="Times New Roman" w:hAnsi="Times New Roman"/>
          <w:color w:val="000000"/>
          <w:sz w:val="26"/>
        </w:rPr>
        <w:lastRenderedPageBreak/>
        <w:t>b) Remain loyal to the interests of Petrolimex; not to abuse their position or rank, nor use Petrolimex’s information, know-how, business opportunities, or other assets for personal gain or to serve the interests of other organizations or individuals.</w:t>
      </w:r>
    </w:p>
    <w:p w14:paraId="16749EED" w14:textId="77777777" w:rsidR="0075307B" w:rsidRPr="00317CE6" w:rsidRDefault="0075307B" w:rsidP="000474C3">
      <w:pPr>
        <w:spacing w:after="120" w:line="240" w:lineRule="auto"/>
        <w:ind w:firstLine="720"/>
        <w:jc w:val="both"/>
        <w:rPr>
          <w:rFonts w:ascii="Times New Roman" w:hAnsi="Times New Roman"/>
          <w:bCs/>
          <w:color w:val="000000"/>
          <w:sz w:val="26"/>
          <w:szCs w:val="26"/>
        </w:rPr>
      </w:pPr>
      <w:r w:rsidRPr="00317CE6">
        <w:rPr>
          <w:rFonts w:ascii="Times New Roman" w:hAnsi="Times New Roman"/>
          <w:color w:val="000000"/>
          <w:sz w:val="26"/>
        </w:rPr>
        <w:t>c) Timely, fully and accurately notify Petrolimex about such representative and his affiliated persons to act as the owner or holding the shares or contributed capital as prescribed by the Law on Enterprises.</w:t>
      </w:r>
    </w:p>
    <w:p w14:paraId="13019F60" w14:textId="1E239FBF" w:rsidR="0075307B" w:rsidRPr="00317CE6" w:rsidRDefault="0075307B" w:rsidP="000474C3">
      <w:pPr>
        <w:spacing w:after="120" w:line="240" w:lineRule="auto"/>
        <w:ind w:firstLine="720"/>
        <w:jc w:val="both"/>
        <w:rPr>
          <w:rFonts w:ascii="Times New Roman" w:hAnsi="Times New Roman"/>
          <w:bCs/>
          <w:color w:val="000000"/>
          <w:sz w:val="26"/>
          <w:szCs w:val="26"/>
        </w:rPr>
      </w:pPr>
      <w:r w:rsidRPr="00317CE6">
        <w:rPr>
          <w:rFonts w:ascii="Times New Roman" w:hAnsi="Times New Roman"/>
          <w:color w:val="000000"/>
          <w:sz w:val="26"/>
        </w:rPr>
        <w:t>5. The legal representative of Petrolimex takes personal responsibility for damages incurred by Petrolimex as prescribed by the laws due to breach of obligations as prescribed in Clause 4 of this Article.</w:t>
      </w:r>
    </w:p>
    <w:p w14:paraId="2DA94C54" w14:textId="77777777" w:rsidR="00E95E0B" w:rsidRPr="00317CE6" w:rsidRDefault="00E95E0B" w:rsidP="000474C3">
      <w:pPr>
        <w:spacing w:after="120" w:line="240" w:lineRule="auto"/>
        <w:ind w:firstLine="720"/>
        <w:jc w:val="both"/>
        <w:rPr>
          <w:rFonts w:ascii="Times New Roman" w:hAnsi="Times New Roman"/>
          <w:b/>
          <w:color w:val="000000"/>
          <w:sz w:val="26"/>
          <w:szCs w:val="26"/>
        </w:rPr>
      </w:pPr>
    </w:p>
    <w:p w14:paraId="404BDEF8" w14:textId="575331C6" w:rsidR="0075307B" w:rsidRPr="00317CE6" w:rsidRDefault="0075307B" w:rsidP="00677426">
      <w:pPr>
        <w:pStyle w:val="Heading1"/>
        <w:rPr>
          <w:rFonts w:ascii="Times New Roman" w:hAnsi="Times New Roman" w:cs="Times New Roman"/>
          <w:sz w:val="26"/>
          <w:szCs w:val="26"/>
        </w:rPr>
      </w:pPr>
      <w:proofErr w:type="gramStart"/>
      <w:r w:rsidRPr="00317CE6">
        <w:rPr>
          <w:rFonts w:ascii="Times New Roman" w:hAnsi="Times New Roman"/>
          <w:sz w:val="26"/>
        </w:rPr>
        <w:t>Section 3.</w:t>
      </w:r>
      <w:proofErr w:type="gramEnd"/>
      <w:r w:rsidRPr="00317CE6">
        <w:rPr>
          <w:rFonts w:ascii="Times New Roman" w:hAnsi="Times New Roman"/>
          <w:sz w:val="26"/>
        </w:rPr>
        <w:t xml:space="preserve"> Objectives, scope of business and activities of Petrolimex</w:t>
      </w:r>
    </w:p>
    <w:p w14:paraId="39B5B9AB" w14:textId="77777777" w:rsidR="0075307B" w:rsidRPr="00317CE6" w:rsidRDefault="0075307B" w:rsidP="00677426">
      <w:pPr>
        <w:pStyle w:val="Heading2"/>
        <w:rPr>
          <w:rFonts w:ascii="Times New Roman" w:hAnsi="Times New Roman" w:cs="Times New Roman"/>
          <w:sz w:val="26"/>
          <w:szCs w:val="26"/>
        </w:rPr>
      </w:pPr>
      <w:proofErr w:type="gramStart"/>
      <w:r w:rsidRPr="00317CE6">
        <w:rPr>
          <w:rFonts w:ascii="Times New Roman" w:hAnsi="Times New Roman"/>
          <w:bCs/>
          <w:sz w:val="26"/>
        </w:rPr>
        <w:t>Article 4.</w:t>
      </w:r>
      <w:proofErr w:type="gramEnd"/>
      <w:r w:rsidRPr="00317CE6">
        <w:rPr>
          <w:rFonts w:ascii="Times New Roman" w:hAnsi="Times New Roman"/>
          <w:sz w:val="26"/>
        </w:rPr>
        <w:t xml:space="preserve"> Operational objectives of Petrolimex</w:t>
      </w:r>
    </w:p>
    <w:p w14:paraId="0BA0AC57" w14:textId="412BC08A" w:rsidR="009420F7" w:rsidRPr="00317CE6" w:rsidRDefault="003E0707" w:rsidP="000474C3">
      <w:pPr>
        <w:pStyle w:val="ListParagraph"/>
        <w:spacing w:after="120" w:line="240" w:lineRule="auto"/>
        <w:ind w:left="0" w:firstLine="720"/>
        <w:contextualSpacing w:val="0"/>
        <w:jc w:val="both"/>
        <w:rPr>
          <w:rFonts w:ascii="Times New Roman" w:hAnsi="Times New Roman"/>
          <w:bCs/>
          <w:color w:val="000000"/>
          <w:sz w:val="26"/>
          <w:szCs w:val="26"/>
        </w:rPr>
      </w:pPr>
      <w:r w:rsidRPr="00317CE6">
        <w:rPr>
          <w:rFonts w:ascii="Times New Roman" w:hAnsi="Times New Roman"/>
          <w:color w:val="000000"/>
          <w:sz w:val="26"/>
        </w:rPr>
        <w:t xml:space="preserve">1. Petrolimex’s business lines cover: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5"/>
        <w:gridCol w:w="7435"/>
        <w:gridCol w:w="1133"/>
      </w:tblGrid>
      <w:tr w:rsidR="00E27E6A" w:rsidRPr="00317CE6" w14:paraId="46AAAD9E" w14:textId="77777777" w:rsidTr="00C73274">
        <w:trPr>
          <w:cantSplit/>
          <w:trHeight w:val="720"/>
          <w:tblHeader/>
        </w:trPr>
        <w:tc>
          <w:tcPr>
            <w:tcW w:w="365" w:type="pct"/>
            <w:vAlign w:val="center"/>
          </w:tcPr>
          <w:p w14:paraId="2E004991" w14:textId="77777777" w:rsidR="0085662E" w:rsidRPr="00317CE6" w:rsidRDefault="0085662E" w:rsidP="00486A14">
            <w:pPr>
              <w:spacing w:after="0" w:line="240" w:lineRule="auto"/>
              <w:jc w:val="center"/>
              <w:rPr>
                <w:rFonts w:ascii="Times New Roman" w:hAnsi="Times New Roman"/>
                <w:b/>
                <w:bCs/>
                <w:iCs/>
                <w:sz w:val="26"/>
                <w:szCs w:val="26"/>
              </w:rPr>
            </w:pPr>
            <w:r w:rsidRPr="00317CE6">
              <w:rPr>
                <w:rFonts w:ascii="Times New Roman" w:hAnsi="Times New Roman"/>
                <w:b/>
                <w:sz w:val="26"/>
              </w:rPr>
              <w:t>No.</w:t>
            </w:r>
          </w:p>
        </w:tc>
        <w:tc>
          <w:tcPr>
            <w:tcW w:w="4022" w:type="pct"/>
            <w:vAlign w:val="center"/>
          </w:tcPr>
          <w:p w14:paraId="5C130FD9" w14:textId="77777777" w:rsidR="0085662E" w:rsidRPr="00317CE6" w:rsidRDefault="0085662E" w:rsidP="00486A14">
            <w:pPr>
              <w:spacing w:after="0" w:line="240" w:lineRule="auto"/>
              <w:jc w:val="center"/>
              <w:rPr>
                <w:rFonts w:ascii="Times New Roman" w:hAnsi="Times New Roman"/>
                <w:b/>
                <w:bCs/>
                <w:iCs/>
                <w:sz w:val="26"/>
                <w:szCs w:val="26"/>
              </w:rPr>
            </w:pPr>
            <w:r w:rsidRPr="00317CE6">
              <w:rPr>
                <w:rFonts w:ascii="Times New Roman" w:hAnsi="Times New Roman"/>
                <w:b/>
                <w:sz w:val="26"/>
              </w:rPr>
              <w:t>Items</w:t>
            </w:r>
          </w:p>
        </w:tc>
        <w:tc>
          <w:tcPr>
            <w:tcW w:w="613" w:type="pct"/>
            <w:vAlign w:val="center"/>
          </w:tcPr>
          <w:p w14:paraId="6253DF4E" w14:textId="77777777" w:rsidR="0085662E" w:rsidRPr="00317CE6" w:rsidRDefault="0085662E" w:rsidP="00486A14">
            <w:pPr>
              <w:spacing w:after="0" w:line="240" w:lineRule="auto"/>
              <w:jc w:val="center"/>
              <w:rPr>
                <w:rFonts w:ascii="Times New Roman" w:hAnsi="Times New Roman"/>
                <w:b/>
                <w:bCs/>
                <w:iCs/>
                <w:sz w:val="26"/>
                <w:szCs w:val="26"/>
              </w:rPr>
            </w:pPr>
            <w:r w:rsidRPr="00317CE6">
              <w:rPr>
                <w:rFonts w:ascii="Times New Roman" w:hAnsi="Times New Roman"/>
                <w:b/>
                <w:sz w:val="26"/>
              </w:rPr>
              <w:t>Code</w:t>
            </w:r>
          </w:p>
        </w:tc>
      </w:tr>
      <w:tr w:rsidR="00E27E6A" w:rsidRPr="00317CE6" w14:paraId="1A8AF24A" w14:textId="77777777" w:rsidTr="00EE27E6">
        <w:trPr>
          <w:cantSplit/>
          <w:trHeight w:val="720"/>
        </w:trPr>
        <w:tc>
          <w:tcPr>
            <w:tcW w:w="365" w:type="pct"/>
            <w:vAlign w:val="center"/>
          </w:tcPr>
          <w:p w14:paraId="1CD37106" w14:textId="77777777" w:rsidR="0085662E" w:rsidRPr="00317CE6" w:rsidRDefault="0085662E" w:rsidP="00486A14">
            <w:pPr>
              <w:spacing w:after="0" w:line="240" w:lineRule="auto"/>
              <w:jc w:val="center"/>
              <w:rPr>
                <w:rFonts w:ascii="Times New Roman" w:hAnsi="Times New Roman"/>
                <w:iCs/>
                <w:sz w:val="26"/>
                <w:szCs w:val="26"/>
              </w:rPr>
            </w:pPr>
            <w:r w:rsidRPr="00317CE6">
              <w:rPr>
                <w:rFonts w:ascii="Times New Roman" w:hAnsi="Times New Roman"/>
                <w:sz w:val="26"/>
              </w:rPr>
              <w:t>1</w:t>
            </w:r>
          </w:p>
        </w:tc>
        <w:tc>
          <w:tcPr>
            <w:tcW w:w="4022" w:type="pct"/>
            <w:vAlign w:val="center"/>
          </w:tcPr>
          <w:p w14:paraId="3168D44C" w14:textId="77777777" w:rsidR="0085662E" w:rsidRPr="00317CE6" w:rsidRDefault="0085662E" w:rsidP="00486A14">
            <w:pPr>
              <w:spacing w:after="0" w:line="240" w:lineRule="auto"/>
              <w:rPr>
                <w:rFonts w:ascii="Times New Roman" w:hAnsi="Times New Roman"/>
                <w:b/>
                <w:iCs/>
                <w:sz w:val="26"/>
                <w:szCs w:val="26"/>
              </w:rPr>
            </w:pPr>
            <w:r w:rsidRPr="00317CE6">
              <w:rPr>
                <w:rFonts w:ascii="Times New Roman" w:hAnsi="Times New Roman"/>
                <w:b/>
                <w:sz w:val="26"/>
              </w:rPr>
              <w:t>Wholesales of solid, liquid and gas fuel and relevant products</w:t>
            </w:r>
          </w:p>
          <w:p w14:paraId="76A3B8DC" w14:textId="60592459" w:rsidR="00684402" w:rsidRPr="00317CE6" w:rsidRDefault="00A127B4" w:rsidP="00486A14">
            <w:pPr>
              <w:spacing w:after="0" w:line="240" w:lineRule="auto"/>
              <w:rPr>
                <w:rFonts w:ascii="Times New Roman" w:hAnsi="Times New Roman"/>
                <w:bCs/>
                <w:i/>
                <w:sz w:val="26"/>
                <w:szCs w:val="26"/>
              </w:rPr>
            </w:pPr>
            <w:r w:rsidRPr="00317CE6">
              <w:rPr>
                <w:rFonts w:ascii="Times New Roman" w:hAnsi="Times New Roman"/>
                <w:i/>
                <w:sz w:val="26"/>
              </w:rPr>
              <w:t>Details: Distribution and wholesales of petroleum, aviation petroleum, aviation fuel, SAF fuel and aviation fuel, dry gas products, LNG, CNG, LPG, Condensate, etc., and other energy products</w:t>
            </w:r>
          </w:p>
        </w:tc>
        <w:tc>
          <w:tcPr>
            <w:tcW w:w="613" w:type="pct"/>
            <w:vAlign w:val="center"/>
          </w:tcPr>
          <w:p w14:paraId="01F7CD48" w14:textId="368173EA" w:rsidR="0085662E" w:rsidRPr="00317CE6" w:rsidRDefault="0085662E" w:rsidP="00486A14">
            <w:pPr>
              <w:spacing w:after="0" w:line="240" w:lineRule="auto"/>
              <w:jc w:val="center"/>
              <w:rPr>
                <w:rFonts w:ascii="Times New Roman" w:hAnsi="Times New Roman"/>
                <w:b/>
                <w:iCs/>
                <w:sz w:val="26"/>
                <w:szCs w:val="26"/>
              </w:rPr>
            </w:pPr>
            <w:r w:rsidRPr="00317CE6">
              <w:rPr>
                <w:rFonts w:ascii="Times New Roman" w:hAnsi="Times New Roman"/>
                <w:b/>
                <w:sz w:val="26"/>
              </w:rPr>
              <w:t>4671 (Main)</w:t>
            </w:r>
          </w:p>
        </w:tc>
      </w:tr>
      <w:tr w:rsidR="00E27E6A" w:rsidRPr="00317CE6" w14:paraId="48430810" w14:textId="77777777" w:rsidTr="00EE27E6">
        <w:trPr>
          <w:cantSplit/>
          <w:trHeight w:val="720"/>
        </w:trPr>
        <w:tc>
          <w:tcPr>
            <w:tcW w:w="365" w:type="pct"/>
            <w:vAlign w:val="center"/>
          </w:tcPr>
          <w:p w14:paraId="5F7DBE06" w14:textId="77777777" w:rsidR="0085662E" w:rsidRPr="00317CE6" w:rsidRDefault="0085662E" w:rsidP="00486A14">
            <w:pPr>
              <w:spacing w:after="0" w:line="240" w:lineRule="auto"/>
              <w:jc w:val="center"/>
              <w:rPr>
                <w:rFonts w:ascii="Times New Roman" w:hAnsi="Times New Roman"/>
                <w:iCs/>
                <w:sz w:val="26"/>
                <w:szCs w:val="26"/>
              </w:rPr>
            </w:pPr>
            <w:r w:rsidRPr="00317CE6">
              <w:rPr>
                <w:rFonts w:ascii="Times New Roman" w:hAnsi="Times New Roman"/>
                <w:sz w:val="26"/>
              </w:rPr>
              <w:t>2</w:t>
            </w:r>
          </w:p>
        </w:tc>
        <w:tc>
          <w:tcPr>
            <w:tcW w:w="4022" w:type="pct"/>
            <w:vAlign w:val="center"/>
          </w:tcPr>
          <w:p w14:paraId="742B4917" w14:textId="77777777" w:rsidR="0085662E" w:rsidRPr="00317CE6" w:rsidRDefault="0085662E" w:rsidP="00486A14">
            <w:pPr>
              <w:spacing w:after="0" w:line="240" w:lineRule="auto"/>
              <w:rPr>
                <w:rFonts w:ascii="Times New Roman" w:hAnsi="Times New Roman"/>
                <w:iCs/>
                <w:sz w:val="26"/>
                <w:szCs w:val="26"/>
              </w:rPr>
            </w:pPr>
            <w:r w:rsidRPr="00317CE6">
              <w:rPr>
                <w:rFonts w:ascii="Times New Roman" w:hAnsi="Times New Roman"/>
                <w:sz w:val="26"/>
              </w:rPr>
              <w:t>Other transportation-related support service activities</w:t>
            </w:r>
          </w:p>
          <w:p w14:paraId="1C480274" w14:textId="5D5A1C34" w:rsidR="001802B2" w:rsidRPr="00317CE6" w:rsidRDefault="001802B2" w:rsidP="00486A14">
            <w:pPr>
              <w:spacing w:after="0" w:line="240" w:lineRule="auto"/>
              <w:rPr>
                <w:rFonts w:ascii="Times New Roman" w:hAnsi="Times New Roman"/>
                <w:i/>
                <w:sz w:val="26"/>
                <w:szCs w:val="26"/>
              </w:rPr>
            </w:pPr>
            <w:r w:rsidRPr="00317CE6">
              <w:rPr>
                <w:rFonts w:ascii="Times New Roman" w:hAnsi="Times New Roman"/>
                <w:i/>
                <w:sz w:val="26"/>
              </w:rPr>
              <w:t>Details:</w:t>
            </w:r>
          </w:p>
          <w:p w14:paraId="1192DF48" w14:textId="64F8E6FB" w:rsidR="001802B2" w:rsidRPr="00317CE6" w:rsidRDefault="001802B2" w:rsidP="00486A14">
            <w:pPr>
              <w:spacing w:after="0" w:line="240" w:lineRule="auto"/>
              <w:rPr>
                <w:rFonts w:ascii="Times New Roman" w:hAnsi="Times New Roman"/>
                <w:i/>
                <w:sz w:val="26"/>
                <w:szCs w:val="26"/>
              </w:rPr>
            </w:pPr>
            <w:r w:rsidRPr="00317CE6">
              <w:rPr>
                <w:rFonts w:ascii="Times New Roman" w:hAnsi="Times New Roman"/>
                <w:i/>
                <w:sz w:val="26"/>
              </w:rPr>
              <w:t>- Logistics</w:t>
            </w:r>
          </w:p>
          <w:p w14:paraId="70A99C1A" w14:textId="77777777" w:rsidR="001802B2" w:rsidRPr="00317CE6" w:rsidRDefault="001802B2" w:rsidP="00486A14">
            <w:pPr>
              <w:spacing w:after="0" w:line="240" w:lineRule="auto"/>
              <w:rPr>
                <w:rFonts w:ascii="Times New Roman" w:hAnsi="Times New Roman"/>
                <w:i/>
                <w:sz w:val="26"/>
                <w:szCs w:val="26"/>
              </w:rPr>
            </w:pPr>
            <w:r w:rsidRPr="00317CE6">
              <w:rPr>
                <w:rFonts w:ascii="Times New Roman" w:hAnsi="Times New Roman"/>
                <w:i/>
                <w:sz w:val="26"/>
              </w:rPr>
              <w:t>- Agency and freight forwarding services</w:t>
            </w:r>
          </w:p>
          <w:p w14:paraId="4CE27106" w14:textId="70E8CB85" w:rsidR="009225E7" w:rsidRPr="00317CE6" w:rsidRDefault="009225E7" w:rsidP="00486A14">
            <w:pPr>
              <w:spacing w:after="0" w:line="240" w:lineRule="auto"/>
              <w:rPr>
                <w:rFonts w:ascii="Times New Roman" w:hAnsi="Times New Roman"/>
                <w:i/>
                <w:sz w:val="26"/>
                <w:szCs w:val="26"/>
              </w:rPr>
            </w:pPr>
            <w:r w:rsidRPr="00317CE6">
              <w:rPr>
                <w:rFonts w:ascii="Times New Roman" w:hAnsi="Times New Roman"/>
                <w:i/>
                <w:sz w:val="26"/>
              </w:rPr>
              <w:t>- EV charging support services for automobiles, motorcycles and mopeds</w:t>
            </w:r>
          </w:p>
          <w:p w14:paraId="75EFE569" w14:textId="402F449F" w:rsidR="00A66189" w:rsidRPr="00317CE6" w:rsidRDefault="00A66189" w:rsidP="00486A14">
            <w:pPr>
              <w:spacing w:after="0" w:line="240" w:lineRule="auto"/>
              <w:rPr>
                <w:rFonts w:ascii="Times New Roman" w:hAnsi="Times New Roman"/>
                <w:iCs/>
                <w:sz w:val="26"/>
                <w:szCs w:val="26"/>
              </w:rPr>
            </w:pPr>
            <w:r w:rsidRPr="00317CE6">
              <w:rPr>
                <w:rFonts w:ascii="Times New Roman" w:hAnsi="Times New Roman"/>
                <w:i/>
                <w:sz w:val="26"/>
              </w:rPr>
              <w:t>- Battery swapping and leasing services for automobiles, motorcycles and mopeds</w:t>
            </w:r>
          </w:p>
        </w:tc>
        <w:tc>
          <w:tcPr>
            <w:tcW w:w="613" w:type="pct"/>
            <w:vAlign w:val="center"/>
          </w:tcPr>
          <w:p w14:paraId="0F40E94E" w14:textId="77777777" w:rsidR="0085662E" w:rsidRPr="00317CE6" w:rsidRDefault="0085662E" w:rsidP="00486A14">
            <w:pPr>
              <w:spacing w:after="0" w:line="240" w:lineRule="auto"/>
              <w:jc w:val="center"/>
              <w:rPr>
                <w:rFonts w:ascii="Times New Roman" w:hAnsi="Times New Roman"/>
                <w:iCs/>
                <w:sz w:val="26"/>
                <w:szCs w:val="26"/>
              </w:rPr>
            </w:pPr>
            <w:r w:rsidRPr="00317CE6">
              <w:rPr>
                <w:rFonts w:ascii="Times New Roman" w:hAnsi="Times New Roman"/>
                <w:sz w:val="26"/>
              </w:rPr>
              <w:t>5229</w:t>
            </w:r>
          </w:p>
        </w:tc>
      </w:tr>
      <w:tr w:rsidR="00E27E6A" w:rsidRPr="00317CE6" w14:paraId="77454080" w14:textId="77777777" w:rsidTr="00EE27E6">
        <w:trPr>
          <w:cantSplit/>
          <w:trHeight w:val="720"/>
        </w:trPr>
        <w:tc>
          <w:tcPr>
            <w:tcW w:w="365" w:type="pct"/>
            <w:vAlign w:val="center"/>
          </w:tcPr>
          <w:p w14:paraId="4E992687" w14:textId="77777777" w:rsidR="0085662E" w:rsidRPr="00317CE6" w:rsidRDefault="0085662E" w:rsidP="00486A14">
            <w:pPr>
              <w:spacing w:after="0" w:line="240" w:lineRule="auto"/>
              <w:jc w:val="center"/>
              <w:rPr>
                <w:rFonts w:ascii="Times New Roman" w:hAnsi="Times New Roman"/>
                <w:iCs/>
                <w:sz w:val="26"/>
                <w:szCs w:val="26"/>
              </w:rPr>
            </w:pPr>
            <w:r w:rsidRPr="00317CE6">
              <w:rPr>
                <w:rFonts w:ascii="Times New Roman" w:hAnsi="Times New Roman"/>
                <w:sz w:val="26"/>
              </w:rPr>
              <w:t>3</w:t>
            </w:r>
          </w:p>
        </w:tc>
        <w:tc>
          <w:tcPr>
            <w:tcW w:w="4022" w:type="pct"/>
            <w:vAlign w:val="center"/>
          </w:tcPr>
          <w:p w14:paraId="6467E547" w14:textId="77777777" w:rsidR="0085662E" w:rsidRPr="00317CE6" w:rsidRDefault="0085662E" w:rsidP="00486A14">
            <w:pPr>
              <w:spacing w:after="0" w:line="240" w:lineRule="auto"/>
              <w:rPr>
                <w:rFonts w:ascii="Times New Roman" w:hAnsi="Times New Roman"/>
                <w:iCs/>
                <w:sz w:val="26"/>
                <w:szCs w:val="26"/>
              </w:rPr>
            </w:pPr>
            <w:r w:rsidRPr="00317CE6">
              <w:rPr>
                <w:rFonts w:ascii="Times New Roman" w:hAnsi="Times New Roman"/>
                <w:sz w:val="26"/>
              </w:rPr>
              <w:t>Direct supporting services for waterway transportation</w:t>
            </w:r>
          </w:p>
          <w:p w14:paraId="00D3C5A4" w14:textId="385CEF67" w:rsidR="0085662E" w:rsidRPr="00317CE6" w:rsidRDefault="0085662E" w:rsidP="00486A14">
            <w:pPr>
              <w:spacing w:after="0" w:line="240" w:lineRule="auto"/>
              <w:rPr>
                <w:rFonts w:ascii="Times New Roman" w:hAnsi="Times New Roman"/>
                <w:i/>
                <w:iCs/>
                <w:sz w:val="26"/>
                <w:szCs w:val="26"/>
              </w:rPr>
            </w:pPr>
            <w:r w:rsidRPr="00317CE6">
              <w:rPr>
                <w:rFonts w:ascii="Times New Roman" w:hAnsi="Times New Roman"/>
                <w:i/>
                <w:sz w:val="26"/>
              </w:rPr>
              <w:t>Details: Trading and operation of oil terminal for petroleum import and export purposes;</w:t>
            </w:r>
          </w:p>
        </w:tc>
        <w:tc>
          <w:tcPr>
            <w:tcW w:w="613" w:type="pct"/>
            <w:vAlign w:val="center"/>
          </w:tcPr>
          <w:p w14:paraId="5751C6D2" w14:textId="77777777" w:rsidR="0085662E" w:rsidRPr="00317CE6" w:rsidRDefault="0085662E" w:rsidP="00486A14">
            <w:pPr>
              <w:spacing w:after="0" w:line="240" w:lineRule="auto"/>
              <w:jc w:val="center"/>
              <w:rPr>
                <w:rFonts w:ascii="Times New Roman" w:hAnsi="Times New Roman"/>
                <w:iCs/>
                <w:sz w:val="26"/>
                <w:szCs w:val="26"/>
              </w:rPr>
            </w:pPr>
            <w:r w:rsidRPr="00317CE6">
              <w:rPr>
                <w:rFonts w:ascii="Times New Roman" w:hAnsi="Times New Roman"/>
                <w:sz w:val="26"/>
              </w:rPr>
              <w:t>5222</w:t>
            </w:r>
          </w:p>
        </w:tc>
      </w:tr>
      <w:tr w:rsidR="00E27E6A" w:rsidRPr="00317CE6" w14:paraId="5F5BD8ED" w14:textId="77777777" w:rsidTr="00EE27E6">
        <w:trPr>
          <w:cantSplit/>
          <w:trHeight w:val="720"/>
        </w:trPr>
        <w:tc>
          <w:tcPr>
            <w:tcW w:w="365" w:type="pct"/>
            <w:vAlign w:val="center"/>
          </w:tcPr>
          <w:p w14:paraId="36C86E7A" w14:textId="77777777" w:rsidR="0085662E" w:rsidRPr="00317CE6" w:rsidRDefault="0085662E" w:rsidP="00486A14">
            <w:pPr>
              <w:spacing w:after="0" w:line="240" w:lineRule="auto"/>
              <w:jc w:val="center"/>
              <w:rPr>
                <w:rFonts w:ascii="Times New Roman" w:hAnsi="Times New Roman"/>
                <w:iCs/>
                <w:sz w:val="26"/>
                <w:szCs w:val="26"/>
              </w:rPr>
            </w:pPr>
            <w:r w:rsidRPr="00317CE6">
              <w:rPr>
                <w:rFonts w:ascii="Times New Roman" w:hAnsi="Times New Roman"/>
                <w:sz w:val="26"/>
              </w:rPr>
              <w:t>4</w:t>
            </w:r>
          </w:p>
        </w:tc>
        <w:tc>
          <w:tcPr>
            <w:tcW w:w="4022" w:type="pct"/>
            <w:vAlign w:val="center"/>
          </w:tcPr>
          <w:p w14:paraId="42432173" w14:textId="77777777" w:rsidR="0085662E" w:rsidRPr="00317CE6" w:rsidRDefault="0085662E" w:rsidP="00486A14">
            <w:pPr>
              <w:spacing w:after="0" w:line="240" w:lineRule="auto"/>
              <w:rPr>
                <w:rFonts w:ascii="Times New Roman" w:hAnsi="Times New Roman"/>
                <w:iCs/>
                <w:sz w:val="26"/>
                <w:szCs w:val="26"/>
              </w:rPr>
            </w:pPr>
            <w:r w:rsidRPr="00317CE6">
              <w:rPr>
                <w:rFonts w:ascii="Times New Roman" w:hAnsi="Times New Roman"/>
                <w:sz w:val="26"/>
              </w:rPr>
              <w:t>Wholesales of other machines, equipment and accessories</w:t>
            </w:r>
          </w:p>
          <w:p w14:paraId="51E8DFE9" w14:textId="77777777" w:rsidR="005437B2" w:rsidRPr="00317CE6" w:rsidRDefault="0085662E" w:rsidP="00486A14">
            <w:pPr>
              <w:spacing w:after="0" w:line="240" w:lineRule="auto"/>
              <w:rPr>
                <w:rFonts w:ascii="Times New Roman" w:hAnsi="Times New Roman"/>
                <w:i/>
                <w:sz w:val="26"/>
                <w:szCs w:val="26"/>
              </w:rPr>
            </w:pPr>
            <w:r w:rsidRPr="00317CE6">
              <w:rPr>
                <w:rFonts w:ascii="Times New Roman" w:hAnsi="Times New Roman"/>
                <w:i/>
                <w:sz w:val="26"/>
              </w:rPr>
              <w:t xml:space="preserve">Details: </w:t>
            </w:r>
          </w:p>
          <w:p w14:paraId="24671E88" w14:textId="084B758A" w:rsidR="0085662E" w:rsidRPr="00317CE6" w:rsidRDefault="001B66EC" w:rsidP="00486A14">
            <w:pPr>
              <w:spacing w:after="0" w:line="240" w:lineRule="auto"/>
              <w:rPr>
                <w:rFonts w:ascii="Times New Roman" w:hAnsi="Times New Roman"/>
                <w:i/>
                <w:sz w:val="26"/>
                <w:szCs w:val="26"/>
              </w:rPr>
            </w:pPr>
            <w:r w:rsidRPr="00317CE6">
              <w:rPr>
                <w:rFonts w:ascii="Times New Roman" w:hAnsi="Times New Roman"/>
                <w:i/>
                <w:sz w:val="26"/>
              </w:rPr>
              <w:t>- Plants, equipment and accessories to serve for petroleum sector and other sectors;</w:t>
            </w:r>
          </w:p>
          <w:p w14:paraId="230B1482" w14:textId="77777777" w:rsidR="008E1BBC" w:rsidRPr="00317CE6" w:rsidRDefault="001B66EC" w:rsidP="00486A14">
            <w:pPr>
              <w:spacing w:after="0" w:line="240" w:lineRule="auto"/>
              <w:rPr>
                <w:rFonts w:ascii="Times New Roman" w:hAnsi="Times New Roman"/>
                <w:i/>
                <w:sz w:val="26"/>
                <w:szCs w:val="26"/>
              </w:rPr>
            </w:pPr>
            <w:r w:rsidRPr="00317CE6">
              <w:rPr>
                <w:rFonts w:ascii="Times New Roman" w:hAnsi="Times New Roman"/>
                <w:i/>
                <w:sz w:val="26"/>
              </w:rPr>
              <w:t>- Wholesales of special equipment for hydrogen storage and distribution</w:t>
            </w:r>
          </w:p>
        </w:tc>
        <w:tc>
          <w:tcPr>
            <w:tcW w:w="613" w:type="pct"/>
            <w:vAlign w:val="center"/>
          </w:tcPr>
          <w:p w14:paraId="7B1E958A" w14:textId="77777777" w:rsidR="0085662E" w:rsidRPr="00317CE6" w:rsidRDefault="0085662E" w:rsidP="00486A14">
            <w:pPr>
              <w:spacing w:after="0" w:line="240" w:lineRule="auto"/>
              <w:jc w:val="center"/>
              <w:rPr>
                <w:rFonts w:ascii="Times New Roman" w:hAnsi="Times New Roman"/>
                <w:iCs/>
                <w:sz w:val="26"/>
                <w:szCs w:val="26"/>
              </w:rPr>
            </w:pPr>
            <w:r w:rsidRPr="00317CE6">
              <w:rPr>
                <w:rFonts w:ascii="Times New Roman" w:hAnsi="Times New Roman"/>
                <w:sz w:val="26"/>
              </w:rPr>
              <w:t>4659</w:t>
            </w:r>
          </w:p>
        </w:tc>
      </w:tr>
      <w:tr w:rsidR="00E27E6A" w:rsidRPr="00317CE6" w14:paraId="642C2D6B" w14:textId="77777777" w:rsidTr="00EE27E6">
        <w:trPr>
          <w:cantSplit/>
          <w:trHeight w:val="720"/>
        </w:trPr>
        <w:tc>
          <w:tcPr>
            <w:tcW w:w="365" w:type="pct"/>
            <w:vAlign w:val="center"/>
          </w:tcPr>
          <w:p w14:paraId="619DD76F" w14:textId="77777777" w:rsidR="0085662E" w:rsidRPr="00317CE6" w:rsidRDefault="0085662E" w:rsidP="00486A14">
            <w:pPr>
              <w:spacing w:after="0" w:line="240" w:lineRule="auto"/>
              <w:jc w:val="center"/>
              <w:rPr>
                <w:rFonts w:ascii="Times New Roman" w:hAnsi="Times New Roman"/>
                <w:iCs/>
                <w:sz w:val="26"/>
                <w:szCs w:val="26"/>
              </w:rPr>
            </w:pPr>
            <w:r w:rsidRPr="00317CE6">
              <w:rPr>
                <w:rFonts w:ascii="Times New Roman" w:hAnsi="Times New Roman"/>
                <w:sz w:val="26"/>
              </w:rPr>
              <w:t>5</w:t>
            </w:r>
          </w:p>
        </w:tc>
        <w:tc>
          <w:tcPr>
            <w:tcW w:w="4022" w:type="pct"/>
            <w:vAlign w:val="center"/>
          </w:tcPr>
          <w:p w14:paraId="7F5EA745" w14:textId="77777777" w:rsidR="0085662E" w:rsidRPr="00317CE6" w:rsidRDefault="0085662E" w:rsidP="00486A14">
            <w:pPr>
              <w:spacing w:after="0" w:line="240" w:lineRule="auto"/>
              <w:rPr>
                <w:rFonts w:ascii="Times New Roman" w:hAnsi="Times New Roman"/>
                <w:iCs/>
                <w:sz w:val="26"/>
                <w:szCs w:val="26"/>
              </w:rPr>
            </w:pPr>
            <w:r w:rsidRPr="00317CE6">
              <w:rPr>
                <w:rFonts w:ascii="Times New Roman" w:hAnsi="Times New Roman"/>
                <w:sz w:val="26"/>
              </w:rPr>
              <w:t>Construction of hydraulic works</w:t>
            </w:r>
          </w:p>
        </w:tc>
        <w:tc>
          <w:tcPr>
            <w:tcW w:w="613" w:type="pct"/>
            <w:vAlign w:val="center"/>
          </w:tcPr>
          <w:p w14:paraId="6D43FC1F" w14:textId="77777777" w:rsidR="0085662E" w:rsidRPr="00317CE6" w:rsidRDefault="0085662E" w:rsidP="00486A14">
            <w:pPr>
              <w:spacing w:after="0" w:line="240" w:lineRule="auto"/>
              <w:jc w:val="center"/>
              <w:rPr>
                <w:rFonts w:ascii="Times New Roman" w:hAnsi="Times New Roman"/>
                <w:iCs/>
                <w:sz w:val="26"/>
                <w:szCs w:val="26"/>
              </w:rPr>
            </w:pPr>
            <w:r w:rsidRPr="00317CE6">
              <w:rPr>
                <w:rFonts w:ascii="Times New Roman" w:hAnsi="Times New Roman"/>
                <w:sz w:val="26"/>
              </w:rPr>
              <w:t>4291</w:t>
            </w:r>
          </w:p>
        </w:tc>
      </w:tr>
      <w:tr w:rsidR="00E27E6A" w:rsidRPr="00317CE6" w14:paraId="600E7420" w14:textId="77777777" w:rsidTr="00EE27E6">
        <w:trPr>
          <w:cantSplit/>
          <w:trHeight w:val="720"/>
        </w:trPr>
        <w:tc>
          <w:tcPr>
            <w:tcW w:w="365" w:type="pct"/>
            <w:vAlign w:val="center"/>
          </w:tcPr>
          <w:p w14:paraId="0DD73AF7" w14:textId="77777777" w:rsidR="0085662E" w:rsidRPr="00317CE6" w:rsidRDefault="0085662E" w:rsidP="00486A14">
            <w:pPr>
              <w:spacing w:after="0" w:line="240" w:lineRule="auto"/>
              <w:jc w:val="center"/>
              <w:rPr>
                <w:rFonts w:ascii="Times New Roman" w:hAnsi="Times New Roman"/>
                <w:iCs/>
                <w:sz w:val="26"/>
                <w:szCs w:val="26"/>
              </w:rPr>
            </w:pPr>
            <w:r w:rsidRPr="00317CE6">
              <w:rPr>
                <w:rFonts w:ascii="Times New Roman" w:hAnsi="Times New Roman"/>
                <w:sz w:val="26"/>
              </w:rPr>
              <w:t>6</w:t>
            </w:r>
          </w:p>
        </w:tc>
        <w:tc>
          <w:tcPr>
            <w:tcW w:w="4022" w:type="pct"/>
            <w:vAlign w:val="center"/>
          </w:tcPr>
          <w:p w14:paraId="14FDC816" w14:textId="77777777" w:rsidR="0085662E" w:rsidRPr="00317CE6" w:rsidRDefault="0085662E" w:rsidP="00486A14">
            <w:pPr>
              <w:spacing w:after="0" w:line="240" w:lineRule="auto"/>
              <w:rPr>
                <w:rFonts w:ascii="Times New Roman" w:hAnsi="Times New Roman"/>
                <w:iCs/>
                <w:sz w:val="26"/>
                <w:szCs w:val="26"/>
              </w:rPr>
            </w:pPr>
            <w:r w:rsidRPr="00317CE6">
              <w:rPr>
                <w:rFonts w:ascii="Times New Roman" w:hAnsi="Times New Roman"/>
                <w:sz w:val="26"/>
              </w:rPr>
              <w:t>Construction of mining works</w:t>
            </w:r>
          </w:p>
        </w:tc>
        <w:tc>
          <w:tcPr>
            <w:tcW w:w="613" w:type="pct"/>
            <w:vAlign w:val="center"/>
          </w:tcPr>
          <w:p w14:paraId="66F1A9DD" w14:textId="77777777" w:rsidR="0085662E" w:rsidRPr="00317CE6" w:rsidRDefault="0085662E" w:rsidP="00486A14">
            <w:pPr>
              <w:spacing w:after="0" w:line="240" w:lineRule="auto"/>
              <w:jc w:val="center"/>
              <w:rPr>
                <w:rFonts w:ascii="Times New Roman" w:hAnsi="Times New Roman"/>
                <w:iCs/>
                <w:sz w:val="26"/>
                <w:szCs w:val="26"/>
              </w:rPr>
            </w:pPr>
            <w:r w:rsidRPr="00317CE6">
              <w:rPr>
                <w:rFonts w:ascii="Times New Roman" w:hAnsi="Times New Roman"/>
                <w:sz w:val="26"/>
              </w:rPr>
              <w:t>4292</w:t>
            </w:r>
          </w:p>
        </w:tc>
      </w:tr>
      <w:tr w:rsidR="00E27E6A" w:rsidRPr="00317CE6" w14:paraId="156DE7E9" w14:textId="77777777" w:rsidTr="00EE27E6">
        <w:trPr>
          <w:cantSplit/>
          <w:trHeight w:val="720"/>
        </w:trPr>
        <w:tc>
          <w:tcPr>
            <w:tcW w:w="365" w:type="pct"/>
            <w:vAlign w:val="center"/>
          </w:tcPr>
          <w:p w14:paraId="2589DE99" w14:textId="77777777" w:rsidR="0085662E" w:rsidRPr="00317CE6" w:rsidRDefault="0085662E" w:rsidP="00486A14">
            <w:pPr>
              <w:spacing w:after="0" w:line="240" w:lineRule="auto"/>
              <w:jc w:val="center"/>
              <w:rPr>
                <w:rFonts w:ascii="Times New Roman" w:hAnsi="Times New Roman"/>
                <w:iCs/>
                <w:sz w:val="26"/>
                <w:szCs w:val="26"/>
              </w:rPr>
            </w:pPr>
            <w:r w:rsidRPr="00317CE6">
              <w:rPr>
                <w:rFonts w:ascii="Times New Roman" w:hAnsi="Times New Roman"/>
                <w:sz w:val="26"/>
              </w:rPr>
              <w:lastRenderedPageBreak/>
              <w:t>7</w:t>
            </w:r>
          </w:p>
        </w:tc>
        <w:tc>
          <w:tcPr>
            <w:tcW w:w="4022" w:type="pct"/>
            <w:vAlign w:val="center"/>
          </w:tcPr>
          <w:p w14:paraId="352D476F" w14:textId="77777777" w:rsidR="0085662E" w:rsidRPr="00317CE6" w:rsidRDefault="0085662E" w:rsidP="00486A14">
            <w:pPr>
              <w:spacing w:after="0" w:line="240" w:lineRule="auto"/>
              <w:rPr>
                <w:rFonts w:ascii="Times New Roman" w:hAnsi="Times New Roman"/>
                <w:iCs/>
                <w:sz w:val="26"/>
                <w:szCs w:val="26"/>
              </w:rPr>
            </w:pPr>
            <w:r w:rsidRPr="00317CE6">
              <w:rPr>
                <w:rFonts w:ascii="Times New Roman" w:hAnsi="Times New Roman"/>
                <w:sz w:val="26"/>
              </w:rPr>
              <w:t>Construction of processing and manufacturing works</w:t>
            </w:r>
          </w:p>
          <w:p w14:paraId="251A3B7A" w14:textId="77777777" w:rsidR="009733B6" w:rsidRPr="00317CE6" w:rsidRDefault="009733B6" w:rsidP="00486A14">
            <w:pPr>
              <w:spacing w:after="0" w:line="240" w:lineRule="auto"/>
              <w:rPr>
                <w:rFonts w:ascii="Times New Roman" w:hAnsi="Times New Roman"/>
                <w:i/>
                <w:sz w:val="26"/>
                <w:szCs w:val="26"/>
              </w:rPr>
            </w:pPr>
            <w:r w:rsidRPr="00317CE6">
              <w:rPr>
                <w:rFonts w:ascii="Times New Roman" w:hAnsi="Times New Roman"/>
                <w:i/>
                <w:sz w:val="26"/>
              </w:rPr>
              <w:t>Details: Development of hydro chemical, biofuel and synthesis fuel plant, etc.</w:t>
            </w:r>
          </w:p>
        </w:tc>
        <w:tc>
          <w:tcPr>
            <w:tcW w:w="613" w:type="pct"/>
            <w:vAlign w:val="center"/>
          </w:tcPr>
          <w:p w14:paraId="7A687C1A" w14:textId="77777777" w:rsidR="0085662E" w:rsidRPr="00317CE6" w:rsidRDefault="0085662E" w:rsidP="00486A14">
            <w:pPr>
              <w:spacing w:after="0" w:line="240" w:lineRule="auto"/>
              <w:jc w:val="center"/>
              <w:rPr>
                <w:rFonts w:ascii="Times New Roman" w:hAnsi="Times New Roman"/>
                <w:iCs/>
                <w:sz w:val="26"/>
                <w:szCs w:val="26"/>
              </w:rPr>
            </w:pPr>
            <w:r w:rsidRPr="00317CE6">
              <w:rPr>
                <w:rFonts w:ascii="Times New Roman" w:hAnsi="Times New Roman"/>
                <w:sz w:val="26"/>
              </w:rPr>
              <w:t>4293</w:t>
            </w:r>
          </w:p>
        </w:tc>
      </w:tr>
      <w:tr w:rsidR="00E27E6A" w:rsidRPr="00317CE6" w14:paraId="19217138" w14:textId="77777777" w:rsidTr="00EE27E6">
        <w:trPr>
          <w:cantSplit/>
          <w:trHeight w:val="720"/>
        </w:trPr>
        <w:tc>
          <w:tcPr>
            <w:tcW w:w="365" w:type="pct"/>
            <w:vAlign w:val="center"/>
          </w:tcPr>
          <w:p w14:paraId="34668FDD" w14:textId="77777777" w:rsidR="0085662E" w:rsidRPr="00317CE6" w:rsidRDefault="0085662E" w:rsidP="00486A14">
            <w:pPr>
              <w:spacing w:after="0" w:line="240" w:lineRule="auto"/>
              <w:jc w:val="center"/>
              <w:rPr>
                <w:rFonts w:ascii="Times New Roman" w:hAnsi="Times New Roman"/>
                <w:iCs/>
                <w:sz w:val="26"/>
                <w:szCs w:val="26"/>
              </w:rPr>
            </w:pPr>
            <w:r w:rsidRPr="00317CE6">
              <w:rPr>
                <w:rFonts w:ascii="Times New Roman" w:hAnsi="Times New Roman"/>
                <w:sz w:val="26"/>
              </w:rPr>
              <w:t>8</w:t>
            </w:r>
          </w:p>
        </w:tc>
        <w:tc>
          <w:tcPr>
            <w:tcW w:w="4022" w:type="pct"/>
            <w:vAlign w:val="center"/>
          </w:tcPr>
          <w:p w14:paraId="5DA9F04B" w14:textId="77777777" w:rsidR="0085662E" w:rsidRPr="00317CE6" w:rsidRDefault="0085662E" w:rsidP="00486A14">
            <w:pPr>
              <w:spacing w:after="0" w:line="240" w:lineRule="auto"/>
              <w:rPr>
                <w:rFonts w:ascii="Times New Roman" w:hAnsi="Times New Roman"/>
                <w:iCs/>
                <w:sz w:val="26"/>
                <w:szCs w:val="26"/>
              </w:rPr>
            </w:pPr>
            <w:r w:rsidRPr="00317CE6">
              <w:rPr>
                <w:rFonts w:ascii="Times New Roman" w:hAnsi="Times New Roman"/>
                <w:sz w:val="26"/>
              </w:rPr>
              <w:t>Other civil engineering works</w:t>
            </w:r>
          </w:p>
          <w:p w14:paraId="5B74535F" w14:textId="67107A9F" w:rsidR="0085662E" w:rsidRPr="00317CE6" w:rsidRDefault="0085662E" w:rsidP="00486A14">
            <w:pPr>
              <w:spacing w:after="0" w:line="240" w:lineRule="auto"/>
              <w:rPr>
                <w:rFonts w:ascii="Times New Roman" w:hAnsi="Times New Roman"/>
                <w:i/>
                <w:iCs/>
                <w:sz w:val="26"/>
                <w:szCs w:val="26"/>
              </w:rPr>
            </w:pPr>
            <w:r w:rsidRPr="00317CE6">
              <w:rPr>
                <w:rFonts w:ascii="Times New Roman" w:hAnsi="Times New Roman"/>
                <w:i/>
                <w:sz w:val="26"/>
              </w:rPr>
              <w:t>Details: Civil engineering, improvement and storage services of petroleum works, refined petroleum products and civil works;</w:t>
            </w:r>
          </w:p>
        </w:tc>
        <w:tc>
          <w:tcPr>
            <w:tcW w:w="613" w:type="pct"/>
            <w:vAlign w:val="center"/>
          </w:tcPr>
          <w:p w14:paraId="18AF5375" w14:textId="77777777" w:rsidR="0085662E" w:rsidRPr="00317CE6" w:rsidRDefault="0085662E" w:rsidP="00486A14">
            <w:pPr>
              <w:spacing w:after="0" w:line="240" w:lineRule="auto"/>
              <w:jc w:val="center"/>
              <w:rPr>
                <w:rFonts w:ascii="Times New Roman" w:hAnsi="Times New Roman"/>
                <w:iCs/>
                <w:sz w:val="26"/>
                <w:szCs w:val="26"/>
              </w:rPr>
            </w:pPr>
            <w:r w:rsidRPr="00317CE6">
              <w:rPr>
                <w:rFonts w:ascii="Times New Roman" w:hAnsi="Times New Roman"/>
                <w:sz w:val="26"/>
              </w:rPr>
              <w:t>4299</w:t>
            </w:r>
          </w:p>
        </w:tc>
      </w:tr>
      <w:tr w:rsidR="00E27E6A" w:rsidRPr="00317CE6" w14:paraId="1D5B1863" w14:textId="77777777" w:rsidTr="00EE27E6">
        <w:trPr>
          <w:cantSplit/>
          <w:trHeight w:val="720"/>
        </w:trPr>
        <w:tc>
          <w:tcPr>
            <w:tcW w:w="365" w:type="pct"/>
            <w:vAlign w:val="center"/>
          </w:tcPr>
          <w:p w14:paraId="33013049" w14:textId="77777777" w:rsidR="0085662E" w:rsidRPr="00317CE6" w:rsidRDefault="0085662E" w:rsidP="00486A14">
            <w:pPr>
              <w:spacing w:after="0" w:line="240" w:lineRule="auto"/>
              <w:jc w:val="center"/>
              <w:rPr>
                <w:rFonts w:ascii="Times New Roman" w:hAnsi="Times New Roman"/>
                <w:iCs/>
                <w:sz w:val="26"/>
                <w:szCs w:val="26"/>
              </w:rPr>
            </w:pPr>
            <w:r w:rsidRPr="00317CE6">
              <w:rPr>
                <w:rFonts w:ascii="Times New Roman" w:hAnsi="Times New Roman"/>
                <w:sz w:val="26"/>
              </w:rPr>
              <w:t>9</w:t>
            </w:r>
          </w:p>
        </w:tc>
        <w:tc>
          <w:tcPr>
            <w:tcW w:w="4022" w:type="pct"/>
            <w:vAlign w:val="center"/>
          </w:tcPr>
          <w:p w14:paraId="4FA62A2C" w14:textId="77777777" w:rsidR="0085662E" w:rsidRPr="00317CE6" w:rsidRDefault="0085662E" w:rsidP="00486A14">
            <w:pPr>
              <w:spacing w:after="0" w:line="240" w:lineRule="auto"/>
              <w:rPr>
                <w:rFonts w:ascii="Times New Roman" w:hAnsi="Times New Roman"/>
                <w:iCs/>
                <w:sz w:val="26"/>
                <w:szCs w:val="26"/>
              </w:rPr>
            </w:pPr>
            <w:r w:rsidRPr="00317CE6">
              <w:rPr>
                <w:rFonts w:ascii="Times New Roman" w:hAnsi="Times New Roman"/>
                <w:sz w:val="26"/>
              </w:rPr>
              <w:t>Other production not classified elsewhere</w:t>
            </w:r>
          </w:p>
          <w:p w14:paraId="34ACC907" w14:textId="3BC22132" w:rsidR="00417387" w:rsidRPr="00317CE6" w:rsidRDefault="0085662E" w:rsidP="00486A14">
            <w:pPr>
              <w:spacing w:after="0" w:line="240" w:lineRule="auto"/>
              <w:rPr>
                <w:rFonts w:ascii="Times New Roman" w:hAnsi="Times New Roman"/>
                <w:i/>
                <w:iCs/>
                <w:sz w:val="26"/>
                <w:szCs w:val="26"/>
              </w:rPr>
            </w:pPr>
            <w:r w:rsidRPr="00317CE6">
              <w:rPr>
                <w:rFonts w:ascii="Times New Roman" w:hAnsi="Times New Roman"/>
                <w:i/>
                <w:sz w:val="26"/>
              </w:rPr>
              <w:t>Details:</w:t>
            </w:r>
          </w:p>
          <w:p w14:paraId="61BD917A" w14:textId="7A196E37" w:rsidR="00417387" w:rsidRPr="00317CE6" w:rsidRDefault="00417387" w:rsidP="00486A14">
            <w:pPr>
              <w:spacing w:after="0" w:line="240" w:lineRule="auto"/>
              <w:rPr>
                <w:rFonts w:ascii="Times New Roman" w:hAnsi="Times New Roman"/>
                <w:i/>
                <w:sz w:val="26"/>
                <w:szCs w:val="26"/>
              </w:rPr>
            </w:pPr>
            <w:r w:rsidRPr="00317CE6">
              <w:rPr>
                <w:rFonts w:ascii="Times New Roman" w:hAnsi="Times New Roman"/>
                <w:i/>
                <w:sz w:val="26"/>
              </w:rPr>
              <w:t>- Production of petroleum, petrochemical and its related products;</w:t>
            </w:r>
          </w:p>
          <w:p w14:paraId="48B7C6B6" w14:textId="3CA63947" w:rsidR="0085662E" w:rsidRPr="00317CE6" w:rsidRDefault="00930B6D" w:rsidP="00486A14">
            <w:pPr>
              <w:spacing w:after="0" w:line="240" w:lineRule="auto"/>
              <w:rPr>
                <w:rFonts w:ascii="Times New Roman" w:hAnsi="Times New Roman"/>
                <w:i/>
                <w:sz w:val="26"/>
                <w:szCs w:val="26"/>
              </w:rPr>
            </w:pPr>
            <w:r w:rsidRPr="00317CE6">
              <w:rPr>
                <w:rFonts w:ascii="Times New Roman" w:hAnsi="Times New Roman"/>
                <w:i/>
                <w:sz w:val="26"/>
              </w:rPr>
              <w:t>- Production of renewable energy, new energy and green and clean energy;</w:t>
            </w:r>
          </w:p>
          <w:p w14:paraId="11437A1F" w14:textId="4FF03807" w:rsidR="00930B6D" w:rsidRPr="00317CE6" w:rsidRDefault="00930B6D" w:rsidP="00486A14">
            <w:pPr>
              <w:spacing w:after="0" w:line="240" w:lineRule="auto"/>
              <w:rPr>
                <w:rFonts w:ascii="Times New Roman" w:hAnsi="Times New Roman"/>
                <w:i/>
                <w:sz w:val="26"/>
                <w:szCs w:val="26"/>
              </w:rPr>
            </w:pPr>
            <w:r w:rsidRPr="00317CE6">
              <w:rPr>
                <w:rFonts w:ascii="Times New Roman" w:hAnsi="Times New Roman"/>
                <w:i/>
                <w:sz w:val="26"/>
              </w:rPr>
              <w:t>- Production of special equipment for hydrogen storage and distribution;</w:t>
            </w:r>
          </w:p>
          <w:p w14:paraId="63749399" w14:textId="5F15B3EE" w:rsidR="00790E59" w:rsidRPr="00317CE6" w:rsidRDefault="00790E59" w:rsidP="00486A14">
            <w:pPr>
              <w:spacing w:after="0" w:line="240" w:lineRule="auto"/>
              <w:rPr>
                <w:rFonts w:ascii="Times New Roman" w:hAnsi="Times New Roman"/>
                <w:i/>
                <w:sz w:val="26"/>
                <w:szCs w:val="26"/>
              </w:rPr>
            </w:pPr>
            <w:r w:rsidRPr="00317CE6">
              <w:rPr>
                <w:rFonts w:ascii="Times New Roman" w:hAnsi="Times New Roman"/>
                <w:i/>
                <w:sz w:val="26"/>
              </w:rPr>
              <w:t>- Production of materials, chemicals, raw materials, plants and equipment to serve for production and processing of petroleum, fuel for airlines, gas products and other energy products, etc.</w:t>
            </w:r>
          </w:p>
        </w:tc>
        <w:tc>
          <w:tcPr>
            <w:tcW w:w="613" w:type="pct"/>
            <w:vAlign w:val="center"/>
          </w:tcPr>
          <w:p w14:paraId="0A4F401C" w14:textId="77777777" w:rsidR="0085662E" w:rsidRPr="00317CE6" w:rsidRDefault="0085662E" w:rsidP="00486A14">
            <w:pPr>
              <w:spacing w:after="0" w:line="240" w:lineRule="auto"/>
              <w:jc w:val="center"/>
              <w:rPr>
                <w:rFonts w:ascii="Times New Roman" w:hAnsi="Times New Roman"/>
                <w:iCs/>
                <w:sz w:val="26"/>
                <w:szCs w:val="26"/>
              </w:rPr>
            </w:pPr>
            <w:r w:rsidRPr="00317CE6">
              <w:rPr>
                <w:rFonts w:ascii="Times New Roman" w:hAnsi="Times New Roman"/>
                <w:sz w:val="26"/>
              </w:rPr>
              <w:t>3290</w:t>
            </w:r>
          </w:p>
        </w:tc>
      </w:tr>
      <w:tr w:rsidR="00E27E6A" w:rsidRPr="00317CE6" w14:paraId="2883753F" w14:textId="77777777" w:rsidTr="00EE27E6">
        <w:trPr>
          <w:cantSplit/>
          <w:trHeight w:val="720"/>
        </w:trPr>
        <w:tc>
          <w:tcPr>
            <w:tcW w:w="365" w:type="pct"/>
            <w:vAlign w:val="center"/>
          </w:tcPr>
          <w:p w14:paraId="4AC359DE" w14:textId="77777777" w:rsidR="0085662E" w:rsidRPr="00317CE6" w:rsidRDefault="0085662E" w:rsidP="00486A14">
            <w:pPr>
              <w:spacing w:after="0" w:line="240" w:lineRule="auto"/>
              <w:jc w:val="center"/>
              <w:rPr>
                <w:rFonts w:ascii="Times New Roman" w:hAnsi="Times New Roman"/>
                <w:iCs/>
                <w:sz w:val="26"/>
                <w:szCs w:val="26"/>
              </w:rPr>
            </w:pPr>
            <w:r w:rsidRPr="00317CE6">
              <w:rPr>
                <w:rFonts w:ascii="Times New Roman" w:hAnsi="Times New Roman"/>
                <w:sz w:val="26"/>
              </w:rPr>
              <w:t>10</w:t>
            </w:r>
          </w:p>
        </w:tc>
        <w:tc>
          <w:tcPr>
            <w:tcW w:w="4022" w:type="pct"/>
            <w:vAlign w:val="center"/>
          </w:tcPr>
          <w:p w14:paraId="435B7390" w14:textId="77777777" w:rsidR="0085662E" w:rsidRPr="00317CE6" w:rsidRDefault="0085662E" w:rsidP="00486A14">
            <w:pPr>
              <w:spacing w:after="0" w:line="240" w:lineRule="auto"/>
              <w:rPr>
                <w:rFonts w:ascii="Times New Roman" w:hAnsi="Times New Roman"/>
                <w:iCs/>
                <w:sz w:val="26"/>
                <w:szCs w:val="26"/>
              </w:rPr>
            </w:pPr>
            <w:r w:rsidRPr="00317CE6">
              <w:rPr>
                <w:rFonts w:ascii="Times New Roman" w:hAnsi="Times New Roman"/>
                <w:sz w:val="26"/>
              </w:rPr>
              <w:t>Road goods transportation services</w:t>
            </w:r>
          </w:p>
          <w:p w14:paraId="266D33F4" w14:textId="77777777" w:rsidR="006E135A" w:rsidRPr="00317CE6" w:rsidRDefault="006E135A" w:rsidP="00486A14">
            <w:pPr>
              <w:spacing w:after="0" w:line="240" w:lineRule="auto"/>
              <w:rPr>
                <w:rFonts w:ascii="Times New Roman" w:hAnsi="Times New Roman"/>
                <w:i/>
                <w:iCs/>
                <w:sz w:val="26"/>
                <w:szCs w:val="26"/>
              </w:rPr>
            </w:pPr>
            <w:r w:rsidRPr="00317CE6">
              <w:rPr>
                <w:rFonts w:ascii="Times New Roman" w:hAnsi="Times New Roman"/>
                <w:i/>
                <w:sz w:val="26"/>
              </w:rPr>
              <w:t>(The Enterprise operates only when the required eligibility is satisfied as prescribed by the laws)</w:t>
            </w:r>
          </w:p>
        </w:tc>
        <w:tc>
          <w:tcPr>
            <w:tcW w:w="613" w:type="pct"/>
            <w:vAlign w:val="center"/>
          </w:tcPr>
          <w:p w14:paraId="466EECE9" w14:textId="77777777" w:rsidR="0085662E" w:rsidRPr="00317CE6" w:rsidRDefault="0085662E" w:rsidP="00486A14">
            <w:pPr>
              <w:spacing w:after="0" w:line="240" w:lineRule="auto"/>
              <w:jc w:val="center"/>
              <w:rPr>
                <w:rFonts w:ascii="Times New Roman" w:hAnsi="Times New Roman"/>
                <w:iCs/>
                <w:sz w:val="26"/>
                <w:szCs w:val="26"/>
              </w:rPr>
            </w:pPr>
            <w:r w:rsidRPr="00317CE6">
              <w:rPr>
                <w:rFonts w:ascii="Times New Roman" w:hAnsi="Times New Roman"/>
                <w:sz w:val="26"/>
              </w:rPr>
              <w:t>4933</w:t>
            </w:r>
          </w:p>
        </w:tc>
      </w:tr>
      <w:tr w:rsidR="00E27E6A" w:rsidRPr="00317CE6" w14:paraId="55D1C3D6" w14:textId="77777777" w:rsidTr="00EE27E6">
        <w:trPr>
          <w:cantSplit/>
          <w:trHeight w:val="720"/>
        </w:trPr>
        <w:tc>
          <w:tcPr>
            <w:tcW w:w="365" w:type="pct"/>
            <w:vAlign w:val="center"/>
          </w:tcPr>
          <w:p w14:paraId="5635BA1E" w14:textId="77777777" w:rsidR="0085662E" w:rsidRPr="00317CE6" w:rsidRDefault="0085662E" w:rsidP="00486A14">
            <w:pPr>
              <w:spacing w:after="0" w:line="240" w:lineRule="auto"/>
              <w:jc w:val="center"/>
              <w:rPr>
                <w:rFonts w:ascii="Times New Roman" w:hAnsi="Times New Roman"/>
                <w:iCs/>
                <w:sz w:val="26"/>
                <w:szCs w:val="26"/>
              </w:rPr>
            </w:pPr>
            <w:r w:rsidRPr="00317CE6">
              <w:rPr>
                <w:rFonts w:ascii="Times New Roman" w:hAnsi="Times New Roman"/>
                <w:sz w:val="26"/>
              </w:rPr>
              <w:t>11</w:t>
            </w:r>
          </w:p>
        </w:tc>
        <w:tc>
          <w:tcPr>
            <w:tcW w:w="4022" w:type="pct"/>
            <w:vAlign w:val="center"/>
          </w:tcPr>
          <w:p w14:paraId="6631EEA2" w14:textId="77777777" w:rsidR="0085662E" w:rsidRPr="00317CE6" w:rsidRDefault="0085662E" w:rsidP="00486A14">
            <w:pPr>
              <w:spacing w:after="0" w:line="240" w:lineRule="auto"/>
              <w:rPr>
                <w:rFonts w:ascii="Times New Roman" w:hAnsi="Times New Roman"/>
                <w:iCs/>
                <w:sz w:val="26"/>
                <w:szCs w:val="26"/>
              </w:rPr>
            </w:pPr>
            <w:r w:rsidRPr="00317CE6">
              <w:rPr>
                <w:rFonts w:ascii="Times New Roman" w:hAnsi="Times New Roman"/>
                <w:sz w:val="26"/>
              </w:rPr>
              <w:t>Goods storage field and storage</w:t>
            </w:r>
          </w:p>
          <w:p w14:paraId="249C9F9C" w14:textId="77777777" w:rsidR="0085662E" w:rsidRPr="00317CE6" w:rsidRDefault="0085662E" w:rsidP="00486A14">
            <w:pPr>
              <w:spacing w:after="0" w:line="240" w:lineRule="auto"/>
              <w:rPr>
                <w:rFonts w:ascii="Times New Roman" w:hAnsi="Times New Roman"/>
                <w:iCs/>
                <w:sz w:val="26"/>
                <w:szCs w:val="26"/>
              </w:rPr>
            </w:pPr>
            <w:r w:rsidRPr="00317CE6">
              <w:rPr>
                <w:rFonts w:ascii="Times New Roman" w:hAnsi="Times New Roman"/>
                <w:i/>
                <w:sz w:val="26"/>
              </w:rPr>
              <w:t>(Excluding property business activity)</w:t>
            </w:r>
          </w:p>
        </w:tc>
        <w:tc>
          <w:tcPr>
            <w:tcW w:w="613" w:type="pct"/>
            <w:vAlign w:val="center"/>
          </w:tcPr>
          <w:p w14:paraId="27A3E696" w14:textId="77777777" w:rsidR="0085662E" w:rsidRPr="00317CE6" w:rsidRDefault="0085662E" w:rsidP="00486A14">
            <w:pPr>
              <w:spacing w:after="0" w:line="240" w:lineRule="auto"/>
              <w:jc w:val="center"/>
              <w:rPr>
                <w:rFonts w:ascii="Times New Roman" w:hAnsi="Times New Roman"/>
                <w:iCs/>
                <w:sz w:val="26"/>
                <w:szCs w:val="26"/>
              </w:rPr>
            </w:pPr>
            <w:r w:rsidRPr="00317CE6">
              <w:rPr>
                <w:rFonts w:ascii="Times New Roman" w:hAnsi="Times New Roman"/>
                <w:sz w:val="26"/>
              </w:rPr>
              <w:t>5210</w:t>
            </w:r>
          </w:p>
        </w:tc>
      </w:tr>
      <w:tr w:rsidR="00E27E6A" w:rsidRPr="00317CE6" w14:paraId="4DAA01FA" w14:textId="77777777" w:rsidTr="00EE27E6">
        <w:trPr>
          <w:cantSplit/>
          <w:trHeight w:val="720"/>
        </w:trPr>
        <w:tc>
          <w:tcPr>
            <w:tcW w:w="365" w:type="pct"/>
            <w:vAlign w:val="center"/>
          </w:tcPr>
          <w:p w14:paraId="6B52BD2F" w14:textId="77777777" w:rsidR="0085662E" w:rsidRPr="00317CE6" w:rsidRDefault="0085662E" w:rsidP="00486A14">
            <w:pPr>
              <w:spacing w:after="0" w:line="240" w:lineRule="auto"/>
              <w:jc w:val="center"/>
              <w:rPr>
                <w:rFonts w:ascii="Times New Roman" w:hAnsi="Times New Roman"/>
                <w:iCs/>
                <w:sz w:val="26"/>
                <w:szCs w:val="26"/>
              </w:rPr>
            </w:pPr>
            <w:r w:rsidRPr="00317CE6">
              <w:rPr>
                <w:rFonts w:ascii="Times New Roman" w:hAnsi="Times New Roman"/>
                <w:sz w:val="26"/>
              </w:rPr>
              <w:t>12</w:t>
            </w:r>
          </w:p>
        </w:tc>
        <w:tc>
          <w:tcPr>
            <w:tcW w:w="4022" w:type="pct"/>
            <w:vAlign w:val="center"/>
          </w:tcPr>
          <w:p w14:paraId="6030A91C" w14:textId="77777777" w:rsidR="0085662E" w:rsidRPr="00317CE6" w:rsidRDefault="0085662E" w:rsidP="00486A14">
            <w:pPr>
              <w:spacing w:after="0" w:line="240" w:lineRule="auto"/>
              <w:rPr>
                <w:rFonts w:ascii="Times New Roman" w:hAnsi="Times New Roman"/>
                <w:iCs/>
                <w:sz w:val="26"/>
                <w:szCs w:val="26"/>
              </w:rPr>
            </w:pPr>
            <w:r w:rsidRPr="00317CE6">
              <w:rPr>
                <w:rFonts w:ascii="Times New Roman" w:hAnsi="Times New Roman"/>
                <w:sz w:val="26"/>
              </w:rPr>
              <w:t>Remaining business support services not classified elsewhere</w:t>
            </w:r>
          </w:p>
          <w:p w14:paraId="45D48CE2" w14:textId="77777777" w:rsidR="0085662E" w:rsidRPr="00317CE6" w:rsidRDefault="0085662E" w:rsidP="00486A14">
            <w:pPr>
              <w:spacing w:after="0" w:line="240" w:lineRule="auto"/>
              <w:rPr>
                <w:rFonts w:ascii="Times New Roman" w:hAnsi="Times New Roman"/>
                <w:i/>
                <w:sz w:val="26"/>
                <w:szCs w:val="26"/>
              </w:rPr>
            </w:pPr>
            <w:r w:rsidRPr="00317CE6">
              <w:rPr>
                <w:rFonts w:ascii="Times New Roman" w:hAnsi="Times New Roman"/>
                <w:i/>
                <w:sz w:val="26"/>
              </w:rPr>
              <w:t>Details:</w:t>
            </w:r>
          </w:p>
          <w:p w14:paraId="062DA1A8" w14:textId="77777777" w:rsidR="0085662E" w:rsidRPr="00317CE6" w:rsidRDefault="0085662E" w:rsidP="00486A14">
            <w:pPr>
              <w:spacing w:after="0" w:line="240" w:lineRule="auto"/>
              <w:rPr>
                <w:rFonts w:ascii="Times New Roman" w:hAnsi="Times New Roman"/>
                <w:i/>
                <w:sz w:val="26"/>
                <w:szCs w:val="26"/>
              </w:rPr>
            </w:pPr>
            <w:r w:rsidRPr="00317CE6">
              <w:rPr>
                <w:rFonts w:ascii="Times New Roman" w:hAnsi="Times New Roman"/>
                <w:i/>
                <w:sz w:val="26"/>
              </w:rPr>
              <w:t>- Import and export items provided by company</w:t>
            </w:r>
          </w:p>
          <w:p w14:paraId="1F9F5E8F" w14:textId="77777777" w:rsidR="0085662E" w:rsidRPr="00317CE6" w:rsidRDefault="0085662E" w:rsidP="00486A14">
            <w:pPr>
              <w:spacing w:after="0" w:line="240" w:lineRule="auto"/>
              <w:rPr>
                <w:rFonts w:ascii="Times New Roman" w:hAnsi="Times New Roman"/>
                <w:i/>
                <w:sz w:val="26"/>
                <w:szCs w:val="26"/>
              </w:rPr>
            </w:pPr>
            <w:r w:rsidRPr="00317CE6">
              <w:rPr>
                <w:rFonts w:ascii="Times New Roman" w:hAnsi="Times New Roman"/>
                <w:i/>
                <w:sz w:val="26"/>
              </w:rPr>
              <w:t>- Trading in petroleum export and import, application of derivative tools and operations in accordance with the international practices to trade and purchase petroleum;</w:t>
            </w:r>
          </w:p>
          <w:p w14:paraId="3FFB5417" w14:textId="7531BB23" w:rsidR="008577AF" w:rsidRPr="00317CE6" w:rsidRDefault="008577AF" w:rsidP="00486A14">
            <w:pPr>
              <w:spacing w:after="0" w:line="240" w:lineRule="auto"/>
              <w:rPr>
                <w:rFonts w:ascii="Times New Roman" w:hAnsi="Times New Roman"/>
                <w:i/>
                <w:iCs/>
                <w:sz w:val="26"/>
                <w:szCs w:val="26"/>
              </w:rPr>
            </w:pPr>
            <w:r w:rsidRPr="00317CE6">
              <w:rPr>
                <w:rFonts w:ascii="Times New Roman" w:hAnsi="Times New Roman"/>
                <w:i/>
                <w:sz w:val="26"/>
              </w:rPr>
              <w:t xml:space="preserve">- </w:t>
            </w:r>
            <w:r w:rsidR="00034E7E" w:rsidRPr="00034E7E">
              <w:rPr>
                <w:rFonts w:ascii="Times New Roman" w:hAnsi="Times New Roman"/>
                <w:i/>
                <w:sz w:val="26"/>
              </w:rPr>
              <w:t>Leasing office space</w:t>
            </w:r>
            <w:r w:rsidR="00034E7E" w:rsidRPr="00E72358">
              <w:rPr>
                <w:rFonts w:ascii="Times New Roman" w:hAnsi="Times New Roman"/>
                <w:i/>
                <w:color w:val="000000" w:themeColor="text1"/>
              </w:rPr>
              <w:t xml:space="preserve"> </w:t>
            </w:r>
            <w:r w:rsidRPr="00317CE6">
              <w:rPr>
                <w:rFonts w:ascii="Times New Roman" w:hAnsi="Times New Roman"/>
                <w:i/>
                <w:sz w:val="26"/>
              </w:rPr>
              <w:t>to member enterprises and other business supporting activities</w:t>
            </w:r>
          </w:p>
        </w:tc>
        <w:tc>
          <w:tcPr>
            <w:tcW w:w="613" w:type="pct"/>
            <w:vAlign w:val="center"/>
          </w:tcPr>
          <w:p w14:paraId="27D5BC6A" w14:textId="77777777" w:rsidR="0085662E" w:rsidRPr="00317CE6" w:rsidRDefault="0085662E" w:rsidP="00486A14">
            <w:pPr>
              <w:spacing w:after="0" w:line="240" w:lineRule="auto"/>
              <w:jc w:val="center"/>
              <w:rPr>
                <w:rFonts w:ascii="Times New Roman" w:hAnsi="Times New Roman"/>
                <w:iCs/>
                <w:sz w:val="26"/>
                <w:szCs w:val="26"/>
              </w:rPr>
            </w:pPr>
            <w:r w:rsidRPr="00317CE6">
              <w:rPr>
                <w:rFonts w:ascii="Times New Roman" w:hAnsi="Times New Roman"/>
                <w:sz w:val="26"/>
              </w:rPr>
              <w:t>8299</w:t>
            </w:r>
          </w:p>
        </w:tc>
      </w:tr>
      <w:tr w:rsidR="00E27E6A" w:rsidRPr="00317CE6" w14:paraId="4DB96BFE" w14:textId="77777777" w:rsidTr="00EE27E6">
        <w:trPr>
          <w:cantSplit/>
          <w:trHeight w:val="720"/>
        </w:trPr>
        <w:tc>
          <w:tcPr>
            <w:tcW w:w="365" w:type="pct"/>
            <w:vAlign w:val="center"/>
          </w:tcPr>
          <w:p w14:paraId="0E1ABB00" w14:textId="77777777" w:rsidR="0085662E" w:rsidRPr="00317CE6" w:rsidRDefault="0085662E" w:rsidP="00486A14">
            <w:pPr>
              <w:spacing w:after="0" w:line="240" w:lineRule="auto"/>
              <w:jc w:val="center"/>
              <w:rPr>
                <w:rFonts w:ascii="Times New Roman" w:hAnsi="Times New Roman"/>
                <w:iCs/>
                <w:sz w:val="26"/>
                <w:szCs w:val="26"/>
              </w:rPr>
            </w:pPr>
            <w:r w:rsidRPr="00317CE6">
              <w:rPr>
                <w:rFonts w:ascii="Times New Roman" w:hAnsi="Times New Roman"/>
                <w:sz w:val="26"/>
              </w:rPr>
              <w:t>13</w:t>
            </w:r>
          </w:p>
        </w:tc>
        <w:tc>
          <w:tcPr>
            <w:tcW w:w="4022" w:type="pct"/>
            <w:vAlign w:val="center"/>
          </w:tcPr>
          <w:p w14:paraId="7612A336" w14:textId="6B3DB0DD" w:rsidR="0085662E" w:rsidRPr="00317CE6" w:rsidRDefault="0085662E" w:rsidP="00486A14">
            <w:pPr>
              <w:spacing w:after="0" w:line="240" w:lineRule="auto"/>
              <w:rPr>
                <w:rFonts w:ascii="Times New Roman" w:hAnsi="Times New Roman"/>
                <w:iCs/>
                <w:sz w:val="26"/>
                <w:szCs w:val="26"/>
              </w:rPr>
            </w:pPr>
            <w:r w:rsidRPr="00317CE6">
              <w:rPr>
                <w:rFonts w:ascii="Times New Roman" w:hAnsi="Times New Roman"/>
                <w:sz w:val="26"/>
              </w:rPr>
              <w:t>Retails of engine fuel</w:t>
            </w:r>
          </w:p>
          <w:p w14:paraId="7DA3F372" w14:textId="77777777" w:rsidR="00BF350D" w:rsidRPr="00317CE6" w:rsidRDefault="00BF350D" w:rsidP="00BF350D">
            <w:pPr>
              <w:pStyle w:val="NormalWeb"/>
              <w:shd w:val="clear" w:color="auto" w:fill="FFFFFF"/>
              <w:spacing w:before="0" w:beforeAutospacing="0" w:after="0" w:afterAutospacing="0"/>
              <w:rPr>
                <w:i/>
                <w:sz w:val="26"/>
                <w:szCs w:val="26"/>
              </w:rPr>
            </w:pPr>
            <w:r w:rsidRPr="00317CE6">
              <w:rPr>
                <w:i/>
                <w:sz w:val="26"/>
              </w:rPr>
              <w:t>Details:</w:t>
            </w:r>
          </w:p>
          <w:p w14:paraId="3284A70C" w14:textId="45B44AB4" w:rsidR="00BF350D" w:rsidRPr="00317CE6" w:rsidRDefault="00BF350D" w:rsidP="00EE27E6">
            <w:pPr>
              <w:pStyle w:val="NormalWeb"/>
              <w:shd w:val="clear" w:color="auto" w:fill="FFFFFF"/>
              <w:spacing w:before="0" w:beforeAutospacing="0" w:after="0" w:afterAutospacing="0"/>
              <w:rPr>
                <w:bCs/>
                <w:i/>
                <w:sz w:val="26"/>
                <w:szCs w:val="26"/>
              </w:rPr>
            </w:pPr>
            <w:r w:rsidRPr="00317CE6">
              <w:rPr>
                <w:i/>
                <w:sz w:val="26"/>
              </w:rPr>
              <w:t>Retails of petroleum, aviation petroleum, aviation fuel, SAF fuel and aviation fuel, dry gas products, LNG, CNG, LPG, Condensate, etc., and other energy products.</w:t>
            </w:r>
          </w:p>
        </w:tc>
        <w:tc>
          <w:tcPr>
            <w:tcW w:w="613" w:type="pct"/>
            <w:vAlign w:val="center"/>
          </w:tcPr>
          <w:p w14:paraId="26094C1B" w14:textId="77777777" w:rsidR="0085662E" w:rsidRPr="00317CE6" w:rsidRDefault="0085662E" w:rsidP="00486A14">
            <w:pPr>
              <w:spacing w:after="0" w:line="240" w:lineRule="auto"/>
              <w:jc w:val="center"/>
              <w:rPr>
                <w:rFonts w:ascii="Times New Roman" w:hAnsi="Times New Roman"/>
                <w:iCs/>
                <w:sz w:val="26"/>
                <w:szCs w:val="26"/>
              </w:rPr>
            </w:pPr>
            <w:r w:rsidRPr="00317CE6">
              <w:rPr>
                <w:rFonts w:ascii="Times New Roman" w:hAnsi="Times New Roman"/>
                <w:sz w:val="26"/>
              </w:rPr>
              <w:t>4730</w:t>
            </w:r>
          </w:p>
        </w:tc>
      </w:tr>
      <w:tr w:rsidR="00E27E6A" w:rsidRPr="00317CE6" w14:paraId="102D5D57" w14:textId="77777777" w:rsidTr="00EE27E6">
        <w:trPr>
          <w:cantSplit/>
          <w:trHeight w:val="720"/>
        </w:trPr>
        <w:tc>
          <w:tcPr>
            <w:tcW w:w="365" w:type="pct"/>
            <w:vAlign w:val="center"/>
          </w:tcPr>
          <w:p w14:paraId="16B15BBA" w14:textId="38B7001A" w:rsidR="0085662E" w:rsidRPr="00317CE6" w:rsidRDefault="0085662E" w:rsidP="00486A14">
            <w:pPr>
              <w:pStyle w:val="Vnbnnidung0"/>
              <w:tabs>
                <w:tab w:val="left" w:pos="1009"/>
              </w:tabs>
              <w:adjustRightInd w:val="0"/>
              <w:snapToGrid w:val="0"/>
              <w:spacing w:after="0" w:line="240" w:lineRule="auto"/>
              <w:ind w:firstLine="0"/>
              <w:jc w:val="center"/>
              <w:rPr>
                <w:iCs/>
              </w:rPr>
            </w:pPr>
            <w:r w:rsidRPr="00317CE6">
              <w:t>14</w:t>
            </w:r>
          </w:p>
        </w:tc>
        <w:tc>
          <w:tcPr>
            <w:tcW w:w="4022" w:type="pct"/>
            <w:vAlign w:val="center"/>
          </w:tcPr>
          <w:p w14:paraId="2D18A4D2" w14:textId="38000F80" w:rsidR="0085662E" w:rsidRPr="00317CE6" w:rsidRDefault="0085662E" w:rsidP="00486A14">
            <w:pPr>
              <w:spacing w:after="0" w:line="240" w:lineRule="auto"/>
              <w:rPr>
                <w:rFonts w:ascii="Times New Roman" w:hAnsi="Times New Roman"/>
                <w:sz w:val="26"/>
                <w:szCs w:val="26"/>
              </w:rPr>
            </w:pPr>
            <w:r w:rsidRPr="00317CE6">
              <w:rPr>
                <w:rFonts w:ascii="Times New Roman" w:hAnsi="Times New Roman"/>
                <w:sz w:val="26"/>
              </w:rPr>
              <w:t>Power generation from non-renewable energy source</w:t>
            </w:r>
          </w:p>
          <w:p w14:paraId="2577D340" w14:textId="6C4F7A96" w:rsidR="00ED168B" w:rsidRPr="00317CE6" w:rsidRDefault="0085662E" w:rsidP="00486A14">
            <w:pPr>
              <w:spacing w:after="0" w:line="240" w:lineRule="auto"/>
              <w:rPr>
                <w:rFonts w:ascii="Times New Roman" w:hAnsi="Times New Roman"/>
                <w:i/>
                <w:iCs/>
                <w:sz w:val="26"/>
                <w:szCs w:val="26"/>
              </w:rPr>
            </w:pPr>
            <w:r w:rsidRPr="00317CE6">
              <w:rPr>
                <w:rFonts w:ascii="Times New Roman" w:hAnsi="Times New Roman"/>
                <w:i/>
                <w:sz w:val="26"/>
              </w:rPr>
              <w:t>Details: Trading in gas-fired power generation and other non-renewable energy generation activities</w:t>
            </w:r>
          </w:p>
        </w:tc>
        <w:tc>
          <w:tcPr>
            <w:tcW w:w="613" w:type="pct"/>
            <w:vAlign w:val="center"/>
          </w:tcPr>
          <w:p w14:paraId="00EFF241" w14:textId="77777777" w:rsidR="0085662E" w:rsidRPr="00317CE6" w:rsidRDefault="0085662E" w:rsidP="00486A14">
            <w:pPr>
              <w:pStyle w:val="Vnbnnidung0"/>
              <w:tabs>
                <w:tab w:val="left" w:pos="1009"/>
              </w:tabs>
              <w:adjustRightInd w:val="0"/>
              <w:snapToGrid w:val="0"/>
              <w:spacing w:after="0" w:line="240" w:lineRule="auto"/>
              <w:ind w:firstLine="0"/>
              <w:jc w:val="center"/>
              <w:rPr>
                <w:iCs/>
              </w:rPr>
            </w:pPr>
            <w:r w:rsidRPr="00317CE6">
              <w:t>3511</w:t>
            </w:r>
          </w:p>
        </w:tc>
      </w:tr>
      <w:tr w:rsidR="00ED168B" w:rsidRPr="00317CE6" w14:paraId="23A5C959" w14:textId="77777777" w:rsidTr="00EE27E6">
        <w:trPr>
          <w:cantSplit/>
          <w:trHeight w:val="720"/>
        </w:trPr>
        <w:tc>
          <w:tcPr>
            <w:tcW w:w="365" w:type="pct"/>
            <w:vAlign w:val="center"/>
          </w:tcPr>
          <w:p w14:paraId="3FAC35D4" w14:textId="6B33F1AC" w:rsidR="00ED168B" w:rsidRPr="00317CE6" w:rsidRDefault="00BA7075" w:rsidP="00486A14">
            <w:pPr>
              <w:pStyle w:val="Vnbnnidung0"/>
              <w:tabs>
                <w:tab w:val="left" w:pos="1009"/>
              </w:tabs>
              <w:adjustRightInd w:val="0"/>
              <w:snapToGrid w:val="0"/>
              <w:spacing w:after="0" w:line="240" w:lineRule="auto"/>
              <w:ind w:firstLine="0"/>
              <w:jc w:val="center"/>
              <w:rPr>
                <w:iCs/>
              </w:rPr>
            </w:pPr>
            <w:r w:rsidRPr="00317CE6">
              <w:t>15</w:t>
            </w:r>
          </w:p>
        </w:tc>
        <w:tc>
          <w:tcPr>
            <w:tcW w:w="4022" w:type="pct"/>
            <w:vAlign w:val="center"/>
          </w:tcPr>
          <w:p w14:paraId="7B1A05F9" w14:textId="46BDDD57" w:rsidR="00ED168B" w:rsidRPr="00317CE6" w:rsidRDefault="00ED168B" w:rsidP="00EE27E6">
            <w:pPr>
              <w:spacing w:after="0" w:line="240" w:lineRule="auto"/>
              <w:rPr>
                <w:rFonts w:ascii="Times New Roman" w:hAnsi="Times New Roman"/>
                <w:iCs/>
                <w:sz w:val="26"/>
                <w:szCs w:val="26"/>
              </w:rPr>
            </w:pPr>
            <w:r w:rsidRPr="00317CE6">
              <w:rPr>
                <w:rFonts w:ascii="Times New Roman" w:hAnsi="Times New Roman"/>
                <w:sz w:val="26"/>
              </w:rPr>
              <w:t>Power generation from renewable energy source</w:t>
            </w:r>
          </w:p>
          <w:p w14:paraId="4C99D06B" w14:textId="2B7FB1D3" w:rsidR="00ED168B" w:rsidRPr="00317CE6" w:rsidRDefault="00ED168B" w:rsidP="00EE27E6">
            <w:pPr>
              <w:spacing w:after="0" w:line="240" w:lineRule="auto"/>
              <w:rPr>
                <w:rFonts w:ascii="Times New Roman" w:hAnsi="Times New Roman"/>
                <w:i/>
                <w:sz w:val="26"/>
                <w:szCs w:val="26"/>
              </w:rPr>
            </w:pPr>
            <w:r w:rsidRPr="00317CE6">
              <w:rPr>
                <w:rFonts w:ascii="Times New Roman" w:hAnsi="Times New Roman"/>
                <w:i/>
                <w:sz w:val="26"/>
              </w:rPr>
              <w:t>Details: Trading in wind power, solar power and other non-renewable energy generation activities</w:t>
            </w:r>
          </w:p>
        </w:tc>
        <w:tc>
          <w:tcPr>
            <w:tcW w:w="613" w:type="pct"/>
            <w:vAlign w:val="center"/>
          </w:tcPr>
          <w:p w14:paraId="43DD80DF" w14:textId="2481E634" w:rsidR="00ED168B" w:rsidRPr="00317CE6" w:rsidRDefault="00BA7075" w:rsidP="00486A14">
            <w:pPr>
              <w:pStyle w:val="Vnbnnidung0"/>
              <w:tabs>
                <w:tab w:val="left" w:pos="1009"/>
              </w:tabs>
              <w:adjustRightInd w:val="0"/>
              <w:snapToGrid w:val="0"/>
              <w:spacing w:after="0" w:line="240" w:lineRule="auto"/>
              <w:ind w:firstLine="0"/>
              <w:jc w:val="center"/>
            </w:pPr>
            <w:r w:rsidRPr="00317CE6">
              <w:t>3512</w:t>
            </w:r>
          </w:p>
        </w:tc>
      </w:tr>
      <w:tr w:rsidR="00E27E6A" w:rsidRPr="00317CE6" w14:paraId="117518B3" w14:textId="77777777" w:rsidTr="00EE27E6">
        <w:trPr>
          <w:cantSplit/>
          <w:trHeight w:val="720"/>
        </w:trPr>
        <w:tc>
          <w:tcPr>
            <w:tcW w:w="365" w:type="pct"/>
            <w:vAlign w:val="center"/>
          </w:tcPr>
          <w:p w14:paraId="37628F26" w14:textId="77777777" w:rsidR="0085662E" w:rsidRPr="00317CE6" w:rsidRDefault="0085662E" w:rsidP="00486A14">
            <w:pPr>
              <w:pStyle w:val="Vnbnnidung0"/>
              <w:tabs>
                <w:tab w:val="left" w:pos="1009"/>
              </w:tabs>
              <w:adjustRightInd w:val="0"/>
              <w:snapToGrid w:val="0"/>
              <w:spacing w:after="0" w:line="240" w:lineRule="auto"/>
              <w:ind w:firstLine="0"/>
              <w:jc w:val="center"/>
              <w:rPr>
                <w:iCs/>
              </w:rPr>
            </w:pPr>
            <w:r w:rsidRPr="00317CE6">
              <w:t>16</w:t>
            </w:r>
          </w:p>
        </w:tc>
        <w:tc>
          <w:tcPr>
            <w:tcW w:w="4022" w:type="pct"/>
            <w:vAlign w:val="center"/>
          </w:tcPr>
          <w:p w14:paraId="5B1A8127" w14:textId="620351AE" w:rsidR="004F2F1A" w:rsidRPr="00317CE6" w:rsidRDefault="0085662E" w:rsidP="00486A14">
            <w:pPr>
              <w:pStyle w:val="NormalWeb"/>
              <w:shd w:val="clear" w:color="auto" w:fill="FFFFFF"/>
              <w:spacing w:before="0" w:beforeAutospacing="0" w:after="0" w:afterAutospacing="0"/>
              <w:rPr>
                <w:sz w:val="26"/>
                <w:szCs w:val="26"/>
              </w:rPr>
            </w:pPr>
            <w:r w:rsidRPr="00317CE6">
              <w:rPr>
                <w:sz w:val="26"/>
              </w:rPr>
              <w:t>Installation of electrical system</w:t>
            </w:r>
          </w:p>
        </w:tc>
        <w:tc>
          <w:tcPr>
            <w:tcW w:w="613" w:type="pct"/>
            <w:vAlign w:val="center"/>
          </w:tcPr>
          <w:p w14:paraId="22D99D52" w14:textId="77777777" w:rsidR="0085662E" w:rsidRPr="00317CE6" w:rsidRDefault="0085662E" w:rsidP="00486A14">
            <w:pPr>
              <w:pStyle w:val="Vnbnnidung0"/>
              <w:tabs>
                <w:tab w:val="left" w:pos="1009"/>
              </w:tabs>
              <w:adjustRightInd w:val="0"/>
              <w:snapToGrid w:val="0"/>
              <w:spacing w:after="0" w:line="240" w:lineRule="auto"/>
              <w:ind w:firstLine="0"/>
              <w:jc w:val="center"/>
              <w:rPr>
                <w:iCs/>
              </w:rPr>
            </w:pPr>
            <w:r w:rsidRPr="00317CE6">
              <w:t>4321</w:t>
            </w:r>
          </w:p>
        </w:tc>
      </w:tr>
      <w:tr w:rsidR="00E27E6A" w:rsidRPr="00317CE6" w14:paraId="1F72BCFD" w14:textId="77777777" w:rsidTr="00EE27E6">
        <w:trPr>
          <w:cantSplit/>
          <w:trHeight w:val="720"/>
        </w:trPr>
        <w:tc>
          <w:tcPr>
            <w:tcW w:w="365" w:type="pct"/>
            <w:vAlign w:val="center"/>
          </w:tcPr>
          <w:p w14:paraId="5441508F" w14:textId="77777777" w:rsidR="0085662E" w:rsidRPr="00317CE6" w:rsidRDefault="0085662E" w:rsidP="00486A14">
            <w:pPr>
              <w:pStyle w:val="Vnbnnidung0"/>
              <w:tabs>
                <w:tab w:val="left" w:pos="1009"/>
              </w:tabs>
              <w:adjustRightInd w:val="0"/>
              <w:snapToGrid w:val="0"/>
              <w:spacing w:after="0" w:line="240" w:lineRule="auto"/>
              <w:ind w:firstLine="0"/>
              <w:jc w:val="center"/>
              <w:rPr>
                <w:iCs/>
              </w:rPr>
            </w:pPr>
            <w:r w:rsidRPr="00317CE6">
              <w:lastRenderedPageBreak/>
              <w:t>17</w:t>
            </w:r>
          </w:p>
        </w:tc>
        <w:tc>
          <w:tcPr>
            <w:tcW w:w="4022" w:type="pct"/>
            <w:vAlign w:val="center"/>
          </w:tcPr>
          <w:p w14:paraId="68BC6D5E" w14:textId="77777777" w:rsidR="0085662E" w:rsidRPr="00317CE6" w:rsidRDefault="0085662E" w:rsidP="00486A14">
            <w:pPr>
              <w:pStyle w:val="NormalWeb"/>
              <w:shd w:val="clear" w:color="auto" w:fill="FFFFFF"/>
              <w:spacing w:before="0" w:beforeAutospacing="0" w:after="0" w:afterAutospacing="0"/>
              <w:rPr>
                <w:iCs/>
                <w:sz w:val="26"/>
                <w:szCs w:val="26"/>
              </w:rPr>
            </w:pPr>
            <w:r w:rsidRPr="00317CE6">
              <w:rPr>
                <w:sz w:val="26"/>
              </w:rPr>
              <w:t>Production of batteries</w:t>
            </w:r>
          </w:p>
        </w:tc>
        <w:tc>
          <w:tcPr>
            <w:tcW w:w="613" w:type="pct"/>
            <w:vAlign w:val="center"/>
          </w:tcPr>
          <w:p w14:paraId="1FBC8CD0" w14:textId="77777777" w:rsidR="0085662E" w:rsidRPr="00317CE6" w:rsidRDefault="0085662E" w:rsidP="00486A14">
            <w:pPr>
              <w:pStyle w:val="Vnbnnidung0"/>
              <w:tabs>
                <w:tab w:val="left" w:pos="1009"/>
              </w:tabs>
              <w:adjustRightInd w:val="0"/>
              <w:snapToGrid w:val="0"/>
              <w:spacing w:after="0" w:line="240" w:lineRule="auto"/>
              <w:ind w:firstLine="0"/>
              <w:jc w:val="center"/>
              <w:rPr>
                <w:iCs/>
              </w:rPr>
            </w:pPr>
            <w:r w:rsidRPr="00317CE6">
              <w:t>2720</w:t>
            </w:r>
          </w:p>
        </w:tc>
      </w:tr>
      <w:tr w:rsidR="00E27E6A" w:rsidRPr="00317CE6" w14:paraId="38EC2C75" w14:textId="77777777" w:rsidTr="00EE27E6">
        <w:trPr>
          <w:cantSplit/>
          <w:trHeight w:val="720"/>
        </w:trPr>
        <w:tc>
          <w:tcPr>
            <w:tcW w:w="365" w:type="pct"/>
            <w:vAlign w:val="center"/>
          </w:tcPr>
          <w:p w14:paraId="0FC8FCF2" w14:textId="77777777" w:rsidR="0085662E" w:rsidRPr="00317CE6" w:rsidRDefault="0085662E" w:rsidP="00486A14">
            <w:pPr>
              <w:pStyle w:val="Vnbnnidung0"/>
              <w:tabs>
                <w:tab w:val="left" w:pos="1009"/>
              </w:tabs>
              <w:adjustRightInd w:val="0"/>
              <w:snapToGrid w:val="0"/>
              <w:spacing w:after="0" w:line="240" w:lineRule="auto"/>
              <w:ind w:firstLine="0"/>
              <w:jc w:val="center"/>
              <w:rPr>
                <w:iCs/>
              </w:rPr>
            </w:pPr>
            <w:r w:rsidRPr="00317CE6">
              <w:t>18</w:t>
            </w:r>
          </w:p>
        </w:tc>
        <w:tc>
          <w:tcPr>
            <w:tcW w:w="4022" w:type="pct"/>
            <w:vAlign w:val="center"/>
          </w:tcPr>
          <w:p w14:paraId="2C9C8AE2" w14:textId="77777777" w:rsidR="0085662E" w:rsidRPr="00317CE6" w:rsidRDefault="0085662E" w:rsidP="00486A14">
            <w:pPr>
              <w:spacing w:after="0" w:line="240" w:lineRule="auto"/>
              <w:rPr>
                <w:rFonts w:ascii="Times New Roman" w:hAnsi="Times New Roman"/>
                <w:sz w:val="26"/>
                <w:szCs w:val="26"/>
              </w:rPr>
            </w:pPr>
            <w:r w:rsidRPr="00317CE6">
              <w:rPr>
                <w:rFonts w:ascii="Times New Roman" w:hAnsi="Times New Roman"/>
                <w:sz w:val="26"/>
              </w:rPr>
              <w:t>Power transmission and distribution</w:t>
            </w:r>
          </w:p>
          <w:p w14:paraId="0C88D812" w14:textId="6FD0CDFE" w:rsidR="005D7A17" w:rsidRPr="00317CE6" w:rsidRDefault="0085662E" w:rsidP="00486A14">
            <w:pPr>
              <w:spacing w:after="0" w:line="240" w:lineRule="auto"/>
              <w:rPr>
                <w:rFonts w:ascii="Times New Roman" w:hAnsi="Times New Roman"/>
                <w:i/>
                <w:sz w:val="26"/>
                <w:szCs w:val="26"/>
              </w:rPr>
            </w:pPr>
            <w:r w:rsidRPr="00317CE6">
              <w:rPr>
                <w:rFonts w:ascii="Times New Roman" w:hAnsi="Times New Roman"/>
                <w:i/>
                <w:sz w:val="26"/>
              </w:rPr>
              <w:t>Details:</w:t>
            </w:r>
          </w:p>
          <w:p w14:paraId="78D5E774" w14:textId="387B776B" w:rsidR="005D7A17" w:rsidRPr="00317CE6" w:rsidRDefault="00C35EA9" w:rsidP="00486A14">
            <w:pPr>
              <w:spacing w:after="0" w:line="240" w:lineRule="auto"/>
              <w:rPr>
                <w:rFonts w:ascii="Times New Roman" w:hAnsi="Times New Roman"/>
                <w:i/>
                <w:sz w:val="26"/>
                <w:szCs w:val="26"/>
              </w:rPr>
            </w:pPr>
            <w:r w:rsidRPr="00317CE6">
              <w:rPr>
                <w:rFonts w:ascii="Times New Roman" w:hAnsi="Times New Roman"/>
                <w:i/>
                <w:sz w:val="26"/>
              </w:rPr>
              <w:t>- Power distribution;</w:t>
            </w:r>
          </w:p>
          <w:p w14:paraId="411D40D5" w14:textId="73A11E4F" w:rsidR="005D7A17" w:rsidRPr="00317CE6" w:rsidRDefault="00C35EA9" w:rsidP="00486A14">
            <w:pPr>
              <w:spacing w:after="0" w:line="240" w:lineRule="auto"/>
              <w:rPr>
                <w:rFonts w:ascii="Times New Roman" w:hAnsi="Times New Roman"/>
                <w:i/>
                <w:sz w:val="26"/>
                <w:szCs w:val="26"/>
              </w:rPr>
            </w:pPr>
            <w:r w:rsidRPr="00317CE6">
              <w:rPr>
                <w:rFonts w:ascii="Times New Roman" w:hAnsi="Times New Roman"/>
                <w:i/>
                <w:sz w:val="26"/>
              </w:rPr>
              <w:t>- Wholesales of electricity;</w:t>
            </w:r>
          </w:p>
          <w:p w14:paraId="1A4CF03E" w14:textId="77777777" w:rsidR="00C35EA9" w:rsidRPr="00317CE6" w:rsidRDefault="00C35EA9" w:rsidP="00486A14">
            <w:pPr>
              <w:spacing w:after="0" w:line="240" w:lineRule="auto"/>
              <w:rPr>
                <w:rFonts w:ascii="Times New Roman" w:hAnsi="Times New Roman"/>
                <w:i/>
                <w:sz w:val="26"/>
                <w:szCs w:val="26"/>
              </w:rPr>
            </w:pPr>
            <w:r w:rsidRPr="00317CE6">
              <w:rPr>
                <w:rFonts w:ascii="Times New Roman" w:hAnsi="Times New Roman"/>
                <w:i/>
                <w:sz w:val="26"/>
              </w:rPr>
              <w:t>- Retails of electricity</w:t>
            </w:r>
          </w:p>
        </w:tc>
        <w:tc>
          <w:tcPr>
            <w:tcW w:w="613" w:type="pct"/>
            <w:vAlign w:val="center"/>
          </w:tcPr>
          <w:p w14:paraId="14A92B3B" w14:textId="401EC2F4" w:rsidR="0085662E" w:rsidRPr="00317CE6" w:rsidRDefault="0085662E" w:rsidP="00486A14">
            <w:pPr>
              <w:pStyle w:val="Vnbnnidung0"/>
              <w:tabs>
                <w:tab w:val="left" w:pos="1009"/>
              </w:tabs>
              <w:adjustRightInd w:val="0"/>
              <w:snapToGrid w:val="0"/>
              <w:spacing w:after="0" w:line="240" w:lineRule="auto"/>
              <w:ind w:firstLine="0"/>
              <w:jc w:val="center"/>
              <w:rPr>
                <w:iCs/>
              </w:rPr>
            </w:pPr>
            <w:r w:rsidRPr="00317CE6">
              <w:t>3513</w:t>
            </w:r>
          </w:p>
        </w:tc>
      </w:tr>
      <w:tr w:rsidR="00E27E6A" w:rsidRPr="00317CE6" w14:paraId="41B8C088" w14:textId="77777777" w:rsidTr="00EE27E6">
        <w:trPr>
          <w:cantSplit/>
          <w:trHeight w:val="720"/>
        </w:trPr>
        <w:tc>
          <w:tcPr>
            <w:tcW w:w="365" w:type="pct"/>
            <w:vAlign w:val="center"/>
          </w:tcPr>
          <w:p w14:paraId="57725CEB" w14:textId="77777777" w:rsidR="0085662E" w:rsidRPr="00317CE6" w:rsidRDefault="0085662E" w:rsidP="00486A14">
            <w:pPr>
              <w:pStyle w:val="Vnbnnidung0"/>
              <w:tabs>
                <w:tab w:val="left" w:pos="1009"/>
              </w:tabs>
              <w:adjustRightInd w:val="0"/>
              <w:snapToGrid w:val="0"/>
              <w:spacing w:after="0" w:line="240" w:lineRule="auto"/>
              <w:ind w:firstLine="0"/>
              <w:jc w:val="center"/>
              <w:rPr>
                <w:iCs/>
              </w:rPr>
            </w:pPr>
            <w:r w:rsidRPr="00317CE6">
              <w:t>19</w:t>
            </w:r>
          </w:p>
        </w:tc>
        <w:tc>
          <w:tcPr>
            <w:tcW w:w="4022" w:type="pct"/>
            <w:vAlign w:val="center"/>
          </w:tcPr>
          <w:p w14:paraId="59638A19" w14:textId="77777777" w:rsidR="0085662E" w:rsidRPr="00317CE6" w:rsidRDefault="0085662E" w:rsidP="00486A14">
            <w:pPr>
              <w:spacing w:after="0" w:line="240" w:lineRule="auto"/>
              <w:rPr>
                <w:rFonts w:ascii="Times New Roman" w:hAnsi="Times New Roman"/>
                <w:sz w:val="26"/>
                <w:szCs w:val="26"/>
              </w:rPr>
            </w:pPr>
            <w:r w:rsidRPr="00317CE6">
              <w:rPr>
                <w:rFonts w:ascii="Times New Roman" w:hAnsi="Times New Roman"/>
                <w:sz w:val="26"/>
              </w:rPr>
              <w:t>Basic chemical production</w:t>
            </w:r>
          </w:p>
          <w:p w14:paraId="5AB5BC0B" w14:textId="77777777" w:rsidR="0085662E" w:rsidRPr="00317CE6" w:rsidRDefault="0085662E" w:rsidP="00486A14">
            <w:pPr>
              <w:pStyle w:val="NormalWeb"/>
              <w:shd w:val="clear" w:color="auto" w:fill="FFFFFF"/>
              <w:spacing w:before="0" w:beforeAutospacing="0" w:after="0" w:afterAutospacing="0"/>
              <w:rPr>
                <w:i/>
                <w:iCs/>
                <w:sz w:val="26"/>
                <w:szCs w:val="26"/>
              </w:rPr>
            </w:pPr>
            <w:r w:rsidRPr="00317CE6">
              <w:rPr>
                <w:i/>
                <w:sz w:val="26"/>
              </w:rPr>
              <w:t>Details: Production of bio-fuel, hydro, hydrogen, ammoniac and synthetic fuels originated from hydro and fuel cell</w:t>
            </w:r>
          </w:p>
        </w:tc>
        <w:tc>
          <w:tcPr>
            <w:tcW w:w="613" w:type="pct"/>
            <w:vAlign w:val="center"/>
          </w:tcPr>
          <w:p w14:paraId="08FBDF78" w14:textId="77777777" w:rsidR="0085662E" w:rsidRPr="00317CE6" w:rsidRDefault="0085662E" w:rsidP="00486A14">
            <w:pPr>
              <w:pStyle w:val="Vnbnnidung0"/>
              <w:tabs>
                <w:tab w:val="left" w:pos="1009"/>
              </w:tabs>
              <w:adjustRightInd w:val="0"/>
              <w:snapToGrid w:val="0"/>
              <w:spacing w:after="0" w:line="240" w:lineRule="auto"/>
              <w:ind w:firstLine="0"/>
              <w:jc w:val="center"/>
              <w:rPr>
                <w:iCs/>
              </w:rPr>
            </w:pPr>
            <w:r w:rsidRPr="00317CE6">
              <w:t>2011</w:t>
            </w:r>
          </w:p>
        </w:tc>
      </w:tr>
      <w:tr w:rsidR="00E27E6A" w:rsidRPr="00317CE6" w14:paraId="12454B9D" w14:textId="77777777" w:rsidTr="00EE27E6">
        <w:trPr>
          <w:cantSplit/>
          <w:trHeight w:val="720"/>
        </w:trPr>
        <w:tc>
          <w:tcPr>
            <w:tcW w:w="365" w:type="pct"/>
            <w:vAlign w:val="center"/>
          </w:tcPr>
          <w:p w14:paraId="67BEF540" w14:textId="77777777" w:rsidR="0085662E" w:rsidRPr="00317CE6" w:rsidRDefault="0085662E" w:rsidP="00486A14">
            <w:pPr>
              <w:pStyle w:val="Vnbnnidung0"/>
              <w:tabs>
                <w:tab w:val="left" w:pos="1009"/>
              </w:tabs>
              <w:adjustRightInd w:val="0"/>
              <w:snapToGrid w:val="0"/>
              <w:spacing w:after="0" w:line="240" w:lineRule="auto"/>
              <w:ind w:firstLine="0"/>
              <w:jc w:val="center"/>
              <w:rPr>
                <w:iCs/>
              </w:rPr>
            </w:pPr>
            <w:r w:rsidRPr="00317CE6">
              <w:t>20</w:t>
            </w:r>
          </w:p>
        </w:tc>
        <w:tc>
          <w:tcPr>
            <w:tcW w:w="4022" w:type="pct"/>
            <w:vAlign w:val="center"/>
          </w:tcPr>
          <w:p w14:paraId="23D37BE8" w14:textId="77777777" w:rsidR="0085662E" w:rsidRPr="00317CE6" w:rsidRDefault="0085662E" w:rsidP="00486A14">
            <w:pPr>
              <w:pStyle w:val="NormalWeb"/>
              <w:shd w:val="clear" w:color="auto" w:fill="FFFFFF"/>
              <w:spacing w:before="0" w:beforeAutospacing="0" w:after="0" w:afterAutospacing="0"/>
              <w:rPr>
                <w:iCs/>
                <w:sz w:val="26"/>
                <w:szCs w:val="26"/>
              </w:rPr>
            </w:pPr>
            <w:r w:rsidRPr="00317CE6">
              <w:rPr>
                <w:sz w:val="26"/>
              </w:rPr>
              <w:t>Gas production, gas fuel distribution by pipeline</w:t>
            </w:r>
          </w:p>
        </w:tc>
        <w:tc>
          <w:tcPr>
            <w:tcW w:w="613" w:type="pct"/>
            <w:vAlign w:val="center"/>
          </w:tcPr>
          <w:p w14:paraId="03453D17" w14:textId="77777777" w:rsidR="0085662E" w:rsidRPr="00317CE6" w:rsidRDefault="0085662E" w:rsidP="00486A14">
            <w:pPr>
              <w:pStyle w:val="Vnbnnidung0"/>
              <w:tabs>
                <w:tab w:val="left" w:pos="1009"/>
              </w:tabs>
              <w:adjustRightInd w:val="0"/>
              <w:snapToGrid w:val="0"/>
              <w:spacing w:after="0" w:line="240" w:lineRule="auto"/>
              <w:ind w:firstLine="0"/>
              <w:jc w:val="center"/>
              <w:rPr>
                <w:iCs/>
              </w:rPr>
            </w:pPr>
            <w:r w:rsidRPr="00317CE6">
              <w:t>3520</w:t>
            </w:r>
          </w:p>
        </w:tc>
      </w:tr>
      <w:tr w:rsidR="00E27E6A" w:rsidRPr="00317CE6" w14:paraId="4C2E2D29" w14:textId="77777777" w:rsidTr="00EE27E6">
        <w:trPr>
          <w:cantSplit/>
          <w:trHeight w:val="720"/>
        </w:trPr>
        <w:tc>
          <w:tcPr>
            <w:tcW w:w="365" w:type="pct"/>
            <w:vAlign w:val="center"/>
          </w:tcPr>
          <w:p w14:paraId="0772789E" w14:textId="77777777" w:rsidR="0085662E" w:rsidRPr="00317CE6" w:rsidRDefault="0085662E" w:rsidP="00486A14">
            <w:pPr>
              <w:pStyle w:val="Vnbnnidung0"/>
              <w:tabs>
                <w:tab w:val="left" w:pos="1009"/>
              </w:tabs>
              <w:adjustRightInd w:val="0"/>
              <w:snapToGrid w:val="0"/>
              <w:spacing w:after="0" w:line="240" w:lineRule="auto"/>
              <w:ind w:firstLine="0"/>
              <w:jc w:val="center"/>
              <w:rPr>
                <w:iCs/>
              </w:rPr>
            </w:pPr>
            <w:r w:rsidRPr="00317CE6">
              <w:t>21</w:t>
            </w:r>
          </w:p>
        </w:tc>
        <w:tc>
          <w:tcPr>
            <w:tcW w:w="4022" w:type="pct"/>
            <w:vAlign w:val="center"/>
          </w:tcPr>
          <w:p w14:paraId="4D8A00D1" w14:textId="77777777" w:rsidR="0085662E" w:rsidRPr="00317CE6" w:rsidRDefault="0085662E" w:rsidP="00486A14">
            <w:pPr>
              <w:pStyle w:val="NormalWeb"/>
              <w:shd w:val="clear" w:color="auto" w:fill="FFFFFF"/>
              <w:spacing w:before="0" w:beforeAutospacing="0" w:after="0" w:afterAutospacing="0"/>
              <w:rPr>
                <w:iCs/>
                <w:sz w:val="26"/>
                <w:szCs w:val="26"/>
              </w:rPr>
            </w:pPr>
            <w:r w:rsidRPr="00317CE6">
              <w:rPr>
                <w:sz w:val="26"/>
              </w:rPr>
              <w:t>Piping transportation</w:t>
            </w:r>
          </w:p>
        </w:tc>
        <w:tc>
          <w:tcPr>
            <w:tcW w:w="613" w:type="pct"/>
            <w:vAlign w:val="center"/>
          </w:tcPr>
          <w:p w14:paraId="424E2D57" w14:textId="77777777" w:rsidR="0085662E" w:rsidRPr="00317CE6" w:rsidRDefault="0085662E" w:rsidP="00486A14">
            <w:pPr>
              <w:pStyle w:val="Vnbnnidung0"/>
              <w:tabs>
                <w:tab w:val="left" w:pos="1009"/>
              </w:tabs>
              <w:adjustRightInd w:val="0"/>
              <w:snapToGrid w:val="0"/>
              <w:spacing w:after="0" w:line="240" w:lineRule="auto"/>
              <w:ind w:firstLine="0"/>
              <w:jc w:val="center"/>
              <w:rPr>
                <w:iCs/>
              </w:rPr>
            </w:pPr>
            <w:r w:rsidRPr="00317CE6">
              <w:t>4940</w:t>
            </w:r>
          </w:p>
        </w:tc>
      </w:tr>
      <w:tr w:rsidR="00E27E6A" w:rsidRPr="00317CE6" w14:paraId="1B79E67F" w14:textId="77777777" w:rsidTr="00EE27E6">
        <w:trPr>
          <w:cantSplit/>
          <w:trHeight w:val="720"/>
        </w:trPr>
        <w:tc>
          <w:tcPr>
            <w:tcW w:w="365" w:type="pct"/>
            <w:vAlign w:val="center"/>
          </w:tcPr>
          <w:p w14:paraId="22874D78" w14:textId="77777777" w:rsidR="0085662E" w:rsidRPr="00317CE6" w:rsidRDefault="0085662E" w:rsidP="00486A14">
            <w:pPr>
              <w:pStyle w:val="Vnbnnidung0"/>
              <w:tabs>
                <w:tab w:val="left" w:pos="1009"/>
              </w:tabs>
              <w:adjustRightInd w:val="0"/>
              <w:snapToGrid w:val="0"/>
              <w:spacing w:after="0" w:line="240" w:lineRule="auto"/>
              <w:ind w:firstLine="0"/>
              <w:jc w:val="center"/>
              <w:rPr>
                <w:iCs/>
              </w:rPr>
            </w:pPr>
            <w:r w:rsidRPr="00317CE6">
              <w:t>22</w:t>
            </w:r>
          </w:p>
        </w:tc>
        <w:tc>
          <w:tcPr>
            <w:tcW w:w="4022" w:type="pct"/>
            <w:vAlign w:val="center"/>
          </w:tcPr>
          <w:p w14:paraId="3BB3CAB0" w14:textId="77777777" w:rsidR="0085662E" w:rsidRPr="00317CE6" w:rsidRDefault="0085662E" w:rsidP="00486A14">
            <w:pPr>
              <w:pStyle w:val="NormalWeb"/>
              <w:shd w:val="clear" w:color="auto" w:fill="FFFFFF"/>
              <w:spacing w:before="0" w:beforeAutospacing="0" w:after="0" w:afterAutospacing="0"/>
              <w:rPr>
                <w:iCs/>
                <w:sz w:val="26"/>
                <w:szCs w:val="26"/>
              </w:rPr>
            </w:pPr>
            <w:r w:rsidRPr="00317CE6">
              <w:rPr>
                <w:sz w:val="26"/>
              </w:rPr>
              <w:t>Coastal and offshore goods transportation</w:t>
            </w:r>
          </w:p>
        </w:tc>
        <w:tc>
          <w:tcPr>
            <w:tcW w:w="613" w:type="pct"/>
            <w:vAlign w:val="center"/>
          </w:tcPr>
          <w:p w14:paraId="7B739076" w14:textId="77777777" w:rsidR="0085662E" w:rsidRPr="00317CE6" w:rsidRDefault="0085662E" w:rsidP="00486A14">
            <w:pPr>
              <w:pStyle w:val="Vnbnnidung0"/>
              <w:tabs>
                <w:tab w:val="left" w:pos="1009"/>
              </w:tabs>
              <w:adjustRightInd w:val="0"/>
              <w:snapToGrid w:val="0"/>
              <w:spacing w:after="0" w:line="240" w:lineRule="auto"/>
              <w:ind w:firstLine="0"/>
              <w:jc w:val="center"/>
              <w:rPr>
                <w:iCs/>
              </w:rPr>
            </w:pPr>
            <w:r w:rsidRPr="00317CE6">
              <w:t>5012</w:t>
            </w:r>
          </w:p>
        </w:tc>
      </w:tr>
      <w:tr w:rsidR="00E27E6A" w:rsidRPr="00317CE6" w14:paraId="45062991" w14:textId="77777777" w:rsidTr="00EE27E6">
        <w:trPr>
          <w:cantSplit/>
          <w:trHeight w:val="720"/>
        </w:trPr>
        <w:tc>
          <w:tcPr>
            <w:tcW w:w="365" w:type="pct"/>
            <w:vAlign w:val="center"/>
          </w:tcPr>
          <w:p w14:paraId="2E8C51B5" w14:textId="77777777" w:rsidR="0085662E" w:rsidRPr="00317CE6" w:rsidRDefault="0085662E" w:rsidP="00486A14">
            <w:pPr>
              <w:pStyle w:val="Vnbnnidung0"/>
              <w:tabs>
                <w:tab w:val="left" w:pos="1009"/>
              </w:tabs>
              <w:adjustRightInd w:val="0"/>
              <w:snapToGrid w:val="0"/>
              <w:spacing w:after="0" w:line="240" w:lineRule="auto"/>
              <w:ind w:firstLine="0"/>
              <w:jc w:val="center"/>
              <w:rPr>
                <w:iCs/>
              </w:rPr>
            </w:pPr>
            <w:r w:rsidRPr="00317CE6">
              <w:t>23</w:t>
            </w:r>
          </w:p>
        </w:tc>
        <w:tc>
          <w:tcPr>
            <w:tcW w:w="4022" w:type="pct"/>
            <w:vAlign w:val="center"/>
          </w:tcPr>
          <w:p w14:paraId="58274FBD" w14:textId="77777777" w:rsidR="0085662E" w:rsidRPr="00317CE6" w:rsidRDefault="0085662E" w:rsidP="00486A14">
            <w:pPr>
              <w:pStyle w:val="NormalWeb"/>
              <w:shd w:val="clear" w:color="auto" w:fill="FFFFFF"/>
              <w:spacing w:before="0" w:beforeAutospacing="0" w:after="0" w:afterAutospacing="0"/>
              <w:rPr>
                <w:iCs/>
                <w:sz w:val="26"/>
                <w:szCs w:val="26"/>
              </w:rPr>
            </w:pPr>
            <w:r w:rsidRPr="00317CE6">
              <w:rPr>
                <w:sz w:val="26"/>
              </w:rPr>
              <w:t>Inland waterway goods transportation services</w:t>
            </w:r>
          </w:p>
        </w:tc>
        <w:tc>
          <w:tcPr>
            <w:tcW w:w="613" w:type="pct"/>
            <w:vAlign w:val="center"/>
          </w:tcPr>
          <w:p w14:paraId="772AEE55" w14:textId="77777777" w:rsidR="0085662E" w:rsidRPr="00317CE6" w:rsidRDefault="0085662E" w:rsidP="00486A14">
            <w:pPr>
              <w:pStyle w:val="Vnbnnidung0"/>
              <w:tabs>
                <w:tab w:val="left" w:pos="1009"/>
              </w:tabs>
              <w:adjustRightInd w:val="0"/>
              <w:snapToGrid w:val="0"/>
              <w:spacing w:after="0" w:line="240" w:lineRule="auto"/>
              <w:ind w:firstLine="0"/>
              <w:jc w:val="center"/>
              <w:rPr>
                <w:iCs/>
              </w:rPr>
            </w:pPr>
            <w:r w:rsidRPr="00317CE6">
              <w:t>5022</w:t>
            </w:r>
          </w:p>
        </w:tc>
      </w:tr>
      <w:tr w:rsidR="00E27E6A" w:rsidRPr="00317CE6" w14:paraId="14469E0F" w14:textId="77777777" w:rsidTr="00EE27E6">
        <w:trPr>
          <w:cantSplit/>
          <w:trHeight w:val="720"/>
        </w:trPr>
        <w:tc>
          <w:tcPr>
            <w:tcW w:w="365" w:type="pct"/>
            <w:vAlign w:val="center"/>
          </w:tcPr>
          <w:p w14:paraId="18756EBA" w14:textId="77777777" w:rsidR="0085662E" w:rsidRPr="00317CE6" w:rsidRDefault="0085662E" w:rsidP="00486A14">
            <w:pPr>
              <w:pStyle w:val="Vnbnnidung0"/>
              <w:tabs>
                <w:tab w:val="left" w:pos="1009"/>
              </w:tabs>
              <w:adjustRightInd w:val="0"/>
              <w:snapToGrid w:val="0"/>
              <w:spacing w:after="0" w:line="240" w:lineRule="auto"/>
              <w:ind w:firstLine="0"/>
              <w:jc w:val="center"/>
              <w:rPr>
                <w:iCs/>
              </w:rPr>
            </w:pPr>
            <w:r w:rsidRPr="00317CE6">
              <w:t>24</w:t>
            </w:r>
          </w:p>
        </w:tc>
        <w:tc>
          <w:tcPr>
            <w:tcW w:w="4022" w:type="pct"/>
            <w:vAlign w:val="center"/>
          </w:tcPr>
          <w:p w14:paraId="6C25A13F" w14:textId="77777777" w:rsidR="0085662E" w:rsidRPr="00317CE6" w:rsidRDefault="0085662E" w:rsidP="00486A14">
            <w:pPr>
              <w:spacing w:after="0" w:line="240" w:lineRule="auto"/>
              <w:rPr>
                <w:rFonts w:ascii="Times New Roman" w:hAnsi="Times New Roman"/>
                <w:sz w:val="26"/>
                <w:szCs w:val="26"/>
              </w:rPr>
            </w:pPr>
            <w:r w:rsidRPr="00317CE6">
              <w:rPr>
                <w:rFonts w:ascii="Times New Roman" w:hAnsi="Times New Roman"/>
                <w:sz w:val="26"/>
              </w:rPr>
              <w:t>Manufacturing of extraction energy-powered equipment</w:t>
            </w:r>
          </w:p>
        </w:tc>
        <w:tc>
          <w:tcPr>
            <w:tcW w:w="613" w:type="pct"/>
            <w:vAlign w:val="center"/>
          </w:tcPr>
          <w:p w14:paraId="7AA7D941" w14:textId="77777777" w:rsidR="0085662E" w:rsidRPr="00317CE6" w:rsidRDefault="0085662E" w:rsidP="00486A14">
            <w:pPr>
              <w:pStyle w:val="Vnbnnidung0"/>
              <w:tabs>
                <w:tab w:val="left" w:pos="1009"/>
              </w:tabs>
              <w:adjustRightInd w:val="0"/>
              <w:snapToGrid w:val="0"/>
              <w:spacing w:after="0" w:line="240" w:lineRule="auto"/>
              <w:ind w:firstLine="0"/>
              <w:jc w:val="center"/>
              <w:rPr>
                <w:iCs/>
              </w:rPr>
            </w:pPr>
            <w:r w:rsidRPr="00317CE6">
              <w:t>2812</w:t>
            </w:r>
          </w:p>
        </w:tc>
      </w:tr>
      <w:tr w:rsidR="00E27E6A" w:rsidRPr="00317CE6" w14:paraId="532EC3E1" w14:textId="77777777" w:rsidTr="00EE27E6">
        <w:trPr>
          <w:cantSplit/>
          <w:trHeight w:val="720"/>
        </w:trPr>
        <w:tc>
          <w:tcPr>
            <w:tcW w:w="365" w:type="pct"/>
            <w:vAlign w:val="center"/>
          </w:tcPr>
          <w:p w14:paraId="742A5A45" w14:textId="77777777" w:rsidR="0085662E" w:rsidRPr="00317CE6" w:rsidRDefault="0085662E" w:rsidP="00486A14">
            <w:pPr>
              <w:pStyle w:val="Vnbnnidung0"/>
              <w:tabs>
                <w:tab w:val="left" w:pos="1009"/>
              </w:tabs>
              <w:adjustRightInd w:val="0"/>
              <w:snapToGrid w:val="0"/>
              <w:spacing w:after="0" w:line="240" w:lineRule="auto"/>
              <w:ind w:firstLine="0"/>
              <w:jc w:val="center"/>
              <w:rPr>
                <w:iCs/>
              </w:rPr>
            </w:pPr>
            <w:r w:rsidRPr="00317CE6">
              <w:t>25</w:t>
            </w:r>
          </w:p>
        </w:tc>
        <w:tc>
          <w:tcPr>
            <w:tcW w:w="4022" w:type="pct"/>
            <w:vAlign w:val="center"/>
          </w:tcPr>
          <w:p w14:paraId="17D60B72" w14:textId="77777777" w:rsidR="0085662E" w:rsidRPr="00317CE6" w:rsidRDefault="0085662E" w:rsidP="00486A14">
            <w:pPr>
              <w:pStyle w:val="NormalWeb"/>
              <w:shd w:val="clear" w:color="auto" w:fill="FFFFFF"/>
              <w:spacing w:before="0" w:beforeAutospacing="0" w:after="0" w:afterAutospacing="0"/>
              <w:rPr>
                <w:iCs/>
                <w:sz w:val="26"/>
                <w:szCs w:val="26"/>
              </w:rPr>
            </w:pPr>
            <w:r w:rsidRPr="00317CE6">
              <w:rPr>
                <w:sz w:val="26"/>
              </w:rPr>
              <w:t>Manufacturing of pump, compressor, cock and other valves</w:t>
            </w:r>
          </w:p>
        </w:tc>
        <w:tc>
          <w:tcPr>
            <w:tcW w:w="613" w:type="pct"/>
            <w:vAlign w:val="center"/>
          </w:tcPr>
          <w:p w14:paraId="0981C9FE" w14:textId="77777777" w:rsidR="0085662E" w:rsidRPr="00317CE6" w:rsidRDefault="0085662E" w:rsidP="00486A14">
            <w:pPr>
              <w:pStyle w:val="Vnbnnidung0"/>
              <w:tabs>
                <w:tab w:val="left" w:pos="1009"/>
              </w:tabs>
              <w:adjustRightInd w:val="0"/>
              <w:snapToGrid w:val="0"/>
              <w:spacing w:after="0" w:line="240" w:lineRule="auto"/>
              <w:ind w:firstLine="0"/>
              <w:jc w:val="center"/>
              <w:rPr>
                <w:iCs/>
              </w:rPr>
            </w:pPr>
            <w:r w:rsidRPr="00317CE6">
              <w:t>2813</w:t>
            </w:r>
          </w:p>
        </w:tc>
      </w:tr>
      <w:tr w:rsidR="00E27E6A" w:rsidRPr="00317CE6" w14:paraId="2574C477" w14:textId="77777777" w:rsidTr="00EE27E6">
        <w:trPr>
          <w:cantSplit/>
          <w:trHeight w:val="720"/>
        </w:trPr>
        <w:tc>
          <w:tcPr>
            <w:tcW w:w="365" w:type="pct"/>
            <w:vAlign w:val="center"/>
          </w:tcPr>
          <w:p w14:paraId="441D67D4" w14:textId="77777777" w:rsidR="0085662E" w:rsidRPr="00317CE6" w:rsidRDefault="0085662E" w:rsidP="00486A14">
            <w:pPr>
              <w:pStyle w:val="Vnbnnidung0"/>
              <w:tabs>
                <w:tab w:val="left" w:pos="1009"/>
              </w:tabs>
              <w:adjustRightInd w:val="0"/>
              <w:snapToGrid w:val="0"/>
              <w:spacing w:after="0" w:line="240" w:lineRule="auto"/>
              <w:ind w:firstLine="0"/>
              <w:jc w:val="center"/>
              <w:rPr>
                <w:iCs/>
              </w:rPr>
            </w:pPr>
            <w:r w:rsidRPr="00317CE6">
              <w:t>26</w:t>
            </w:r>
          </w:p>
        </w:tc>
        <w:tc>
          <w:tcPr>
            <w:tcW w:w="4022" w:type="pct"/>
            <w:vAlign w:val="center"/>
          </w:tcPr>
          <w:p w14:paraId="372508BB" w14:textId="77777777" w:rsidR="0085662E" w:rsidRPr="00317CE6" w:rsidRDefault="0085662E" w:rsidP="00486A14">
            <w:pPr>
              <w:pStyle w:val="NormalWeb"/>
              <w:shd w:val="clear" w:color="auto" w:fill="FFFFFF"/>
              <w:spacing w:before="0" w:beforeAutospacing="0" w:after="0" w:afterAutospacing="0"/>
              <w:rPr>
                <w:iCs/>
                <w:sz w:val="26"/>
                <w:szCs w:val="26"/>
              </w:rPr>
            </w:pPr>
            <w:r w:rsidRPr="00317CE6">
              <w:rPr>
                <w:sz w:val="26"/>
              </w:rPr>
              <w:t>Installation of industrial plants and equipment</w:t>
            </w:r>
          </w:p>
        </w:tc>
        <w:tc>
          <w:tcPr>
            <w:tcW w:w="613" w:type="pct"/>
            <w:vAlign w:val="center"/>
          </w:tcPr>
          <w:p w14:paraId="22CCCA2C" w14:textId="77777777" w:rsidR="0085662E" w:rsidRPr="00317CE6" w:rsidRDefault="0085662E" w:rsidP="00486A14">
            <w:pPr>
              <w:pStyle w:val="Vnbnnidung0"/>
              <w:tabs>
                <w:tab w:val="left" w:pos="1009"/>
              </w:tabs>
              <w:adjustRightInd w:val="0"/>
              <w:snapToGrid w:val="0"/>
              <w:spacing w:after="0" w:line="240" w:lineRule="auto"/>
              <w:ind w:firstLine="0"/>
              <w:jc w:val="center"/>
              <w:rPr>
                <w:iCs/>
              </w:rPr>
            </w:pPr>
            <w:r w:rsidRPr="00317CE6">
              <w:t>3320</w:t>
            </w:r>
          </w:p>
        </w:tc>
      </w:tr>
      <w:tr w:rsidR="00E27E6A" w:rsidRPr="00317CE6" w14:paraId="68996F86" w14:textId="77777777" w:rsidTr="00EE27E6">
        <w:trPr>
          <w:cantSplit/>
          <w:trHeight w:val="720"/>
        </w:trPr>
        <w:tc>
          <w:tcPr>
            <w:tcW w:w="365" w:type="pct"/>
            <w:vAlign w:val="center"/>
          </w:tcPr>
          <w:p w14:paraId="0BA1D1D7" w14:textId="77777777" w:rsidR="0085662E" w:rsidRPr="00317CE6" w:rsidRDefault="002957F9" w:rsidP="00486A14">
            <w:pPr>
              <w:pStyle w:val="Vnbnnidung0"/>
              <w:tabs>
                <w:tab w:val="left" w:pos="1009"/>
              </w:tabs>
              <w:adjustRightInd w:val="0"/>
              <w:snapToGrid w:val="0"/>
              <w:spacing w:after="0" w:line="240" w:lineRule="auto"/>
              <w:ind w:firstLine="0"/>
              <w:jc w:val="center"/>
              <w:rPr>
                <w:iCs/>
              </w:rPr>
            </w:pPr>
            <w:r w:rsidRPr="00317CE6">
              <w:t>27</w:t>
            </w:r>
          </w:p>
        </w:tc>
        <w:tc>
          <w:tcPr>
            <w:tcW w:w="4022" w:type="pct"/>
            <w:vAlign w:val="center"/>
          </w:tcPr>
          <w:p w14:paraId="59FBD8F4" w14:textId="07149FC2" w:rsidR="0085662E" w:rsidRPr="00317CE6" w:rsidRDefault="0085662E" w:rsidP="00486A14">
            <w:pPr>
              <w:spacing w:after="0" w:line="240" w:lineRule="auto"/>
              <w:rPr>
                <w:rFonts w:ascii="Times New Roman" w:hAnsi="Times New Roman"/>
                <w:iCs/>
                <w:sz w:val="26"/>
                <w:szCs w:val="26"/>
              </w:rPr>
            </w:pPr>
            <w:r w:rsidRPr="00317CE6">
              <w:rPr>
                <w:rFonts w:ascii="Times New Roman" w:hAnsi="Times New Roman"/>
                <w:sz w:val="26"/>
              </w:rPr>
              <w:t>Scientific study and technology development in the fields of science and technology</w:t>
            </w:r>
          </w:p>
          <w:p w14:paraId="6D85EC58" w14:textId="2180583A" w:rsidR="0044348A" w:rsidRPr="00317CE6" w:rsidRDefault="0085662E" w:rsidP="00486A14">
            <w:pPr>
              <w:pStyle w:val="NormalWeb"/>
              <w:shd w:val="clear" w:color="auto" w:fill="FFFFFF"/>
              <w:spacing w:before="0" w:beforeAutospacing="0" w:after="0" w:afterAutospacing="0"/>
              <w:rPr>
                <w:i/>
                <w:iCs/>
                <w:sz w:val="26"/>
                <w:szCs w:val="26"/>
              </w:rPr>
            </w:pPr>
            <w:r w:rsidRPr="00317CE6">
              <w:rPr>
                <w:i/>
                <w:sz w:val="26"/>
              </w:rPr>
              <w:t>Details:</w:t>
            </w:r>
          </w:p>
          <w:p w14:paraId="78653A43" w14:textId="77777777" w:rsidR="0085662E" w:rsidRPr="00317CE6" w:rsidRDefault="0044348A" w:rsidP="00486A14">
            <w:pPr>
              <w:pStyle w:val="NormalWeb"/>
              <w:shd w:val="clear" w:color="auto" w:fill="FFFFFF"/>
              <w:spacing w:before="0" w:beforeAutospacing="0" w:after="0" w:afterAutospacing="0"/>
              <w:rPr>
                <w:i/>
                <w:iCs/>
                <w:sz w:val="26"/>
                <w:szCs w:val="26"/>
              </w:rPr>
            </w:pPr>
            <w:r w:rsidRPr="00317CE6">
              <w:rPr>
                <w:i/>
                <w:sz w:val="26"/>
              </w:rPr>
              <w:t>- Scientific research and technology development in the fields of new product generation such as hydro, bio-fuel, synthesis fuel, etc.;</w:t>
            </w:r>
          </w:p>
          <w:p w14:paraId="2DBEFD28" w14:textId="16C9890B" w:rsidR="0044348A" w:rsidRPr="00317CE6" w:rsidRDefault="0044348A" w:rsidP="00486A14">
            <w:pPr>
              <w:pStyle w:val="NormalWeb"/>
              <w:shd w:val="clear" w:color="auto" w:fill="FFFFFF"/>
              <w:spacing w:before="0" w:beforeAutospacing="0" w:after="0" w:afterAutospacing="0"/>
              <w:rPr>
                <w:i/>
                <w:iCs/>
                <w:sz w:val="26"/>
                <w:szCs w:val="26"/>
              </w:rPr>
            </w:pPr>
            <w:r w:rsidRPr="00317CE6">
              <w:rPr>
                <w:i/>
                <w:sz w:val="26"/>
              </w:rPr>
              <w:t>- Scientific research and technology development in the fields of new energy product, new fuel, green and clean energy.</w:t>
            </w:r>
          </w:p>
        </w:tc>
        <w:tc>
          <w:tcPr>
            <w:tcW w:w="613" w:type="pct"/>
            <w:vAlign w:val="center"/>
          </w:tcPr>
          <w:p w14:paraId="1302AC52" w14:textId="77777777" w:rsidR="0085662E" w:rsidRPr="00317CE6" w:rsidRDefault="0085662E" w:rsidP="00486A14">
            <w:pPr>
              <w:pStyle w:val="Vnbnnidung0"/>
              <w:tabs>
                <w:tab w:val="left" w:pos="1009"/>
              </w:tabs>
              <w:adjustRightInd w:val="0"/>
              <w:snapToGrid w:val="0"/>
              <w:spacing w:after="0" w:line="240" w:lineRule="auto"/>
              <w:ind w:firstLine="0"/>
              <w:jc w:val="center"/>
              <w:rPr>
                <w:iCs/>
              </w:rPr>
            </w:pPr>
            <w:r w:rsidRPr="00317CE6">
              <w:t>7212</w:t>
            </w:r>
          </w:p>
        </w:tc>
      </w:tr>
      <w:tr w:rsidR="00E27E6A" w:rsidRPr="00317CE6" w14:paraId="123D4D3F" w14:textId="77777777" w:rsidTr="00EE27E6">
        <w:trPr>
          <w:cantSplit/>
          <w:trHeight w:val="720"/>
        </w:trPr>
        <w:tc>
          <w:tcPr>
            <w:tcW w:w="365" w:type="pct"/>
            <w:vAlign w:val="center"/>
          </w:tcPr>
          <w:p w14:paraId="61584830" w14:textId="77777777" w:rsidR="0085662E" w:rsidRPr="00317CE6" w:rsidRDefault="00F85C6E" w:rsidP="00486A14">
            <w:pPr>
              <w:pStyle w:val="Vnbnnidung0"/>
              <w:tabs>
                <w:tab w:val="left" w:pos="1009"/>
              </w:tabs>
              <w:adjustRightInd w:val="0"/>
              <w:snapToGrid w:val="0"/>
              <w:spacing w:after="0" w:line="240" w:lineRule="auto"/>
              <w:ind w:firstLine="0"/>
              <w:jc w:val="center"/>
              <w:rPr>
                <w:iCs/>
              </w:rPr>
            </w:pPr>
            <w:r w:rsidRPr="00317CE6">
              <w:t>28</w:t>
            </w:r>
          </w:p>
        </w:tc>
        <w:tc>
          <w:tcPr>
            <w:tcW w:w="4022" w:type="pct"/>
            <w:vAlign w:val="center"/>
          </w:tcPr>
          <w:p w14:paraId="12D6317B" w14:textId="77777777" w:rsidR="0085662E" w:rsidRPr="00317CE6" w:rsidRDefault="0085662E" w:rsidP="00486A14">
            <w:pPr>
              <w:pStyle w:val="NormalWeb"/>
              <w:shd w:val="clear" w:color="auto" w:fill="FFFFFF"/>
              <w:spacing w:before="0" w:beforeAutospacing="0" w:after="0" w:afterAutospacing="0"/>
              <w:rPr>
                <w:iCs/>
                <w:sz w:val="26"/>
                <w:szCs w:val="26"/>
              </w:rPr>
            </w:pPr>
            <w:r w:rsidRPr="00317CE6">
              <w:rPr>
                <w:sz w:val="26"/>
              </w:rPr>
              <w:t>Pollution processing and other waste management activities</w:t>
            </w:r>
          </w:p>
        </w:tc>
        <w:tc>
          <w:tcPr>
            <w:tcW w:w="613" w:type="pct"/>
            <w:vAlign w:val="center"/>
          </w:tcPr>
          <w:p w14:paraId="3E34FF92" w14:textId="77777777" w:rsidR="0085662E" w:rsidRPr="00317CE6" w:rsidRDefault="0085662E" w:rsidP="00486A14">
            <w:pPr>
              <w:pStyle w:val="Vnbnnidung0"/>
              <w:tabs>
                <w:tab w:val="left" w:pos="1009"/>
              </w:tabs>
              <w:adjustRightInd w:val="0"/>
              <w:snapToGrid w:val="0"/>
              <w:spacing w:after="0" w:line="240" w:lineRule="auto"/>
              <w:ind w:firstLine="0"/>
              <w:jc w:val="center"/>
              <w:rPr>
                <w:iCs/>
              </w:rPr>
            </w:pPr>
            <w:r w:rsidRPr="00317CE6">
              <w:t>3900</w:t>
            </w:r>
          </w:p>
        </w:tc>
      </w:tr>
      <w:tr w:rsidR="00E27E6A" w:rsidRPr="00317CE6" w14:paraId="3A58B679" w14:textId="77777777" w:rsidTr="00EE27E6">
        <w:trPr>
          <w:cantSplit/>
          <w:trHeight w:val="720"/>
        </w:trPr>
        <w:tc>
          <w:tcPr>
            <w:tcW w:w="365" w:type="pct"/>
            <w:vAlign w:val="center"/>
          </w:tcPr>
          <w:p w14:paraId="54C92F1F" w14:textId="77777777" w:rsidR="0085662E" w:rsidRPr="00317CE6" w:rsidRDefault="00F85C6E" w:rsidP="00486A14">
            <w:pPr>
              <w:pStyle w:val="Vnbnnidung0"/>
              <w:tabs>
                <w:tab w:val="left" w:pos="1009"/>
              </w:tabs>
              <w:adjustRightInd w:val="0"/>
              <w:snapToGrid w:val="0"/>
              <w:spacing w:after="0" w:line="240" w:lineRule="auto"/>
              <w:ind w:firstLine="0"/>
              <w:jc w:val="center"/>
              <w:rPr>
                <w:iCs/>
              </w:rPr>
            </w:pPr>
            <w:r w:rsidRPr="00317CE6">
              <w:t>29</w:t>
            </w:r>
          </w:p>
        </w:tc>
        <w:tc>
          <w:tcPr>
            <w:tcW w:w="4022" w:type="pct"/>
            <w:vAlign w:val="center"/>
          </w:tcPr>
          <w:p w14:paraId="45218BCF" w14:textId="7729EB38" w:rsidR="0085662E" w:rsidRPr="00317CE6" w:rsidRDefault="005E3EAD" w:rsidP="00486A14">
            <w:pPr>
              <w:pStyle w:val="NormalWeb"/>
              <w:shd w:val="clear" w:color="auto" w:fill="FFFFFF"/>
              <w:spacing w:before="0" w:beforeAutospacing="0" w:after="0" w:afterAutospacing="0"/>
              <w:rPr>
                <w:iCs/>
                <w:sz w:val="26"/>
                <w:szCs w:val="26"/>
              </w:rPr>
            </w:pPr>
            <w:r w:rsidRPr="00317CE6">
              <w:rPr>
                <w:sz w:val="26"/>
              </w:rPr>
              <w:t>Repair and maintenance of motorbikes and motorcycles</w:t>
            </w:r>
          </w:p>
        </w:tc>
        <w:tc>
          <w:tcPr>
            <w:tcW w:w="613" w:type="pct"/>
            <w:vAlign w:val="center"/>
          </w:tcPr>
          <w:p w14:paraId="32FD4BFB" w14:textId="1E31C8B8" w:rsidR="0085662E" w:rsidRPr="00317CE6" w:rsidRDefault="009D1C77" w:rsidP="00EE27E6">
            <w:pPr>
              <w:jc w:val="center"/>
              <w:rPr>
                <w:rFonts w:ascii="Times New Roman" w:hAnsi="Times New Roman"/>
                <w:sz w:val="26"/>
                <w:szCs w:val="26"/>
              </w:rPr>
            </w:pPr>
            <w:r w:rsidRPr="00317CE6">
              <w:rPr>
                <w:rFonts w:ascii="Times New Roman" w:hAnsi="Times New Roman"/>
                <w:sz w:val="26"/>
              </w:rPr>
              <w:t>9532</w:t>
            </w:r>
          </w:p>
        </w:tc>
      </w:tr>
      <w:tr w:rsidR="00E27E6A" w:rsidRPr="00317CE6" w14:paraId="6F853FAE" w14:textId="77777777" w:rsidTr="00EE27E6">
        <w:trPr>
          <w:cantSplit/>
          <w:trHeight w:val="720"/>
        </w:trPr>
        <w:tc>
          <w:tcPr>
            <w:tcW w:w="365" w:type="pct"/>
            <w:vAlign w:val="center"/>
          </w:tcPr>
          <w:p w14:paraId="785D1513" w14:textId="77777777" w:rsidR="0085662E" w:rsidRPr="00317CE6" w:rsidRDefault="0085662E" w:rsidP="00486A14">
            <w:pPr>
              <w:pStyle w:val="Vnbnnidung0"/>
              <w:tabs>
                <w:tab w:val="left" w:pos="1009"/>
              </w:tabs>
              <w:adjustRightInd w:val="0"/>
              <w:snapToGrid w:val="0"/>
              <w:spacing w:after="0" w:line="240" w:lineRule="auto"/>
              <w:ind w:firstLine="0"/>
              <w:jc w:val="center"/>
              <w:rPr>
                <w:iCs/>
              </w:rPr>
            </w:pPr>
            <w:r w:rsidRPr="00317CE6">
              <w:t>30</w:t>
            </w:r>
          </w:p>
        </w:tc>
        <w:tc>
          <w:tcPr>
            <w:tcW w:w="4022" w:type="pct"/>
            <w:vAlign w:val="center"/>
          </w:tcPr>
          <w:p w14:paraId="25FE60EE" w14:textId="76EDFA9B" w:rsidR="0085662E" w:rsidRPr="00317CE6" w:rsidRDefault="00943668" w:rsidP="00486A14">
            <w:pPr>
              <w:pStyle w:val="NormalWeb"/>
              <w:shd w:val="clear" w:color="auto" w:fill="FFFFFF"/>
              <w:spacing w:before="0" w:beforeAutospacing="0" w:after="0" w:afterAutospacing="0"/>
              <w:rPr>
                <w:iCs/>
                <w:sz w:val="26"/>
                <w:szCs w:val="26"/>
              </w:rPr>
            </w:pPr>
            <w:r w:rsidRPr="00317CE6">
              <w:rPr>
                <w:sz w:val="26"/>
              </w:rPr>
              <w:t>Repair and maintenance of automobiles and other motor vehicles</w:t>
            </w:r>
          </w:p>
        </w:tc>
        <w:tc>
          <w:tcPr>
            <w:tcW w:w="613" w:type="pct"/>
            <w:vAlign w:val="center"/>
          </w:tcPr>
          <w:p w14:paraId="2AD95B03" w14:textId="22B3FC41" w:rsidR="0085662E" w:rsidRPr="00317CE6" w:rsidRDefault="00301A85" w:rsidP="00486A14">
            <w:pPr>
              <w:pStyle w:val="Vnbnnidung0"/>
              <w:tabs>
                <w:tab w:val="left" w:pos="1009"/>
              </w:tabs>
              <w:adjustRightInd w:val="0"/>
              <w:snapToGrid w:val="0"/>
              <w:spacing w:after="0" w:line="240" w:lineRule="auto"/>
              <w:ind w:firstLine="0"/>
              <w:jc w:val="center"/>
              <w:rPr>
                <w:iCs/>
              </w:rPr>
            </w:pPr>
            <w:r w:rsidRPr="00317CE6">
              <w:t>9531</w:t>
            </w:r>
          </w:p>
        </w:tc>
      </w:tr>
      <w:tr w:rsidR="000E2619" w:rsidRPr="00317CE6" w14:paraId="61E89765" w14:textId="77777777" w:rsidTr="009E41C1">
        <w:trPr>
          <w:cantSplit/>
          <w:trHeight w:val="720"/>
        </w:trPr>
        <w:tc>
          <w:tcPr>
            <w:tcW w:w="365" w:type="pct"/>
            <w:vAlign w:val="center"/>
          </w:tcPr>
          <w:p w14:paraId="33731D63" w14:textId="2F6B9A06" w:rsidR="000E2619" w:rsidRPr="00317CE6" w:rsidRDefault="005B75A3" w:rsidP="00486A14">
            <w:pPr>
              <w:pStyle w:val="Vnbnnidung0"/>
              <w:tabs>
                <w:tab w:val="left" w:pos="1009"/>
              </w:tabs>
              <w:adjustRightInd w:val="0"/>
              <w:snapToGrid w:val="0"/>
              <w:spacing w:after="0" w:line="240" w:lineRule="auto"/>
              <w:ind w:firstLine="0"/>
              <w:jc w:val="center"/>
              <w:rPr>
                <w:iCs/>
              </w:rPr>
            </w:pPr>
            <w:r w:rsidRPr="00317CE6">
              <w:lastRenderedPageBreak/>
              <w:t>31</w:t>
            </w:r>
          </w:p>
        </w:tc>
        <w:tc>
          <w:tcPr>
            <w:tcW w:w="4022" w:type="pct"/>
            <w:vAlign w:val="center"/>
          </w:tcPr>
          <w:p w14:paraId="316C7FF8" w14:textId="77777777" w:rsidR="000E2619" w:rsidRPr="00317CE6" w:rsidRDefault="000E2619" w:rsidP="00486A14">
            <w:pPr>
              <w:widowControl w:val="0"/>
              <w:spacing w:after="0" w:line="240" w:lineRule="auto"/>
              <w:rPr>
                <w:rFonts w:ascii="Times New Roman" w:hAnsi="Times New Roman"/>
                <w:sz w:val="26"/>
                <w:szCs w:val="26"/>
              </w:rPr>
            </w:pPr>
            <w:r w:rsidRPr="00317CE6">
              <w:rPr>
                <w:rFonts w:ascii="Times New Roman" w:hAnsi="Times New Roman"/>
                <w:sz w:val="26"/>
              </w:rPr>
              <w:t>Wholesales of automobile and motor vehicle accessories and spare parts.</w:t>
            </w:r>
          </w:p>
          <w:p w14:paraId="623B3428" w14:textId="5828D902" w:rsidR="00372AC0" w:rsidRPr="00317CE6" w:rsidRDefault="00372AC0" w:rsidP="00486A14">
            <w:pPr>
              <w:widowControl w:val="0"/>
              <w:spacing w:after="0" w:line="240" w:lineRule="auto"/>
              <w:rPr>
                <w:rFonts w:ascii="Times New Roman" w:hAnsi="Times New Roman"/>
                <w:i/>
                <w:iCs/>
                <w:sz w:val="26"/>
                <w:szCs w:val="26"/>
              </w:rPr>
            </w:pPr>
            <w:r w:rsidRPr="00317CE6">
              <w:rPr>
                <w:rFonts w:ascii="Times New Roman" w:hAnsi="Times New Roman"/>
                <w:i/>
                <w:sz w:val="26"/>
              </w:rPr>
              <w:t>(Excluding auction activity)</w:t>
            </w:r>
          </w:p>
        </w:tc>
        <w:tc>
          <w:tcPr>
            <w:tcW w:w="613" w:type="pct"/>
            <w:vAlign w:val="center"/>
          </w:tcPr>
          <w:p w14:paraId="144CD087" w14:textId="7B239C44" w:rsidR="000E2619" w:rsidRPr="00317CE6" w:rsidRDefault="000E2619" w:rsidP="00486A14">
            <w:pPr>
              <w:pStyle w:val="Vnbnnidung0"/>
              <w:tabs>
                <w:tab w:val="left" w:pos="1009"/>
              </w:tabs>
              <w:adjustRightInd w:val="0"/>
              <w:snapToGrid w:val="0"/>
              <w:spacing w:after="0" w:line="240" w:lineRule="auto"/>
              <w:ind w:firstLine="0"/>
              <w:jc w:val="center"/>
            </w:pPr>
            <w:r w:rsidRPr="00317CE6">
              <w:t>4662</w:t>
            </w:r>
          </w:p>
        </w:tc>
      </w:tr>
      <w:tr w:rsidR="00E27E6A" w:rsidRPr="00317CE6" w14:paraId="59CCA0D0" w14:textId="77777777" w:rsidTr="00EE27E6">
        <w:trPr>
          <w:cantSplit/>
          <w:trHeight w:val="720"/>
        </w:trPr>
        <w:tc>
          <w:tcPr>
            <w:tcW w:w="365" w:type="pct"/>
            <w:vAlign w:val="center"/>
          </w:tcPr>
          <w:p w14:paraId="65E8DBE3" w14:textId="6DE10B53" w:rsidR="0085662E" w:rsidRPr="00317CE6" w:rsidRDefault="0085662E" w:rsidP="00486A14">
            <w:pPr>
              <w:pStyle w:val="Vnbnnidung0"/>
              <w:tabs>
                <w:tab w:val="left" w:pos="1009"/>
              </w:tabs>
              <w:adjustRightInd w:val="0"/>
              <w:snapToGrid w:val="0"/>
              <w:spacing w:after="0" w:line="240" w:lineRule="auto"/>
              <w:ind w:firstLine="0"/>
              <w:jc w:val="center"/>
              <w:rPr>
                <w:iCs/>
              </w:rPr>
            </w:pPr>
            <w:r w:rsidRPr="00317CE6">
              <w:t>32</w:t>
            </w:r>
          </w:p>
        </w:tc>
        <w:tc>
          <w:tcPr>
            <w:tcW w:w="4022" w:type="pct"/>
            <w:vAlign w:val="center"/>
          </w:tcPr>
          <w:p w14:paraId="3148800A" w14:textId="14952BD2" w:rsidR="0085662E" w:rsidRPr="00317CE6" w:rsidRDefault="00E91CD8" w:rsidP="00486A14">
            <w:pPr>
              <w:widowControl w:val="0"/>
              <w:spacing w:after="0" w:line="240" w:lineRule="auto"/>
              <w:rPr>
                <w:rFonts w:ascii="Times New Roman" w:hAnsi="Times New Roman"/>
                <w:sz w:val="26"/>
                <w:szCs w:val="26"/>
              </w:rPr>
            </w:pPr>
            <w:r w:rsidRPr="00317CE6">
              <w:rPr>
                <w:rFonts w:ascii="Times New Roman" w:hAnsi="Times New Roman"/>
                <w:sz w:val="26"/>
              </w:rPr>
              <w:t>Wholesales of motorbikes, motorcycles and its accessories</w:t>
            </w:r>
          </w:p>
          <w:p w14:paraId="5B7D24FD" w14:textId="1CEF66EC" w:rsidR="0094775A" w:rsidRPr="00317CE6" w:rsidRDefault="0094775A" w:rsidP="00486A14">
            <w:pPr>
              <w:pStyle w:val="NormalWeb"/>
              <w:shd w:val="clear" w:color="auto" w:fill="FFFFFF"/>
              <w:spacing w:before="0" w:beforeAutospacing="0" w:after="0" w:afterAutospacing="0"/>
              <w:rPr>
                <w:i/>
                <w:sz w:val="26"/>
                <w:szCs w:val="26"/>
              </w:rPr>
            </w:pPr>
            <w:r w:rsidRPr="00317CE6">
              <w:rPr>
                <w:i/>
                <w:sz w:val="26"/>
              </w:rPr>
              <w:t>Details: Wholesales of motorbike and motorcycle accessories and spare parts</w:t>
            </w:r>
          </w:p>
          <w:p w14:paraId="4564BAAD" w14:textId="3D418E0C" w:rsidR="0085662E" w:rsidRPr="00317CE6" w:rsidRDefault="0085662E" w:rsidP="00486A14">
            <w:pPr>
              <w:pStyle w:val="NormalWeb"/>
              <w:shd w:val="clear" w:color="auto" w:fill="FFFFFF"/>
              <w:spacing w:before="0" w:beforeAutospacing="0" w:after="0" w:afterAutospacing="0"/>
              <w:rPr>
                <w:iCs/>
                <w:sz w:val="26"/>
                <w:szCs w:val="26"/>
              </w:rPr>
            </w:pPr>
            <w:r w:rsidRPr="00317CE6">
              <w:rPr>
                <w:i/>
                <w:sz w:val="26"/>
              </w:rPr>
              <w:t>(Excluding auction activity)</w:t>
            </w:r>
          </w:p>
        </w:tc>
        <w:tc>
          <w:tcPr>
            <w:tcW w:w="613" w:type="pct"/>
            <w:vAlign w:val="center"/>
          </w:tcPr>
          <w:p w14:paraId="445A5DC8" w14:textId="39BED136" w:rsidR="0085662E" w:rsidRPr="00317CE6" w:rsidRDefault="00934613" w:rsidP="00486A14">
            <w:pPr>
              <w:pStyle w:val="Vnbnnidung0"/>
              <w:tabs>
                <w:tab w:val="left" w:pos="1009"/>
              </w:tabs>
              <w:adjustRightInd w:val="0"/>
              <w:snapToGrid w:val="0"/>
              <w:spacing w:after="0" w:line="240" w:lineRule="auto"/>
              <w:ind w:firstLine="0"/>
              <w:jc w:val="center"/>
              <w:rPr>
                <w:iCs/>
              </w:rPr>
            </w:pPr>
            <w:r w:rsidRPr="00317CE6">
              <w:t>4663</w:t>
            </w:r>
          </w:p>
        </w:tc>
      </w:tr>
      <w:tr w:rsidR="00F23DB9" w:rsidRPr="00317CE6" w14:paraId="7A885666" w14:textId="77777777" w:rsidTr="009E41C1">
        <w:trPr>
          <w:cantSplit/>
          <w:trHeight w:val="720"/>
        </w:trPr>
        <w:tc>
          <w:tcPr>
            <w:tcW w:w="365" w:type="pct"/>
            <w:vAlign w:val="center"/>
          </w:tcPr>
          <w:p w14:paraId="2435518B" w14:textId="2947C156" w:rsidR="00F23DB9" w:rsidRPr="00317CE6" w:rsidRDefault="005B75A3" w:rsidP="00486A14">
            <w:pPr>
              <w:pStyle w:val="Vnbnnidung0"/>
              <w:tabs>
                <w:tab w:val="left" w:pos="1009"/>
              </w:tabs>
              <w:adjustRightInd w:val="0"/>
              <w:snapToGrid w:val="0"/>
              <w:spacing w:after="0" w:line="240" w:lineRule="auto"/>
              <w:ind w:firstLine="0"/>
              <w:jc w:val="center"/>
              <w:rPr>
                <w:iCs/>
              </w:rPr>
            </w:pPr>
            <w:r w:rsidRPr="00317CE6">
              <w:t>33</w:t>
            </w:r>
          </w:p>
        </w:tc>
        <w:tc>
          <w:tcPr>
            <w:tcW w:w="4022" w:type="pct"/>
            <w:vAlign w:val="center"/>
          </w:tcPr>
          <w:p w14:paraId="2C8608D4" w14:textId="4F2A99D9" w:rsidR="00F82F87" w:rsidRPr="00317CE6" w:rsidRDefault="00862CBE" w:rsidP="00486A14">
            <w:pPr>
              <w:widowControl w:val="0"/>
              <w:spacing w:after="0" w:line="240" w:lineRule="auto"/>
              <w:rPr>
                <w:rFonts w:ascii="Times New Roman" w:hAnsi="Times New Roman"/>
                <w:sz w:val="26"/>
                <w:szCs w:val="26"/>
              </w:rPr>
            </w:pPr>
            <w:r w:rsidRPr="00317CE6">
              <w:rPr>
                <w:rFonts w:ascii="Times New Roman" w:hAnsi="Times New Roman"/>
                <w:sz w:val="26"/>
              </w:rPr>
              <w:t>Retails of automobile and motor vehicle accessories and spare parts.</w:t>
            </w:r>
          </w:p>
        </w:tc>
        <w:tc>
          <w:tcPr>
            <w:tcW w:w="613" w:type="pct"/>
            <w:vAlign w:val="center"/>
          </w:tcPr>
          <w:p w14:paraId="2D0D83DC" w14:textId="31C62F25" w:rsidR="00F23DB9" w:rsidRPr="00317CE6" w:rsidRDefault="00862CBE" w:rsidP="00486A14">
            <w:pPr>
              <w:pStyle w:val="Vnbnnidung0"/>
              <w:tabs>
                <w:tab w:val="left" w:pos="1009"/>
              </w:tabs>
              <w:adjustRightInd w:val="0"/>
              <w:snapToGrid w:val="0"/>
              <w:spacing w:after="0" w:line="240" w:lineRule="auto"/>
              <w:ind w:firstLine="0"/>
              <w:jc w:val="center"/>
            </w:pPr>
            <w:r w:rsidRPr="00317CE6">
              <w:t>4782</w:t>
            </w:r>
          </w:p>
        </w:tc>
      </w:tr>
      <w:tr w:rsidR="000E2619" w:rsidRPr="00317CE6" w14:paraId="6764B5FE" w14:textId="77777777" w:rsidTr="009E41C1">
        <w:trPr>
          <w:cantSplit/>
          <w:trHeight w:val="720"/>
        </w:trPr>
        <w:tc>
          <w:tcPr>
            <w:tcW w:w="365" w:type="pct"/>
            <w:vAlign w:val="center"/>
          </w:tcPr>
          <w:p w14:paraId="2E70D722" w14:textId="2CF034A5" w:rsidR="000E2619" w:rsidRPr="00317CE6" w:rsidRDefault="005B75A3" w:rsidP="000E2619">
            <w:pPr>
              <w:pStyle w:val="Vnbnnidung0"/>
              <w:tabs>
                <w:tab w:val="left" w:pos="1009"/>
              </w:tabs>
              <w:adjustRightInd w:val="0"/>
              <w:snapToGrid w:val="0"/>
              <w:spacing w:after="0" w:line="240" w:lineRule="auto"/>
              <w:ind w:firstLine="0"/>
              <w:jc w:val="center"/>
              <w:rPr>
                <w:iCs/>
              </w:rPr>
            </w:pPr>
            <w:r w:rsidRPr="00317CE6">
              <w:t>34</w:t>
            </w:r>
          </w:p>
        </w:tc>
        <w:tc>
          <w:tcPr>
            <w:tcW w:w="4022" w:type="pct"/>
            <w:vAlign w:val="center"/>
          </w:tcPr>
          <w:p w14:paraId="6FED09F0" w14:textId="77777777" w:rsidR="000E2619" w:rsidRPr="00317CE6" w:rsidRDefault="000E2619" w:rsidP="000E2619">
            <w:pPr>
              <w:widowControl w:val="0"/>
              <w:spacing w:after="0" w:line="240" w:lineRule="auto"/>
              <w:rPr>
                <w:rFonts w:ascii="Times New Roman" w:hAnsi="Times New Roman"/>
                <w:sz w:val="26"/>
                <w:szCs w:val="26"/>
              </w:rPr>
            </w:pPr>
            <w:r w:rsidRPr="00317CE6">
              <w:rPr>
                <w:rFonts w:ascii="Times New Roman" w:hAnsi="Times New Roman"/>
                <w:sz w:val="26"/>
              </w:rPr>
              <w:t>Retails of motorbikes, motorcycles and its accessories</w:t>
            </w:r>
          </w:p>
          <w:p w14:paraId="39F9F98F" w14:textId="3895EE46" w:rsidR="00D45AB8" w:rsidRPr="00317CE6" w:rsidRDefault="002C2F0A" w:rsidP="000E2619">
            <w:pPr>
              <w:widowControl w:val="0"/>
              <w:spacing w:after="0" w:line="240" w:lineRule="auto"/>
              <w:rPr>
                <w:rFonts w:ascii="Times New Roman" w:hAnsi="Times New Roman"/>
                <w:i/>
                <w:iCs/>
                <w:sz w:val="26"/>
                <w:szCs w:val="26"/>
              </w:rPr>
            </w:pPr>
            <w:r w:rsidRPr="00317CE6">
              <w:rPr>
                <w:rFonts w:ascii="Times New Roman" w:hAnsi="Times New Roman"/>
                <w:i/>
                <w:sz w:val="26"/>
              </w:rPr>
              <w:t xml:space="preserve">Details: Retails of motorbike and motorcycle accessories and spare parts </w:t>
            </w:r>
          </w:p>
        </w:tc>
        <w:tc>
          <w:tcPr>
            <w:tcW w:w="613" w:type="pct"/>
            <w:vAlign w:val="center"/>
          </w:tcPr>
          <w:p w14:paraId="45E7C45B" w14:textId="70E1216B" w:rsidR="000E2619" w:rsidRPr="00317CE6" w:rsidRDefault="000E2619" w:rsidP="000E2619">
            <w:pPr>
              <w:pStyle w:val="Vnbnnidung0"/>
              <w:tabs>
                <w:tab w:val="left" w:pos="1009"/>
              </w:tabs>
              <w:adjustRightInd w:val="0"/>
              <w:snapToGrid w:val="0"/>
              <w:spacing w:after="0" w:line="240" w:lineRule="auto"/>
              <w:ind w:firstLine="0"/>
              <w:jc w:val="center"/>
            </w:pPr>
            <w:r w:rsidRPr="00317CE6">
              <w:t>4783</w:t>
            </w:r>
          </w:p>
        </w:tc>
      </w:tr>
      <w:tr w:rsidR="00E27E6A" w:rsidRPr="00317CE6" w14:paraId="590B79B7" w14:textId="77777777" w:rsidTr="00EE27E6">
        <w:trPr>
          <w:cantSplit/>
          <w:trHeight w:val="720"/>
        </w:trPr>
        <w:tc>
          <w:tcPr>
            <w:tcW w:w="365" w:type="pct"/>
            <w:vAlign w:val="center"/>
          </w:tcPr>
          <w:p w14:paraId="3D2AFC60" w14:textId="026A8EB2" w:rsidR="0085662E" w:rsidRPr="00317CE6" w:rsidRDefault="001A53DA" w:rsidP="00486A14">
            <w:pPr>
              <w:pStyle w:val="Vnbnnidung0"/>
              <w:tabs>
                <w:tab w:val="left" w:pos="1009"/>
              </w:tabs>
              <w:adjustRightInd w:val="0"/>
              <w:snapToGrid w:val="0"/>
              <w:spacing w:after="0" w:line="240" w:lineRule="auto"/>
              <w:ind w:firstLine="0"/>
              <w:jc w:val="center"/>
              <w:rPr>
                <w:iCs/>
              </w:rPr>
            </w:pPr>
            <w:r w:rsidRPr="00317CE6">
              <w:t>35</w:t>
            </w:r>
          </w:p>
        </w:tc>
        <w:tc>
          <w:tcPr>
            <w:tcW w:w="4022" w:type="pct"/>
            <w:vAlign w:val="center"/>
          </w:tcPr>
          <w:p w14:paraId="3520CF75" w14:textId="686CC7C0" w:rsidR="0085662E" w:rsidRPr="00317CE6" w:rsidRDefault="000A23D5" w:rsidP="00486A14">
            <w:pPr>
              <w:pStyle w:val="NormalWeb"/>
              <w:shd w:val="clear" w:color="auto" w:fill="FFFFFF"/>
              <w:spacing w:before="0" w:beforeAutospacing="0" w:after="0" w:afterAutospacing="0"/>
              <w:rPr>
                <w:iCs/>
                <w:sz w:val="26"/>
                <w:szCs w:val="26"/>
              </w:rPr>
            </w:pPr>
            <w:r w:rsidRPr="00317CE6">
              <w:rPr>
                <w:sz w:val="26"/>
              </w:rPr>
              <w:t>Repair and maintenance of other equipment</w:t>
            </w:r>
          </w:p>
        </w:tc>
        <w:tc>
          <w:tcPr>
            <w:tcW w:w="613" w:type="pct"/>
            <w:vAlign w:val="center"/>
          </w:tcPr>
          <w:p w14:paraId="46C39A83" w14:textId="77777777" w:rsidR="0085662E" w:rsidRPr="00317CE6" w:rsidRDefault="0085662E" w:rsidP="00486A14">
            <w:pPr>
              <w:pStyle w:val="Vnbnnidung0"/>
              <w:tabs>
                <w:tab w:val="left" w:pos="1009"/>
              </w:tabs>
              <w:adjustRightInd w:val="0"/>
              <w:snapToGrid w:val="0"/>
              <w:spacing w:after="0" w:line="240" w:lineRule="auto"/>
              <w:ind w:firstLine="0"/>
              <w:jc w:val="center"/>
              <w:rPr>
                <w:iCs/>
              </w:rPr>
            </w:pPr>
            <w:r w:rsidRPr="00317CE6">
              <w:t>3319</w:t>
            </w:r>
          </w:p>
        </w:tc>
      </w:tr>
      <w:tr w:rsidR="00E27E6A" w:rsidRPr="00317CE6" w14:paraId="6193E892" w14:textId="77777777" w:rsidTr="00EE27E6">
        <w:trPr>
          <w:cantSplit/>
          <w:trHeight w:val="720"/>
        </w:trPr>
        <w:tc>
          <w:tcPr>
            <w:tcW w:w="365" w:type="pct"/>
            <w:vAlign w:val="center"/>
          </w:tcPr>
          <w:p w14:paraId="2849516D" w14:textId="3038075D" w:rsidR="0085662E" w:rsidRPr="00317CE6" w:rsidRDefault="0085662E" w:rsidP="00486A14">
            <w:pPr>
              <w:pStyle w:val="Vnbnnidung0"/>
              <w:tabs>
                <w:tab w:val="left" w:pos="1009"/>
              </w:tabs>
              <w:adjustRightInd w:val="0"/>
              <w:snapToGrid w:val="0"/>
              <w:spacing w:after="0" w:line="240" w:lineRule="auto"/>
              <w:ind w:firstLine="0"/>
              <w:jc w:val="center"/>
              <w:rPr>
                <w:iCs/>
              </w:rPr>
            </w:pPr>
            <w:r w:rsidRPr="00317CE6">
              <w:t>36</w:t>
            </w:r>
          </w:p>
        </w:tc>
        <w:tc>
          <w:tcPr>
            <w:tcW w:w="4022" w:type="pct"/>
            <w:vAlign w:val="center"/>
          </w:tcPr>
          <w:p w14:paraId="1FC58450" w14:textId="0D255905" w:rsidR="0085662E" w:rsidRPr="00317CE6" w:rsidRDefault="0085662E" w:rsidP="00486A14">
            <w:pPr>
              <w:spacing w:after="0" w:line="240" w:lineRule="auto"/>
              <w:rPr>
                <w:rFonts w:ascii="Times New Roman" w:hAnsi="Times New Roman"/>
                <w:sz w:val="26"/>
                <w:szCs w:val="26"/>
              </w:rPr>
            </w:pPr>
            <w:r w:rsidRPr="00317CE6">
              <w:rPr>
                <w:rFonts w:ascii="Times New Roman" w:hAnsi="Times New Roman"/>
                <w:sz w:val="26"/>
              </w:rPr>
              <w:t>Direct supporting services for roadway</w:t>
            </w:r>
          </w:p>
          <w:p w14:paraId="18AD5B2C" w14:textId="53C57379" w:rsidR="0085662E" w:rsidRPr="00317CE6" w:rsidRDefault="0085662E" w:rsidP="00486A14">
            <w:pPr>
              <w:pStyle w:val="NormalWeb"/>
              <w:shd w:val="clear" w:color="auto" w:fill="FFFFFF"/>
              <w:spacing w:before="0" w:beforeAutospacing="0" w:after="0" w:afterAutospacing="0"/>
              <w:rPr>
                <w:i/>
                <w:iCs/>
                <w:sz w:val="26"/>
                <w:szCs w:val="26"/>
              </w:rPr>
            </w:pPr>
            <w:r w:rsidRPr="00317CE6">
              <w:rPr>
                <w:i/>
                <w:sz w:val="26"/>
              </w:rPr>
              <w:t>Details:</w:t>
            </w:r>
          </w:p>
          <w:p w14:paraId="5900FDE5" w14:textId="77777777" w:rsidR="001F468A" w:rsidRPr="00317CE6" w:rsidRDefault="001F468A" w:rsidP="00486A14">
            <w:pPr>
              <w:pStyle w:val="NormalWeb"/>
              <w:shd w:val="clear" w:color="auto" w:fill="FFFFFF"/>
              <w:spacing w:before="0" w:beforeAutospacing="0" w:after="0" w:afterAutospacing="0"/>
              <w:rPr>
                <w:i/>
                <w:iCs/>
                <w:sz w:val="26"/>
                <w:szCs w:val="26"/>
              </w:rPr>
            </w:pPr>
            <w:r w:rsidRPr="00317CE6">
              <w:rPr>
                <w:i/>
                <w:sz w:val="26"/>
              </w:rPr>
              <w:t>-Management activity of parking lot and road vehicles; Road stowage and rescue activities</w:t>
            </w:r>
          </w:p>
          <w:p w14:paraId="6E742932" w14:textId="4A63B320" w:rsidR="00FA50D9" w:rsidRPr="00317CE6" w:rsidRDefault="00FA50D9" w:rsidP="00486A14">
            <w:pPr>
              <w:pStyle w:val="NormalWeb"/>
              <w:shd w:val="clear" w:color="auto" w:fill="FFFFFF"/>
              <w:spacing w:before="0" w:beforeAutospacing="0" w:after="0" w:afterAutospacing="0"/>
              <w:rPr>
                <w:i/>
                <w:iCs/>
                <w:sz w:val="26"/>
                <w:szCs w:val="26"/>
              </w:rPr>
            </w:pPr>
            <w:r w:rsidRPr="00317CE6">
              <w:rPr>
                <w:i/>
                <w:sz w:val="26"/>
              </w:rPr>
              <w:t xml:space="preserve">- Trading in </w:t>
            </w:r>
            <w:r w:rsidR="00034E7E">
              <w:rPr>
                <w:i/>
                <w:sz w:val="26"/>
              </w:rPr>
              <w:t>rest stop</w:t>
            </w:r>
            <w:r w:rsidRPr="00317CE6">
              <w:rPr>
                <w:i/>
                <w:sz w:val="26"/>
              </w:rPr>
              <w:t xml:space="preserve"> service</w:t>
            </w:r>
            <w:r w:rsidR="00034E7E">
              <w:rPr>
                <w:i/>
                <w:sz w:val="26"/>
              </w:rPr>
              <w:t>s</w:t>
            </w:r>
            <w:r w:rsidRPr="00317CE6">
              <w:rPr>
                <w:i/>
                <w:sz w:val="26"/>
              </w:rPr>
              <w:t>;</w:t>
            </w:r>
          </w:p>
          <w:p w14:paraId="4FD17FD1" w14:textId="77777777" w:rsidR="00684402" w:rsidRPr="00317CE6" w:rsidRDefault="00684402" w:rsidP="00486A14">
            <w:pPr>
              <w:pStyle w:val="NormalWeb"/>
              <w:shd w:val="clear" w:color="auto" w:fill="FFFFFF"/>
              <w:spacing w:before="0" w:beforeAutospacing="0" w:after="0" w:afterAutospacing="0"/>
              <w:rPr>
                <w:i/>
                <w:iCs/>
                <w:sz w:val="26"/>
                <w:szCs w:val="26"/>
              </w:rPr>
            </w:pPr>
            <w:r w:rsidRPr="00317CE6">
              <w:rPr>
                <w:i/>
                <w:sz w:val="26"/>
              </w:rPr>
              <w:t>- Investment and trading in charging station, electric charging pillars and relevant services;</w:t>
            </w:r>
          </w:p>
          <w:p w14:paraId="7771B000" w14:textId="28D7752A" w:rsidR="00684402" w:rsidRPr="00317CE6" w:rsidRDefault="00684402" w:rsidP="00486A14">
            <w:pPr>
              <w:pStyle w:val="NormalWeb"/>
              <w:shd w:val="clear" w:color="auto" w:fill="FFFFFF"/>
              <w:spacing w:before="0" w:beforeAutospacing="0" w:after="0" w:afterAutospacing="0"/>
              <w:rPr>
                <w:i/>
                <w:iCs/>
                <w:sz w:val="26"/>
                <w:szCs w:val="26"/>
              </w:rPr>
            </w:pPr>
            <w:r w:rsidRPr="00317CE6">
              <w:rPr>
                <w:i/>
                <w:sz w:val="26"/>
              </w:rPr>
              <w:t>- Traffic vehicle care service.</w:t>
            </w:r>
          </w:p>
        </w:tc>
        <w:tc>
          <w:tcPr>
            <w:tcW w:w="613" w:type="pct"/>
            <w:vAlign w:val="center"/>
          </w:tcPr>
          <w:p w14:paraId="5F79E004" w14:textId="77777777" w:rsidR="0085662E" w:rsidRPr="00317CE6" w:rsidRDefault="0085662E" w:rsidP="00486A14">
            <w:pPr>
              <w:pStyle w:val="Vnbnnidung0"/>
              <w:tabs>
                <w:tab w:val="left" w:pos="1009"/>
              </w:tabs>
              <w:adjustRightInd w:val="0"/>
              <w:snapToGrid w:val="0"/>
              <w:spacing w:after="0" w:line="240" w:lineRule="auto"/>
              <w:ind w:firstLine="0"/>
              <w:jc w:val="center"/>
              <w:rPr>
                <w:iCs/>
              </w:rPr>
            </w:pPr>
            <w:r w:rsidRPr="00317CE6">
              <w:t>5225</w:t>
            </w:r>
          </w:p>
        </w:tc>
      </w:tr>
      <w:tr w:rsidR="00E27E6A" w:rsidRPr="00317CE6" w14:paraId="3F3FFB31" w14:textId="77777777" w:rsidTr="00EE27E6">
        <w:trPr>
          <w:cantSplit/>
          <w:trHeight w:val="720"/>
        </w:trPr>
        <w:tc>
          <w:tcPr>
            <w:tcW w:w="365" w:type="pct"/>
            <w:vAlign w:val="center"/>
          </w:tcPr>
          <w:p w14:paraId="024E1132" w14:textId="707F42DD" w:rsidR="0085662E" w:rsidRPr="00317CE6" w:rsidRDefault="0085662E" w:rsidP="00486A14">
            <w:pPr>
              <w:pStyle w:val="Vnbnnidung0"/>
              <w:tabs>
                <w:tab w:val="left" w:pos="1009"/>
              </w:tabs>
              <w:adjustRightInd w:val="0"/>
              <w:snapToGrid w:val="0"/>
              <w:spacing w:after="0" w:line="240" w:lineRule="auto"/>
              <w:ind w:firstLine="0"/>
              <w:jc w:val="center"/>
              <w:rPr>
                <w:iCs/>
              </w:rPr>
            </w:pPr>
            <w:r w:rsidRPr="00317CE6">
              <w:t>37</w:t>
            </w:r>
          </w:p>
        </w:tc>
        <w:tc>
          <w:tcPr>
            <w:tcW w:w="4022" w:type="pct"/>
            <w:vAlign w:val="center"/>
          </w:tcPr>
          <w:p w14:paraId="07F64AB6" w14:textId="217FDFF5" w:rsidR="0085662E" w:rsidRPr="00317CE6" w:rsidRDefault="00034E7E" w:rsidP="00486A14">
            <w:pPr>
              <w:spacing w:after="0" w:line="240" w:lineRule="auto"/>
              <w:rPr>
                <w:rFonts w:ascii="Times New Roman" w:hAnsi="Times New Roman"/>
                <w:sz w:val="26"/>
                <w:szCs w:val="26"/>
              </w:rPr>
            </w:pPr>
            <w:r w:rsidRPr="00034E7E">
              <w:rPr>
                <w:rFonts w:ascii="Times New Roman" w:hAnsi="Times New Roman"/>
                <w:sz w:val="26"/>
              </w:rPr>
              <w:t>Hotel services</w:t>
            </w:r>
            <w:r w:rsidR="00657E6F" w:rsidRPr="00317CE6">
              <w:rPr>
                <w:rFonts w:ascii="Times New Roman" w:hAnsi="Times New Roman"/>
                <w:sz w:val="26"/>
              </w:rPr>
              <w:t xml:space="preserve"> and similar accommodation services</w:t>
            </w:r>
          </w:p>
          <w:p w14:paraId="0E9CEDA8" w14:textId="682855BB" w:rsidR="0085662E" w:rsidRPr="00317CE6" w:rsidRDefault="00352454" w:rsidP="00486A14">
            <w:pPr>
              <w:pStyle w:val="NormalWeb"/>
              <w:shd w:val="clear" w:color="auto" w:fill="FFFFFF"/>
              <w:spacing w:before="0" w:beforeAutospacing="0" w:after="0" w:afterAutospacing="0"/>
              <w:rPr>
                <w:i/>
                <w:iCs/>
                <w:sz w:val="26"/>
                <w:szCs w:val="26"/>
              </w:rPr>
            </w:pPr>
            <w:r w:rsidRPr="00317CE6">
              <w:rPr>
                <w:i/>
                <w:sz w:val="26"/>
              </w:rPr>
              <w:t xml:space="preserve">Details: </w:t>
            </w:r>
            <w:r w:rsidR="00034E7E" w:rsidRPr="00034E7E">
              <w:rPr>
                <w:rFonts w:eastAsia="Calibri"/>
                <w:i/>
                <w:sz w:val="26"/>
                <w:szCs w:val="22"/>
              </w:rPr>
              <w:t xml:space="preserve">Hotel services </w:t>
            </w:r>
            <w:r w:rsidRPr="00034E7E">
              <w:rPr>
                <w:rFonts w:eastAsia="Calibri"/>
                <w:i/>
                <w:sz w:val="26"/>
                <w:szCs w:val="22"/>
              </w:rPr>
              <w:t>and trading</w:t>
            </w:r>
            <w:r w:rsidRPr="00317CE6">
              <w:rPr>
                <w:i/>
                <w:sz w:val="26"/>
              </w:rPr>
              <w:t xml:space="preserve"> in short-term accommodation services</w:t>
            </w:r>
          </w:p>
        </w:tc>
        <w:tc>
          <w:tcPr>
            <w:tcW w:w="613" w:type="pct"/>
            <w:vAlign w:val="center"/>
          </w:tcPr>
          <w:p w14:paraId="3555FFB8" w14:textId="77777777" w:rsidR="0085662E" w:rsidRPr="00317CE6" w:rsidRDefault="0085662E" w:rsidP="00486A14">
            <w:pPr>
              <w:pStyle w:val="Vnbnnidung0"/>
              <w:tabs>
                <w:tab w:val="left" w:pos="1009"/>
              </w:tabs>
              <w:adjustRightInd w:val="0"/>
              <w:snapToGrid w:val="0"/>
              <w:spacing w:after="0" w:line="240" w:lineRule="auto"/>
              <w:ind w:firstLine="0"/>
              <w:jc w:val="center"/>
              <w:rPr>
                <w:iCs/>
              </w:rPr>
            </w:pPr>
            <w:r w:rsidRPr="00317CE6">
              <w:t>5510</w:t>
            </w:r>
          </w:p>
        </w:tc>
      </w:tr>
      <w:tr w:rsidR="00D31155" w:rsidRPr="00317CE6" w14:paraId="19376FD3" w14:textId="77777777" w:rsidTr="009E41C1">
        <w:trPr>
          <w:cantSplit/>
          <w:trHeight w:val="720"/>
        </w:trPr>
        <w:tc>
          <w:tcPr>
            <w:tcW w:w="365" w:type="pct"/>
            <w:vAlign w:val="center"/>
          </w:tcPr>
          <w:p w14:paraId="390F0624" w14:textId="77777777" w:rsidR="00D31155" w:rsidRPr="00317CE6" w:rsidRDefault="00D31155" w:rsidP="00486A14">
            <w:pPr>
              <w:pStyle w:val="Vnbnnidung0"/>
              <w:tabs>
                <w:tab w:val="left" w:pos="1009"/>
              </w:tabs>
              <w:adjustRightInd w:val="0"/>
              <w:snapToGrid w:val="0"/>
              <w:spacing w:after="0" w:line="240" w:lineRule="auto"/>
              <w:ind w:firstLine="0"/>
              <w:jc w:val="center"/>
              <w:rPr>
                <w:iCs/>
              </w:rPr>
            </w:pPr>
          </w:p>
        </w:tc>
        <w:tc>
          <w:tcPr>
            <w:tcW w:w="4022" w:type="pct"/>
            <w:vAlign w:val="center"/>
          </w:tcPr>
          <w:p w14:paraId="197BAF21" w14:textId="77777777" w:rsidR="00D31155" w:rsidRPr="00317CE6" w:rsidRDefault="00D31155" w:rsidP="00486A14">
            <w:pPr>
              <w:pStyle w:val="NormalWeb"/>
              <w:shd w:val="clear" w:color="auto" w:fill="FFFFFF"/>
              <w:spacing w:before="0" w:beforeAutospacing="0" w:after="0" w:afterAutospacing="0"/>
              <w:rPr>
                <w:sz w:val="26"/>
                <w:szCs w:val="26"/>
              </w:rPr>
            </w:pPr>
            <w:r w:rsidRPr="00317CE6">
              <w:rPr>
                <w:sz w:val="26"/>
              </w:rPr>
              <w:t>Short-term accommodation service</w:t>
            </w:r>
          </w:p>
          <w:p w14:paraId="106B67D3" w14:textId="40A4B848" w:rsidR="00D31155" w:rsidRPr="00317CE6" w:rsidRDefault="006376C5" w:rsidP="00486A14">
            <w:pPr>
              <w:pStyle w:val="NormalWeb"/>
              <w:shd w:val="clear" w:color="auto" w:fill="FFFFFF"/>
              <w:spacing w:before="0" w:beforeAutospacing="0" w:after="0" w:afterAutospacing="0"/>
              <w:rPr>
                <w:i/>
                <w:iCs/>
                <w:sz w:val="26"/>
                <w:szCs w:val="26"/>
              </w:rPr>
            </w:pPr>
            <w:r w:rsidRPr="00317CE6">
              <w:rPr>
                <w:i/>
                <w:sz w:val="26"/>
              </w:rPr>
              <w:t>Details: Guest house, motels trading in short-term accommodation services</w:t>
            </w:r>
          </w:p>
        </w:tc>
        <w:tc>
          <w:tcPr>
            <w:tcW w:w="613" w:type="pct"/>
            <w:vAlign w:val="center"/>
          </w:tcPr>
          <w:p w14:paraId="037ACDD7" w14:textId="5AC0C7D3" w:rsidR="00D31155" w:rsidRPr="00317CE6" w:rsidRDefault="006376C5" w:rsidP="00486A14">
            <w:pPr>
              <w:pStyle w:val="Vnbnnidung0"/>
              <w:tabs>
                <w:tab w:val="left" w:pos="1009"/>
              </w:tabs>
              <w:adjustRightInd w:val="0"/>
              <w:snapToGrid w:val="0"/>
              <w:spacing w:after="0" w:line="240" w:lineRule="auto"/>
              <w:ind w:firstLine="0"/>
              <w:jc w:val="center"/>
            </w:pPr>
            <w:r w:rsidRPr="00317CE6">
              <w:t>5520</w:t>
            </w:r>
          </w:p>
        </w:tc>
      </w:tr>
      <w:tr w:rsidR="00E27E6A" w:rsidRPr="00317CE6" w14:paraId="7786AB5A" w14:textId="77777777" w:rsidTr="00EE27E6">
        <w:trPr>
          <w:cantSplit/>
          <w:trHeight w:val="720"/>
        </w:trPr>
        <w:tc>
          <w:tcPr>
            <w:tcW w:w="365" w:type="pct"/>
            <w:vAlign w:val="center"/>
          </w:tcPr>
          <w:p w14:paraId="1494519F" w14:textId="09FD070E" w:rsidR="005D7A17" w:rsidRPr="00317CE6" w:rsidRDefault="005D7A17" w:rsidP="00486A14">
            <w:pPr>
              <w:pStyle w:val="Vnbnnidung0"/>
              <w:tabs>
                <w:tab w:val="left" w:pos="1009"/>
              </w:tabs>
              <w:adjustRightInd w:val="0"/>
              <w:snapToGrid w:val="0"/>
              <w:spacing w:after="0" w:line="240" w:lineRule="auto"/>
              <w:ind w:firstLine="0"/>
              <w:jc w:val="center"/>
              <w:rPr>
                <w:iCs/>
              </w:rPr>
            </w:pPr>
            <w:r w:rsidRPr="00317CE6">
              <w:t>38</w:t>
            </w:r>
          </w:p>
        </w:tc>
        <w:tc>
          <w:tcPr>
            <w:tcW w:w="4022" w:type="pct"/>
            <w:vAlign w:val="center"/>
          </w:tcPr>
          <w:p w14:paraId="190BEF38" w14:textId="77777777" w:rsidR="005D7A17" w:rsidRPr="00317CE6" w:rsidRDefault="005D7A17" w:rsidP="00486A14">
            <w:pPr>
              <w:pStyle w:val="NormalWeb"/>
              <w:shd w:val="clear" w:color="auto" w:fill="FFFFFF"/>
              <w:spacing w:before="0" w:beforeAutospacing="0" w:after="0" w:afterAutospacing="0"/>
              <w:rPr>
                <w:sz w:val="26"/>
                <w:szCs w:val="26"/>
              </w:rPr>
            </w:pPr>
            <w:r w:rsidRPr="00317CE6">
              <w:rPr>
                <w:sz w:val="26"/>
              </w:rPr>
              <w:t>Restaurant and mobile food services</w:t>
            </w:r>
          </w:p>
          <w:p w14:paraId="79E5027E" w14:textId="77777777" w:rsidR="005D7A17" w:rsidRPr="00317CE6" w:rsidRDefault="005D7A17" w:rsidP="00486A14">
            <w:pPr>
              <w:pStyle w:val="NormalWeb"/>
              <w:shd w:val="clear" w:color="auto" w:fill="FFFFFF"/>
              <w:spacing w:before="0" w:beforeAutospacing="0" w:after="0" w:afterAutospacing="0"/>
              <w:rPr>
                <w:i/>
                <w:iCs/>
                <w:sz w:val="26"/>
                <w:szCs w:val="26"/>
              </w:rPr>
            </w:pPr>
            <w:r w:rsidRPr="00317CE6">
              <w:rPr>
                <w:i/>
                <w:sz w:val="26"/>
              </w:rPr>
              <w:t>(Excluding business in bar, karaoke and dancing halls)</w:t>
            </w:r>
          </w:p>
        </w:tc>
        <w:tc>
          <w:tcPr>
            <w:tcW w:w="613" w:type="pct"/>
            <w:vAlign w:val="center"/>
          </w:tcPr>
          <w:p w14:paraId="619DA318" w14:textId="77777777" w:rsidR="005D7A17" w:rsidRPr="00317CE6" w:rsidRDefault="005D7A17" w:rsidP="00486A14">
            <w:pPr>
              <w:pStyle w:val="Vnbnnidung0"/>
              <w:tabs>
                <w:tab w:val="left" w:pos="1009"/>
              </w:tabs>
              <w:adjustRightInd w:val="0"/>
              <w:snapToGrid w:val="0"/>
              <w:spacing w:after="0" w:line="240" w:lineRule="auto"/>
              <w:ind w:firstLine="0"/>
              <w:jc w:val="center"/>
              <w:rPr>
                <w:iCs/>
              </w:rPr>
            </w:pPr>
            <w:r w:rsidRPr="00317CE6">
              <w:t>5610</w:t>
            </w:r>
          </w:p>
        </w:tc>
      </w:tr>
      <w:tr w:rsidR="00E27E6A" w:rsidRPr="00317CE6" w14:paraId="47ECD88D" w14:textId="77777777" w:rsidTr="00EE27E6">
        <w:trPr>
          <w:cantSplit/>
          <w:trHeight w:val="720"/>
        </w:trPr>
        <w:tc>
          <w:tcPr>
            <w:tcW w:w="365" w:type="pct"/>
            <w:vAlign w:val="center"/>
          </w:tcPr>
          <w:p w14:paraId="0468A185" w14:textId="4B045FCE" w:rsidR="005D7A17" w:rsidRPr="00317CE6" w:rsidRDefault="005D7A17" w:rsidP="00486A14">
            <w:pPr>
              <w:pStyle w:val="Vnbnnidung0"/>
              <w:tabs>
                <w:tab w:val="left" w:pos="1009"/>
              </w:tabs>
              <w:adjustRightInd w:val="0"/>
              <w:snapToGrid w:val="0"/>
              <w:spacing w:after="0" w:line="240" w:lineRule="auto"/>
              <w:ind w:firstLine="0"/>
              <w:jc w:val="center"/>
              <w:rPr>
                <w:iCs/>
              </w:rPr>
            </w:pPr>
            <w:r w:rsidRPr="00317CE6">
              <w:t>39</w:t>
            </w:r>
          </w:p>
        </w:tc>
        <w:tc>
          <w:tcPr>
            <w:tcW w:w="4022" w:type="pct"/>
            <w:vAlign w:val="center"/>
          </w:tcPr>
          <w:p w14:paraId="3D092EAD" w14:textId="77777777" w:rsidR="005D7A17" w:rsidRPr="00317CE6" w:rsidRDefault="005D7A17" w:rsidP="00486A14">
            <w:pPr>
              <w:spacing w:after="0" w:line="240" w:lineRule="auto"/>
              <w:rPr>
                <w:rFonts w:ascii="Times New Roman" w:hAnsi="Times New Roman"/>
                <w:sz w:val="26"/>
                <w:szCs w:val="26"/>
              </w:rPr>
            </w:pPr>
            <w:r w:rsidRPr="00317CE6">
              <w:rPr>
                <w:rFonts w:ascii="Times New Roman" w:hAnsi="Times New Roman"/>
                <w:sz w:val="26"/>
              </w:rPr>
              <w:t>Beverage services</w:t>
            </w:r>
          </w:p>
          <w:p w14:paraId="24508801" w14:textId="77777777" w:rsidR="005D7A17" w:rsidRPr="00317CE6" w:rsidRDefault="005D7A17" w:rsidP="00486A14">
            <w:pPr>
              <w:pStyle w:val="NormalWeb"/>
              <w:shd w:val="clear" w:color="auto" w:fill="FFFFFF"/>
              <w:spacing w:before="0" w:beforeAutospacing="0" w:after="0" w:afterAutospacing="0"/>
              <w:rPr>
                <w:i/>
                <w:iCs/>
                <w:sz w:val="26"/>
                <w:szCs w:val="26"/>
              </w:rPr>
            </w:pPr>
            <w:r w:rsidRPr="00317CE6">
              <w:rPr>
                <w:i/>
                <w:sz w:val="26"/>
              </w:rPr>
              <w:t>Details: Coffee and beverage house</w:t>
            </w:r>
          </w:p>
        </w:tc>
        <w:tc>
          <w:tcPr>
            <w:tcW w:w="613" w:type="pct"/>
            <w:vAlign w:val="center"/>
          </w:tcPr>
          <w:p w14:paraId="407E4A15" w14:textId="77777777" w:rsidR="005D7A17" w:rsidRPr="00317CE6" w:rsidRDefault="005D7A17" w:rsidP="00486A14">
            <w:pPr>
              <w:pStyle w:val="Vnbnnidung0"/>
              <w:tabs>
                <w:tab w:val="left" w:pos="1009"/>
              </w:tabs>
              <w:adjustRightInd w:val="0"/>
              <w:snapToGrid w:val="0"/>
              <w:spacing w:after="0" w:line="240" w:lineRule="auto"/>
              <w:ind w:firstLine="0"/>
              <w:jc w:val="center"/>
              <w:rPr>
                <w:iCs/>
              </w:rPr>
            </w:pPr>
            <w:r w:rsidRPr="00317CE6">
              <w:t>5630</w:t>
            </w:r>
          </w:p>
        </w:tc>
      </w:tr>
      <w:tr w:rsidR="00E27E6A" w:rsidRPr="00317CE6" w14:paraId="3DAB8CD5" w14:textId="77777777" w:rsidTr="00EE27E6">
        <w:trPr>
          <w:cantSplit/>
          <w:trHeight w:val="720"/>
        </w:trPr>
        <w:tc>
          <w:tcPr>
            <w:tcW w:w="365" w:type="pct"/>
            <w:vAlign w:val="center"/>
          </w:tcPr>
          <w:p w14:paraId="643C79A7" w14:textId="01DC32C3" w:rsidR="005D7A17" w:rsidRPr="00317CE6" w:rsidRDefault="00981DA1" w:rsidP="00486A14">
            <w:pPr>
              <w:pStyle w:val="Vnbnnidung0"/>
              <w:tabs>
                <w:tab w:val="left" w:pos="1009"/>
              </w:tabs>
              <w:adjustRightInd w:val="0"/>
              <w:snapToGrid w:val="0"/>
              <w:spacing w:after="0" w:line="240" w:lineRule="auto"/>
              <w:ind w:firstLine="0"/>
              <w:jc w:val="center"/>
              <w:rPr>
                <w:iCs/>
              </w:rPr>
            </w:pPr>
            <w:r w:rsidRPr="00317CE6">
              <w:t>40</w:t>
            </w:r>
          </w:p>
        </w:tc>
        <w:tc>
          <w:tcPr>
            <w:tcW w:w="4022" w:type="pct"/>
            <w:vAlign w:val="center"/>
          </w:tcPr>
          <w:p w14:paraId="7F13F31A" w14:textId="77941CE8" w:rsidR="005D7A17" w:rsidRPr="00317CE6" w:rsidRDefault="00C80634" w:rsidP="00486A14">
            <w:pPr>
              <w:pStyle w:val="NormalWeb"/>
              <w:shd w:val="clear" w:color="auto" w:fill="FFFFFF"/>
              <w:spacing w:before="0" w:beforeAutospacing="0" w:after="0" w:afterAutospacing="0"/>
              <w:rPr>
                <w:iCs/>
                <w:sz w:val="26"/>
                <w:szCs w:val="26"/>
              </w:rPr>
            </w:pPr>
            <w:r w:rsidRPr="00317CE6">
              <w:rPr>
                <w:sz w:val="26"/>
              </w:rPr>
              <w:t xml:space="preserve">General retails of food, foodstuff, cigarettes and pipe tobacco constituting a major share </w:t>
            </w:r>
          </w:p>
        </w:tc>
        <w:tc>
          <w:tcPr>
            <w:tcW w:w="613" w:type="pct"/>
            <w:vAlign w:val="center"/>
          </w:tcPr>
          <w:p w14:paraId="3B621AD1" w14:textId="77777777" w:rsidR="005D7A17" w:rsidRPr="00317CE6" w:rsidRDefault="005D7A17" w:rsidP="00486A14">
            <w:pPr>
              <w:pStyle w:val="Vnbnnidung0"/>
              <w:tabs>
                <w:tab w:val="left" w:pos="1009"/>
              </w:tabs>
              <w:adjustRightInd w:val="0"/>
              <w:snapToGrid w:val="0"/>
              <w:spacing w:after="0" w:line="240" w:lineRule="auto"/>
              <w:ind w:firstLine="0"/>
              <w:jc w:val="center"/>
              <w:rPr>
                <w:iCs/>
              </w:rPr>
            </w:pPr>
            <w:r w:rsidRPr="00317CE6">
              <w:t>4711</w:t>
            </w:r>
          </w:p>
        </w:tc>
      </w:tr>
      <w:tr w:rsidR="00E27E6A" w:rsidRPr="00317CE6" w14:paraId="266EB631" w14:textId="77777777" w:rsidTr="00EE27E6">
        <w:trPr>
          <w:cantSplit/>
          <w:trHeight w:val="720"/>
        </w:trPr>
        <w:tc>
          <w:tcPr>
            <w:tcW w:w="365" w:type="pct"/>
            <w:vAlign w:val="center"/>
          </w:tcPr>
          <w:p w14:paraId="79469719" w14:textId="0825E7B9" w:rsidR="005D7A17" w:rsidRPr="00317CE6" w:rsidRDefault="00981DA1" w:rsidP="00486A14">
            <w:pPr>
              <w:pStyle w:val="Vnbnnidung0"/>
              <w:tabs>
                <w:tab w:val="left" w:pos="1009"/>
              </w:tabs>
              <w:adjustRightInd w:val="0"/>
              <w:snapToGrid w:val="0"/>
              <w:spacing w:after="0" w:line="240" w:lineRule="auto"/>
              <w:ind w:firstLine="0"/>
              <w:jc w:val="center"/>
              <w:rPr>
                <w:iCs/>
              </w:rPr>
            </w:pPr>
            <w:r w:rsidRPr="00317CE6">
              <w:t>41</w:t>
            </w:r>
          </w:p>
        </w:tc>
        <w:tc>
          <w:tcPr>
            <w:tcW w:w="4022" w:type="pct"/>
            <w:vAlign w:val="center"/>
          </w:tcPr>
          <w:p w14:paraId="241FA47A" w14:textId="31375CC7" w:rsidR="005D7A17" w:rsidRPr="00317CE6" w:rsidRDefault="00996C37" w:rsidP="00486A14">
            <w:pPr>
              <w:pStyle w:val="NormalWeb"/>
              <w:shd w:val="clear" w:color="auto" w:fill="FFFFFF"/>
              <w:spacing w:before="0" w:beforeAutospacing="0" w:after="0" w:afterAutospacing="0"/>
              <w:rPr>
                <w:iCs/>
                <w:sz w:val="26"/>
                <w:szCs w:val="26"/>
              </w:rPr>
            </w:pPr>
            <w:r w:rsidRPr="00317CE6">
              <w:rPr>
                <w:sz w:val="26"/>
              </w:rPr>
              <w:t>Other general retails</w:t>
            </w:r>
          </w:p>
        </w:tc>
        <w:tc>
          <w:tcPr>
            <w:tcW w:w="613" w:type="pct"/>
            <w:vAlign w:val="center"/>
          </w:tcPr>
          <w:p w14:paraId="6CF5A2AD" w14:textId="77777777" w:rsidR="005D7A17" w:rsidRPr="00317CE6" w:rsidRDefault="005D7A17" w:rsidP="00486A14">
            <w:pPr>
              <w:pStyle w:val="Vnbnnidung0"/>
              <w:tabs>
                <w:tab w:val="left" w:pos="1009"/>
              </w:tabs>
              <w:adjustRightInd w:val="0"/>
              <w:snapToGrid w:val="0"/>
              <w:spacing w:after="0" w:line="240" w:lineRule="auto"/>
              <w:ind w:firstLine="0"/>
              <w:jc w:val="center"/>
              <w:rPr>
                <w:iCs/>
              </w:rPr>
            </w:pPr>
            <w:r w:rsidRPr="00317CE6">
              <w:t>4719</w:t>
            </w:r>
          </w:p>
        </w:tc>
      </w:tr>
      <w:tr w:rsidR="00E27E6A" w:rsidRPr="00317CE6" w14:paraId="66367014" w14:textId="77777777" w:rsidTr="00EE27E6">
        <w:trPr>
          <w:cantSplit/>
          <w:trHeight w:val="720"/>
        </w:trPr>
        <w:tc>
          <w:tcPr>
            <w:tcW w:w="365" w:type="pct"/>
            <w:vAlign w:val="center"/>
          </w:tcPr>
          <w:p w14:paraId="00504CA6" w14:textId="33EF1D74" w:rsidR="005D7A17" w:rsidRPr="00317CE6" w:rsidRDefault="00981DA1" w:rsidP="00486A14">
            <w:pPr>
              <w:pStyle w:val="Vnbnnidung0"/>
              <w:tabs>
                <w:tab w:val="left" w:pos="1009"/>
              </w:tabs>
              <w:adjustRightInd w:val="0"/>
              <w:snapToGrid w:val="0"/>
              <w:spacing w:after="0" w:line="240" w:lineRule="auto"/>
              <w:ind w:firstLine="0"/>
              <w:jc w:val="center"/>
              <w:rPr>
                <w:iCs/>
              </w:rPr>
            </w:pPr>
            <w:r w:rsidRPr="00317CE6">
              <w:t>42</w:t>
            </w:r>
          </w:p>
        </w:tc>
        <w:tc>
          <w:tcPr>
            <w:tcW w:w="4022" w:type="pct"/>
            <w:vAlign w:val="center"/>
          </w:tcPr>
          <w:p w14:paraId="2D297690" w14:textId="7749B8D7" w:rsidR="005D7A17" w:rsidRPr="00317CE6" w:rsidRDefault="005D7A17" w:rsidP="00486A14">
            <w:pPr>
              <w:pStyle w:val="NormalWeb"/>
              <w:shd w:val="clear" w:color="auto" w:fill="FFFFFF"/>
              <w:spacing w:before="0" w:beforeAutospacing="0" w:after="0" w:afterAutospacing="0"/>
              <w:rPr>
                <w:sz w:val="26"/>
                <w:szCs w:val="26"/>
              </w:rPr>
            </w:pPr>
            <w:r w:rsidRPr="00317CE6">
              <w:rPr>
                <w:sz w:val="26"/>
              </w:rPr>
              <w:t>Retails of other goods (excluding automobiles, motorbikes, motor vehicles and accessories)</w:t>
            </w:r>
          </w:p>
          <w:p w14:paraId="23991D6D" w14:textId="175B5D75" w:rsidR="00F81440" w:rsidRPr="00317CE6" w:rsidRDefault="00BC0644" w:rsidP="00486A14">
            <w:pPr>
              <w:pStyle w:val="NormalWeb"/>
              <w:shd w:val="clear" w:color="auto" w:fill="FFFFFF"/>
              <w:spacing w:before="0" w:beforeAutospacing="0" w:after="0" w:afterAutospacing="0"/>
              <w:rPr>
                <w:i/>
                <w:sz w:val="26"/>
                <w:szCs w:val="26"/>
              </w:rPr>
            </w:pPr>
            <w:r w:rsidRPr="00317CE6">
              <w:rPr>
                <w:i/>
                <w:sz w:val="26"/>
              </w:rPr>
              <w:t>Details: Retails of materials, chemicals, raw materials, plants and equipment to serve for production and processing of petroleum, fuel for airlines, gas products and other energy products, etc.</w:t>
            </w:r>
          </w:p>
        </w:tc>
        <w:tc>
          <w:tcPr>
            <w:tcW w:w="613" w:type="pct"/>
            <w:vAlign w:val="center"/>
          </w:tcPr>
          <w:p w14:paraId="440A9D04" w14:textId="77777777" w:rsidR="005D7A17" w:rsidRPr="00317CE6" w:rsidRDefault="005D7A17" w:rsidP="00486A14">
            <w:pPr>
              <w:pStyle w:val="Vnbnnidung0"/>
              <w:tabs>
                <w:tab w:val="left" w:pos="1009"/>
              </w:tabs>
              <w:adjustRightInd w:val="0"/>
              <w:snapToGrid w:val="0"/>
              <w:spacing w:after="0" w:line="240" w:lineRule="auto"/>
              <w:ind w:firstLine="0"/>
              <w:jc w:val="center"/>
              <w:rPr>
                <w:iCs/>
              </w:rPr>
            </w:pPr>
            <w:r w:rsidRPr="00317CE6">
              <w:t>4773</w:t>
            </w:r>
          </w:p>
        </w:tc>
      </w:tr>
      <w:tr w:rsidR="00E27E6A" w:rsidRPr="00317CE6" w14:paraId="6DF180B0" w14:textId="77777777" w:rsidTr="00EE27E6">
        <w:trPr>
          <w:cantSplit/>
          <w:trHeight w:val="720"/>
        </w:trPr>
        <w:tc>
          <w:tcPr>
            <w:tcW w:w="365" w:type="pct"/>
            <w:vAlign w:val="center"/>
          </w:tcPr>
          <w:p w14:paraId="51768FFF" w14:textId="271D0309" w:rsidR="005D7A17" w:rsidRPr="00317CE6" w:rsidRDefault="005D7A17" w:rsidP="00486A14">
            <w:pPr>
              <w:pStyle w:val="Vnbnnidung0"/>
              <w:tabs>
                <w:tab w:val="left" w:pos="1009"/>
              </w:tabs>
              <w:adjustRightInd w:val="0"/>
              <w:snapToGrid w:val="0"/>
              <w:spacing w:after="0" w:line="240" w:lineRule="auto"/>
              <w:ind w:firstLine="0"/>
              <w:jc w:val="center"/>
              <w:rPr>
                <w:iCs/>
              </w:rPr>
            </w:pPr>
            <w:r w:rsidRPr="00317CE6">
              <w:lastRenderedPageBreak/>
              <w:t>43</w:t>
            </w:r>
          </w:p>
        </w:tc>
        <w:tc>
          <w:tcPr>
            <w:tcW w:w="4022" w:type="pct"/>
            <w:vAlign w:val="center"/>
          </w:tcPr>
          <w:p w14:paraId="4C7F1695" w14:textId="02B09866" w:rsidR="005D7A17" w:rsidRPr="00317CE6" w:rsidRDefault="005D7A17" w:rsidP="00486A14">
            <w:pPr>
              <w:spacing w:after="0" w:line="240" w:lineRule="auto"/>
              <w:rPr>
                <w:rFonts w:ascii="Times New Roman" w:hAnsi="Times New Roman"/>
                <w:sz w:val="26"/>
                <w:szCs w:val="26"/>
              </w:rPr>
            </w:pPr>
            <w:r w:rsidRPr="00317CE6">
              <w:rPr>
                <w:rFonts w:ascii="Times New Roman" w:hAnsi="Times New Roman"/>
                <w:sz w:val="26"/>
              </w:rPr>
              <w:t xml:space="preserve">Trading in real estate, land use rights under owner, user or </w:t>
            </w:r>
            <w:r w:rsidR="00594AC6" w:rsidRPr="00317CE6">
              <w:rPr>
                <w:rFonts w:ascii="Times New Roman" w:hAnsi="Times New Roman"/>
                <w:sz w:val="26"/>
              </w:rPr>
              <w:t>lessor</w:t>
            </w:r>
          </w:p>
          <w:p w14:paraId="42923004" w14:textId="77777777" w:rsidR="005D7A17" w:rsidRPr="00317CE6" w:rsidRDefault="005D7A17" w:rsidP="00486A14">
            <w:pPr>
              <w:pStyle w:val="NormalWeb"/>
              <w:shd w:val="clear" w:color="auto" w:fill="FFFFFF"/>
              <w:spacing w:before="0" w:beforeAutospacing="0" w:after="0" w:afterAutospacing="0"/>
              <w:rPr>
                <w:i/>
                <w:iCs/>
                <w:sz w:val="26"/>
                <w:szCs w:val="26"/>
              </w:rPr>
            </w:pPr>
            <w:r w:rsidRPr="00317CE6">
              <w:rPr>
                <w:i/>
                <w:sz w:val="26"/>
              </w:rPr>
              <w:t>Details: Lease, operation and management of non-accommodation house and land; Office trading and lease; lease of premises, stores, warehouses and storage fields</w:t>
            </w:r>
          </w:p>
        </w:tc>
        <w:tc>
          <w:tcPr>
            <w:tcW w:w="613" w:type="pct"/>
            <w:vAlign w:val="center"/>
          </w:tcPr>
          <w:p w14:paraId="7D48D3C7" w14:textId="77777777" w:rsidR="005D7A17" w:rsidRPr="00317CE6" w:rsidRDefault="005D7A17" w:rsidP="00486A14">
            <w:pPr>
              <w:pStyle w:val="Vnbnnidung0"/>
              <w:tabs>
                <w:tab w:val="left" w:pos="1009"/>
              </w:tabs>
              <w:adjustRightInd w:val="0"/>
              <w:snapToGrid w:val="0"/>
              <w:spacing w:after="0" w:line="240" w:lineRule="auto"/>
              <w:ind w:firstLine="0"/>
              <w:jc w:val="center"/>
              <w:rPr>
                <w:iCs/>
              </w:rPr>
            </w:pPr>
            <w:r w:rsidRPr="00317CE6">
              <w:t>6810</w:t>
            </w:r>
          </w:p>
        </w:tc>
      </w:tr>
      <w:tr w:rsidR="00E27E6A" w:rsidRPr="00317CE6" w14:paraId="7EBAF22A" w14:textId="77777777" w:rsidTr="009E41C1">
        <w:trPr>
          <w:cantSplit/>
          <w:trHeight w:val="720"/>
        </w:trPr>
        <w:tc>
          <w:tcPr>
            <w:tcW w:w="365" w:type="pct"/>
            <w:vAlign w:val="center"/>
          </w:tcPr>
          <w:p w14:paraId="64E2C277" w14:textId="1F0A2638" w:rsidR="005D7A17" w:rsidRPr="00317CE6" w:rsidRDefault="005D7A17" w:rsidP="00486A14">
            <w:pPr>
              <w:pStyle w:val="Vnbnnidung0"/>
              <w:tabs>
                <w:tab w:val="left" w:pos="1009"/>
              </w:tabs>
              <w:adjustRightInd w:val="0"/>
              <w:snapToGrid w:val="0"/>
              <w:spacing w:after="0" w:line="240" w:lineRule="auto"/>
              <w:ind w:firstLine="0"/>
              <w:jc w:val="center"/>
              <w:rPr>
                <w:iCs/>
              </w:rPr>
            </w:pPr>
            <w:r w:rsidRPr="00317CE6">
              <w:t>44</w:t>
            </w:r>
          </w:p>
        </w:tc>
        <w:tc>
          <w:tcPr>
            <w:tcW w:w="4022" w:type="pct"/>
            <w:tcBorders>
              <w:top w:val="single" w:sz="4" w:space="0" w:color="auto"/>
              <w:left w:val="single" w:sz="4" w:space="0" w:color="auto"/>
              <w:bottom w:val="single" w:sz="4" w:space="0" w:color="auto"/>
              <w:right w:val="single" w:sz="4" w:space="0" w:color="auto"/>
            </w:tcBorders>
            <w:vAlign w:val="center"/>
          </w:tcPr>
          <w:p w14:paraId="6A4B4A09" w14:textId="77777777" w:rsidR="005D7A17" w:rsidRPr="00317CE6" w:rsidRDefault="005D7A17" w:rsidP="00486A14">
            <w:pPr>
              <w:spacing w:after="0" w:line="240" w:lineRule="auto"/>
              <w:rPr>
                <w:rFonts w:ascii="Times New Roman" w:hAnsi="Times New Roman"/>
                <w:sz w:val="26"/>
                <w:szCs w:val="26"/>
              </w:rPr>
            </w:pPr>
            <w:r w:rsidRPr="00317CE6">
              <w:rPr>
                <w:rFonts w:ascii="Times New Roman" w:hAnsi="Times New Roman"/>
                <w:sz w:val="26"/>
              </w:rPr>
              <w:t>Advertisement</w:t>
            </w:r>
          </w:p>
          <w:p w14:paraId="6564304E" w14:textId="7E3D19D2" w:rsidR="005D7A17" w:rsidRPr="00317CE6" w:rsidRDefault="005D7A17" w:rsidP="00486A14">
            <w:pPr>
              <w:spacing w:after="0" w:line="240" w:lineRule="auto"/>
              <w:rPr>
                <w:rFonts w:ascii="Times New Roman" w:hAnsi="Times New Roman"/>
                <w:i/>
                <w:iCs/>
                <w:sz w:val="26"/>
                <w:szCs w:val="26"/>
              </w:rPr>
            </w:pPr>
            <w:r w:rsidRPr="00317CE6">
              <w:rPr>
                <w:rFonts w:ascii="Times New Roman" w:hAnsi="Times New Roman"/>
                <w:i/>
                <w:sz w:val="26"/>
              </w:rPr>
              <w:t>(Excluding tobacco advertisement)</w:t>
            </w:r>
          </w:p>
        </w:tc>
        <w:tc>
          <w:tcPr>
            <w:tcW w:w="613" w:type="pct"/>
            <w:tcBorders>
              <w:top w:val="single" w:sz="4" w:space="0" w:color="auto"/>
              <w:left w:val="single" w:sz="4" w:space="0" w:color="auto"/>
              <w:bottom w:val="single" w:sz="4" w:space="0" w:color="auto"/>
              <w:right w:val="single" w:sz="4" w:space="0" w:color="auto"/>
            </w:tcBorders>
            <w:vAlign w:val="center"/>
          </w:tcPr>
          <w:p w14:paraId="4F9E15E6" w14:textId="77777777" w:rsidR="005D7A17" w:rsidRPr="00317CE6" w:rsidRDefault="005D7A17" w:rsidP="00486A14">
            <w:pPr>
              <w:spacing w:after="0" w:line="240" w:lineRule="auto"/>
              <w:jc w:val="center"/>
              <w:rPr>
                <w:rFonts w:ascii="Times New Roman" w:hAnsi="Times New Roman"/>
                <w:sz w:val="26"/>
                <w:szCs w:val="26"/>
              </w:rPr>
            </w:pPr>
            <w:r w:rsidRPr="00317CE6">
              <w:rPr>
                <w:rFonts w:ascii="Times New Roman" w:hAnsi="Times New Roman"/>
                <w:sz w:val="26"/>
              </w:rPr>
              <w:t>7310</w:t>
            </w:r>
          </w:p>
        </w:tc>
      </w:tr>
      <w:tr w:rsidR="00E27E6A" w:rsidRPr="00317CE6" w14:paraId="0A300FFF" w14:textId="77777777" w:rsidTr="00EE27E6">
        <w:trPr>
          <w:cantSplit/>
          <w:trHeight w:val="720"/>
        </w:trPr>
        <w:tc>
          <w:tcPr>
            <w:tcW w:w="365" w:type="pct"/>
            <w:vAlign w:val="center"/>
          </w:tcPr>
          <w:p w14:paraId="64E93EC0" w14:textId="636903CA" w:rsidR="005D7A17" w:rsidRPr="00317CE6" w:rsidRDefault="005D7A17" w:rsidP="00486A14">
            <w:pPr>
              <w:pStyle w:val="Vnbnnidung0"/>
              <w:tabs>
                <w:tab w:val="left" w:pos="1009"/>
              </w:tabs>
              <w:adjustRightInd w:val="0"/>
              <w:snapToGrid w:val="0"/>
              <w:spacing w:after="0" w:line="240" w:lineRule="auto"/>
              <w:ind w:firstLine="0"/>
              <w:jc w:val="center"/>
              <w:rPr>
                <w:iCs/>
              </w:rPr>
            </w:pPr>
            <w:r w:rsidRPr="00317CE6">
              <w:t>45</w:t>
            </w:r>
          </w:p>
        </w:tc>
        <w:tc>
          <w:tcPr>
            <w:tcW w:w="4022" w:type="pct"/>
            <w:vAlign w:val="center"/>
          </w:tcPr>
          <w:p w14:paraId="63193193" w14:textId="77777777" w:rsidR="005D7A17" w:rsidRPr="00317CE6" w:rsidRDefault="005D7A17" w:rsidP="00486A14">
            <w:pPr>
              <w:spacing w:after="0" w:line="240" w:lineRule="auto"/>
              <w:rPr>
                <w:rFonts w:ascii="Times New Roman" w:hAnsi="Times New Roman"/>
                <w:sz w:val="26"/>
                <w:szCs w:val="26"/>
              </w:rPr>
            </w:pPr>
            <w:r w:rsidRPr="00317CE6">
              <w:rPr>
                <w:rFonts w:ascii="Times New Roman" w:hAnsi="Times New Roman"/>
                <w:sz w:val="26"/>
              </w:rPr>
              <w:t>Insurance agent and broker activity</w:t>
            </w:r>
          </w:p>
          <w:p w14:paraId="588FCED6" w14:textId="6CD4D627" w:rsidR="005D7A17" w:rsidRPr="00317CE6" w:rsidRDefault="005D7A17" w:rsidP="00486A14">
            <w:pPr>
              <w:pStyle w:val="NormalWeb"/>
              <w:shd w:val="clear" w:color="auto" w:fill="FFFFFF"/>
              <w:spacing w:before="0" w:beforeAutospacing="0" w:after="0" w:afterAutospacing="0"/>
              <w:rPr>
                <w:i/>
                <w:iCs/>
                <w:sz w:val="26"/>
                <w:szCs w:val="26"/>
              </w:rPr>
            </w:pPr>
            <w:r w:rsidRPr="00317CE6">
              <w:rPr>
                <w:i/>
                <w:sz w:val="26"/>
              </w:rPr>
              <w:t>Details: Insurance agent activity</w:t>
            </w:r>
          </w:p>
        </w:tc>
        <w:tc>
          <w:tcPr>
            <w:tcW w:w="613" w:type="pct"/>
            <w:vAlign w:val="center"/>
          </w:tcPr>
          <w:p w14:paraId="1FFEB9F1" w14:textId="77777777" w:rsidR="005D7A17" w:rsidRPr="00317CE6" w:rsidRDefault="005D7A17" w:rsidP="00486A14">
            <w:pPr>
              <w:pStyle w:val="Vnbnnidung0"/>
              <w:tabs>
                <w:tab w:val="left" w:pos="1009"/>
              </w:tabs>
              <w:adjustRightInd w:val="0"/>
              <w:snapToGrid w:val="0"/>
              <w:spacing w:after="0" w:line="240" w:lineRule="auto"/>
              <w:ind w:firstLine="0"/>
              <w:jc w:val="center"/>
              <w:rPr>
                <w:iCs/>
              </w:rPr>
            </w:pPr>
            <w:r w:rsidRPr="00317CE6">
              <w:t>6622</w:t>
            </w:r>
          </w:p>
        </w:tc>
      </w:tr>
      <w:tr w:rsidR="00E27E6A" w:rsidRPr="00317CE6" w14:paraId="69AE43D2" w14:textId="77777777" w:rsidTr="00EE27E6">
        <w:trPr>
          <w:cantSplit/>
          <w:trHeight w:val="720"/>
        </w:trPr>
        <w:tc>
          <w:tcPr>
            <w:tcW w:w="365" w:type="pct"/>
            <w:vAlign w:val="center"/>
          </w:tcPr>
          <w:p w14:paraId="70E25B03" w14:textId="4EC3473B" w:rsidR="005D7A17" w:rsidRPr="00317CE6" w:rsidRDefault="005D7A17" w:rsidP="00486A14">
            <w:pPr>
              <w:pStyle w:val="Vnbnnidung0"/>
              <w:tabs>
                <w:tab w:val="left" w:pos="1009"/>
              </w:tabs>
              <w:adjustRightInd w:val="0"/>
              <w:snapToGrid w:val="0"/>
              <w:spacing w:after="0" w:line="240" w:lineRule="auto"/>
              <w:ind w:firstLine="0"/>
              <w:jc w:val="center"/>
              <w:rPr>
                <w:iCs/>
              </w:rPr>
            </w:pPr>
            <w:r w:rsidRPr="00317CE6">
              <w:t>46</w:t>
            </w:r>
          </w:p>
        </w:tc>
        <w:tc>
          <w:tcPr>
            <w:tcW w:w="4022" w:type="pct"/>
            <w:vAlign w:val="center"/>
          </w:tcPr>
          <w:p w14:paraId="36CA76D4" w14:textId="77777777" w:rsidR="005D7A17" w:rsidRPr="00317CE6" w:rsidRDefault="005D7A17" w:rsidP="00486A14">
            <w:pPr>
              <w:spacing w:after="0" w:line="240" w:lineRule="auto"/>
              <w:rPr>
                <w:rFonts w:ascii="Times New Roman" w:hAnsi="Times New Roman"/>
                <w:sz w:val="26"/>
                <w:szCs w:val="26"/>
              </w:rPr>
            </w:pPr>
            <w:r w:rsidRPr="00317CE6">
              <w:rPr>
                <w:rFonts w:ascii="Times New Roman" w:hAnsi="Times New Roman"/>
                <w:sz w:val="26"/>
              </w:rPr>
              <w:t>Lottery, betting and gambling activity</w:t>
            </w:r>
          </w:p>
          <w:p w14:paraId="103D7CDC" w14:textId="77777777" w:rsidR="005D7A17" w:rsidRPr="00317CE6" w:rsidRDefault="005D7A17" w:rsidP="00486A14">
            <w:pPr>
              <w:spacing w:after="0" w:line="240" w:lineRule="auto"/>
              <w:rPr>
                <w:rFonts w:ascii="Times New Roman" w:hAnsi="Times New Roman"/>
                <w:i/>
                <w:sz w:val="26"/>
                <w:szCs w:val="26"/>
              </w:rPr>
            </w:pPr>
            <w:r w:rsidRPr="00317CE6">
              <w:rPr>
                <w:rFonts w:ascii="Times New Roman" w:hAnsi="Times New Roman"/>
                <w:i/>
                <w:sz w:val="26"/>
              </w:rPr>
              <w:t>Details: Lottery agent activity</w:t>
            </w:r>
          </w:p>
        </w:tc>
        <w:tc>
          <w:tcPr>
            <w:tcW w:w="613" w:type="pct"/>
            <w:vAlign w:val="center"/>
          </w:tcPr>
          <w:p w14:paraId="21EBAF3C" w14:textId="77777777" w:rsidR="005D7A17" w:rsidRPr="00317CE6" w:rsidRDefault="005D7A17" w:rsidP="00486A14">
            <w:pPr>
              <w:pStyle w:val="Vnbnnidung0"/>
              <w:tabs>
                <w:tab w:val="left" w:pos="1009"/>
              </w:tabs>
              <w:adjustRightInd w:val="0"/>
              <w:snapToGrid w:val="0"/>
              <w:spacing w:after="0" w:line="240" w:lineRule="auto"/>
              <w:ind w:firstLine="0"/>
              <w:jc w:val="center"/>
              <w:rPr>
                <w:iCs/>
              </w:rPr>
            </w:pPr>
            <w:r w:rsidRPr="00317CE6">
              <w:t>9200</w:t>
            </w:r>
          </w:p>
        </w:tc>
      </w:tr>
      <w:tr w:rsidR="00E27E6A" w:rsidRPr="00317CE6" w14:paraId="3CF2B1C8" w14:textId="77777777" w:rsidTr="00EE27E6">
        <w:trPr>
          <w:cantSplit/>
          <w:trHeight w:val="720"/>
        </w:trPr>
        <w:tc>
          <w:tcPr>
            <w:tcW w:w="365" w:type="pct"/>
            <w:vAlign w:val="center"/>
          </w:tcPr>
          <w:p w14:paraId="4630B55E" w14:textId="34907D06" w:rsidR="00363DCD" w:rsidRPr="00317CE6" w:rsidRDefault="00363DCD" w:rsidP="00486A14">
            <w:pPr>
              <w:pStyle w:val="Vnbnnidung0"/>
              <w:tabs>
                <w:tab w:val="left" w:pos="1009"/>
              </w:tabs>
              <w:adjustRightInd w:val="0"/>
              <w:snapToGrid w:val="0"/>
              <w:spacing w:after="0" w:line="240" w:lineRule="auto"/>
              <w:ind w:firstLine="0"/>
              <w:jc w:val="center"/>
              <w:rPr>
                <w:iCs/>
              </w:rPr>
            </w:pPr>
            <w:r w:rsidRPr="00317CE6">
              <w:t>47</w:t>
            </w:r>
          </w:p>
        </w:tc>
        <w:tc>
          <w:tcPr>
            <w:tcW w:w="4022" w:type="pct"/>
            <w:vAlign w:val="center"/>
          </w:tcPr>
          <w:p w14:paraId="7AA76918" w14:textId="7698B484" w:rsidR="00363DCD" w:rsidRPr="00317CE6" w:rsidRDefault="00E9459A" w:rsidP="00486A14">
            <w:pPr>
              <w:spacing w:after="0" w:line="240" w:lineRule="auto"/>
              <w:rPr>
                <w:rFonts w:ascii="Times New Roman" w:hAnsi="Times New Roman"/>
                <w:sz w:val="26"/>
                <w:szCs w:val="26"/>
              </w:rPr>
            </w:pPr>
            <w:r w:rsidRPr="00317CE6">
              <w:rPr>
                <w:rFonts w:ascii="Times New Roman" w:hAnsi="Times New Roman"/>
                <w:sz w:val="26"/>
              </w:rPr>
              <w:t>Refined oil production</w:t>
            </w:r>
          </w:p>
          <w:p w14:paraId="55AAA945" w14:textId="2964BE31" w:rsidR="00E9459A" w:rsidRPr="00317CE6" w:rsidRDefault="00E9459A" w:rsidP="00486A14">
            <w:pPr>
              <w:spacing w:after="0" w:line="240" w:lineRule="auto"/>
              <w:rPr>
                <w:rFonts w:ascii="Times New Roman" w:hAnsi="Times New Roman"/>
                <w:i/>
                <w:iCs/>
                <w:sz w:val="26"/>
                <w:szCs w:val="26"/>
              </w:rPr>
            </w:pPr>
            <w:r w:rsidRPr="00317CE6">
              <w:rPr>
                <w:rFonts w:ascii="Times New Roman" w:hAnsi="Times New Roman"/>
                <w:i/>
                <w:sz w:val="26"/>
              </w:rPr>
              <w:t>Details: Production of petroleum, aviation petroleum, aviation fuel, SAF fuel and aviation fuel, dry gas products, LNG, CNG, LPG, Condensate, etc.… other energy.</w:t>
            </w:r>
          </w:p>
        </w:tc>
        <w:tc>
          <w:tcPr>
            <w:tcW w:w="613" w:type="pct"/>
            <w:vAlign w:val="center"/>
          </w:tcPr>
          <w:p w14:paraId="0F2C98E8" w14:textId="53CDA198" w:rsidR="00363DCD" w:rsidRPr="00317CE6" w:rsidRDefault="00E9459A" w:rsidP="00486A14">
            <w:pPr>
              <w:pStyle w:val="Vnbnnidung0"/>
              <w:tabs>
                <w:tab w:val="left" w:pos="1009"/>
              </w:tabs>
              <w:adjustRightInd w:val="0"/>
              <w:snapToGrid w:val="0"/>
              <w:spacing w:after="0" w:line="240" w:lineRule="auto"/>
              <w:ind w:firstLine="0"/>
              <w:jc w:val="center"/>
            </w:pPr>
            <w:r w:rsidRPr="00317CE6">
              <w:t>1920</w:t>
            </w:r>
          </w:p>
        </w:tc>
      </w:tr>
      <w:tr w:rsidR="00E27E6A" w:rsidRPr="00317CE6" w14:paraId="73E811A5" w14:textId="77777777" w:rsidTr="00EE27E6">
        <w:trPr>
          <w:cantSplit/>
          <w:trHeight w:val="720"/>
        </w:trPr>
        <w:tc>
          <w:tcPr>
            <w:tcW w:w="365" w:type="pct"/>
            <w:vAlign w:val="center"/>
          </w:tcPr>
          <w:p w14:paraId="5189A3AA" w14:textId="261919CF" w:rsidR="006C4F64" w:rsidRPr="00317CE6" w:rsidRDefault="006C4F64" w:rsidP="00486A14">
            <w:pPr>
              <w:pStyle w:val="Vnbnnidung0"/>
              <w:tabs>
                <w:tab w:val="left" w:pos="1009"/>
              </w:tabs>
              <w:adjustRightInd w:val="0"/>
              <w:snapToGrid w:val="0"/>
              <w:spacing w:after="0" w:line="240" w:lineRule="auto"/>
              <w:ind w:firstLine="0"/>
              <w:jc w:val="center"/>
              <w:rPr>
                <w:iCs/>
              </w:rPr>
            </w:pPr>
            <w:r w:rsidRPr="00317CE6">
              <w:t>48</w:t>
            </w:r>
          </w:p>
        </w:tc>
        <w:tc>
          <w:tcPr>
            <w:tcW w:w="4022" w:type="pct"/>
            <w:vAlign w:val="center"/>
          </w:tcPr>
          <w:p w14:paraId="5CFEDAA4" w14:textId="77777777" w:rsidR="006C4F64" w:rsidRPr="00317CE6" w:rsidRDefault="006F26A9" w:rsidP="00486A14">
            <w:pPr>
              <w:spacing w:after="0" w:line="240" w:lineRule="auto"/>
              <w:rPr>
                <w:rFonts w:ascii="Times New Roman" w:hAnsi="Times New Roman"/>
                <w:sz w:val="26"/>
                <w:szCs w:val="26"/>
              </w:rPr>
            </w:pPr>
            <w:r w:rsidRPr="00317CE6">
              <w:rPr>
                <w:rFonts w:ascii="Times New Roman" w:hAnsi="Times New Roman"/>
                <w:sz w:val="26"/>
              </w:rPr>
              <w:t>General wholesales</w:t>
            </w:r>
          </w:p>
          <w:p w14:paraId="28589311" w14:textId="53D803B1" w:rsidR="006F26A9" w:rsidRPr="00317CE6" w:rsidRDefault="006F26A9" w:rsidP="00486A14">
            <w:pPr>
              <w:spacing w:after="0" w:line="240" w:lineRule="auto"/>
              <w:rPr>
                <w:rFonts w:ascii="Times New Roman" w:hAnsi="Times New Roman"/>
                <w:i/>
                <w:iCs/>
                <w:sz w:val="26"/>
                <w:szCs w:val="26"/>
              </w:rPr>
            </w:pPr>
            <w:r w:rsidRPr="00317CE6">
              <w:rPr>
                <w:rFonts w:ascii="Times New Roman" w:hAnsi="Times New Roman"/>
                <w:i/>
                <w:sz w:val="26"/>
              </w:rPr>
              <w:t>Details: Wholesales of materials, chemicals, raw materials, plants and equipment to serve for production and processing of petroleum, fuel for airlines, gas products and other energy products, etc.</w:t>
            </w:r>
          </w:p>
        </w:tc>
        <w:tc>
          <w:tcPr>
            <w:tcW w:w="613" w:type="pct"/>
            <w:vAlign w:val="center"/>
          </w:tcPr>
          <w:p w14:paraId="690EB2A3" w14:textId="1DC8DFE3" w:rsidR="006C4F64" w:rsidRPr="00317CE6" w:rsidRDefault="00885F8B" w:rsidP="00486A14">
            <w:pPr>
              <w:pStyle w:val="Vnbnnidung0"/>
              <w:tabs>
                <w:tab w:val="left" w:pos="1009"/>
              </w:tabs>
              <w:adjustRightInd w:val="0"/>
              <w:snapToGrid w:val="0"/>
              <w:spacing w:after="0" w:line="240" w:lineRule="auto"/>
              <w:ind w:firstLine="0"/>
              <w:jc w:val="center"/>
            </w:pPr>
            <w:r w:rsidRPr="00317CE6">
              <w:t>4690</w:t>
            </w:r>
          </w:p>
        </w:tc>
      </w:tr>
      <w:tr w:rsidR="00E27E6A" w:rsidRPr="00317CE6" w14:paraId="198F332A" w14:textId="77777777" w:rsidTr="00EE27E6">
        <w:trPr>
          <w:cantSplit/>
          <w:trHeight w:val="720"/>
        </w:trPr>
        <w:tc>
          <w:tcPr>
            <w:tcW w:w="365" w:type="pct"/>
            <w:vAlign w:val="center"/>
          </w:tcPr>
          <w:p w14:paraId="7D8BF4A3" w14:textId="2BFFF0BE" w:rsidR="006C4F64" w:rsidRPr="00317CE6" w:rsidRDefault="006C4F64" w:rsidP="00486A14">
            <w:pPr>
              <w:pStyle w:val="Vnbnnidung0"/>
              <w:tabs>
                <w:tab w:val="left" w:pos="1009"/>
              </w:tabs>
              <w:adjustRightInd w:val="0"/>
              <w:snapToGrid w:val="0"/>
              <w:spacing w:after="0" w:line="240" w:lineRule="auto"/>
              <w:ind w:firstLine="0"/>
              <w:jc w:val="center"/>
              <w:rPr>
                <w:iCs/>
              </w:rPr>
            </w:pPr>
            <w:r w:rsidRPr="00317CE6">
              <w:t>49</w:t>
            </w:r>
          </w:p>
        </w:tc>
        <w:tc>
          <w:tcPr>
            <w:tcW w:w="4022" w:type="pct"/>
            <w:vAlign w:val="center"/>
          </w:tcPr>
          <w:p w14:paraId="7D350BCB" w14:textId="520B27AB" w:rsidR="006C4F64" w:rsidRPr="00317CE6" w:rsidRDefault="00305099" w:rsidP="00486A14">
            <w:pPr>
              <w:spacing w:after="0" w:line="240" w:lineRule="auto"/>
              <w:rPr>
                <w:rFonts w:ascii="Times New Roman" w:hAnsi="Times New Roman"/>
                <w:sz w:val="26"/>
                <w:szCs w:val="26"/>
              </w:rPr>
            </w:pPr>
            <w:r w:rsidRPr="00317CE6">
              <w:rPr>
                <w:rFonts w:ascii="Times New Roman" w:hAnsi="Times New Roman"/>
                <w:sz w:val="26"/>
              </w:rPr>
              <w:t>Trade introduction and promotion</w:t>
            </w:r>
          </w:p>
        </w:tc>
        <w:tc>
          <w:tcPr>
            <w:tcW w:w="613" w:type="pct"/>
            <w:vAlign w:val="center"/>
          </w:tcPr>
          <w:p w14:paraId="7712713D" w14:textId="62384C6D" w:rsidR="006C4F64" w:rsidRPr="00317CE6" w:rsidRDefault="00305099" w:rsidP="00486A14">
            <w:pPr>
              <w:pStyle w:val="Vnbnnidung0"/>
              <w:tabs>
                <w:tab w:val="left" w:pos="1009"/>
              </w:tabs>
              <w:adjustRightInd w:val="0"/>
              <w:snapToGrid w:val="0"/>
              <w:spacing w:after="0" w:line="240" w:lineRule="auto"/>
              <w:ind w:firstLine="0"/>
              <w:jc w:val="center"/>
            </w:pPr>
            <w:r w:rsidRPr="00317CE6">
              <w:t>8230</w:t>
            </w:r>
          </w:p>
        </w:tc>
      </w:tr>
      <w:tr w:rsidR="00E27E6A" w:rsidRPr="00317CE6" w14:paraId="41F76AA0" w14:textId="77777777" w:rsidTr="00EE27E6">
        <w:trPr>
          <w:cantSplit/>
          <w:trHeight w:val="720"/>
        </w:trPr>
        <w:tc>
          <w:tcPr>
            <w:tcW w:w="365" w:type="pct"/>
            <w:vAlign w:val="center"/>
          </w:tcPr>
          <w:p w14:paraId="4F5A78CD" w14:textId="2A52578A" w:rsidR="00C852B9" w:rsidRPr="00317CE6" w:rsidRDefault="00981DA1" w:rsidP="00486A14">
            <w:pPr>
              <w:pStyle w:val="Vnbnnidung0"/>
              <w:tabs>
                <w:tab w:val="left" w:pos="1009"/>
              </w:tabs>
              <w:adjustRightInd w:val="0"/>
              <w:snapToGrid w:val="0"/>
              <w:spacing w:after="0" w:line="240" w:lineRule="auto"/>
              <w:ind w:firstLine="0"/>
              <w:jc w:val="center"/>
              <w:rPr>
                <w:iCs/>
              </w:rPr>
            </w:pPr>
            <w:r w:rsidRPr="00317CE6">
              <w:t>50</w:t>
            </w:r>
          </w:p>
        </w:tc>
        <w:tc>
          <w:tcPr>
            <w:tcW w:w="4022" w:type="pct"/>
            <w:vAlign w:val="center"/>
          </w:tcPr>
          <w:p w14:paraId="5CD92C69" w14:textId="0FB42908" w:rsidR="00C852B9" w:rsidRPr="00317CE6" w:rsidRDefault="005341D5" w:rsidP="00486A14">
            <w:pPr>
              <w:spacing w:after="0" w:line="240" w:lineRule="auto"/>
              <w:rPr>
                <w:rFonts w:ascii="Times New Roman" w:hAnsi="Times New Roman"/>
                <w:sz w:val="26"/>
                <w:szCs w:val="26"/>
              </w:rPr>
            </w:pPr>
            <w:r w:rsidRPr="00317CE6">
              <w:rPr>
                <w:rFonts w:ascii="Times New Roman" w:hAnsi="Times New Roman"/>
                <w:sz w:val="26"/>
              </w:rPr>
              <w:t>Operation of registered office</w:t>
            </w:r>
          </w:p>
        </w:tc>
        <w:tc>
          <w:tcPr>
            <w:tcW w:w="613" w:type="pct"/>
            <w:vAlign w:val="center"/>
          </w:tcPr>
          <w:p w14:paraId="12898D1E" w14:textId="42D5C264" w:rsidR="00C852B9" w:rsidRPr="00317CE6" w:rsidRDefault="005341D5" w:rsidP="00486A14">
            <w:pPr>
              <w:pStyle w:val="Vnbnnidung0"/>
              <w:tabs>
                <w:tab w:val="left" w:pos="1009"/>
              </w:tabs>
              <w:adjustRightInd w:val="0"/>
              <w:snapToGrid w:val="0"/>
              <w:spacing w:after="0" w:line="240" w:lineRule="auto"/>
              <w:ind w:firstLine="0"/>
              <w:jc w:val="center"/>
            </w:pPr>
            <w:r w:rsidRPr="00317CE6">
              <w:t>7010</w:t>
            </w:r>
          </w:p>
        </w:tc>
      </w:tr>
      <w:tr w:rsidR="00E27E6A" w:rsidRPr="00317CE6" w14:paraId="4BCBF77D" w14:textId="77777777" w:rsidTr="00EE27E6">
        <w:trPr>
          <w:cantSplit/>
          <w:trHeight w:val="720"/>
        </w:trPr>
        <w:tc>
          <w:tcPr>
            <w:tcW w:w="365" w:type="pct"/>
            <w:vAlign w:val="center"/>
          </w:tcPr>
          <w:p w14:paraId="4EEC5600" w14:textId="33F506E0" w:rsidR="00C852B9" w:rsidRPr="00317CE6" w:rsidRDefault="00981DA1" w:rsidP="00486A14">
            <w:pPr>
              <w:pStyle w:val="Vnbnnidung0"/>
              <w:tabs>
                <w:tab w:val="left" w:pos="1009"/>
              </w:tabs>
              <w:adjustRightInd w:val="0"/>
              <w:snapToGrid w:val="0"/>
              <w:spacing w:after="0" w:line="240" w:lineRule="auto"/>
              <w:ind w:firstLine="0"/>
              <w:jc w:val="center"/>
              <w:rPr>
                <w:iCs/>
              </w:rPr>
            </w:pPr>
            <w:r w:rsidRPr="00317CE6">
              <w:t>51</w:t>
            </w:r>
          </w:p>
        </w:tc>
        <w:tc>
          <w:tcPr>
            <w:tcW w:w="4022" w:type="pct"/>
            <w:vAlign w:val="center"/>
          </w:tcPr>
          <w:p w14:paraId="5BAC270C" w14:textId="6152C2F5" w:rsidR="00C852B9" w:rsidRPr="00317CE6" w:rsidRDefault="00E14D35" w:rsidP="00486A14">
            <w:pPr>
              <w:spacing w:after="0" w:line="240" w:lineRule="auto"/>
              <w:rPr>
                <w:rFonts w:ascii="Times New Roman" w:hAnsi="Times New Roman"/>
                <w:sz w:val="26"/>
                <w:szCs w:val="26"/>
              </w:rPr>
            </w:pPr>
            <w:r w:rsidRPr="00317CE6">
              <w:rPr>
                <w:rFonts w:ascii="Times New Roman" w:hAnsi="Times New Roman"/>
                <w:sz w:val="26"/>
              </w:rPr>
              <w:t>Lease of non-financial intangible assets</w:t>
            </w:r>
          </w:p>
        </w:tc>
        <w:tc>
          <w:tcPr>
            <w:tcW w:w="613" w:type="pct"/>
            <w:vAlign w:val="center"/>
          </w:tcPr>
          <w:p w14:paraId="7662EA85" w14:textId="37F43457" w:rsidR="00C852B9" w:rsidRPr="00317CE6" w:rsidRDefault="005341D5" w:rsidP="00486A14">
            <w:pPr>
              <w:pStyle w:val="Vnbnnidung0"/>
              <w:tabs>
                <w:tab w:val="left" w:pos="1009"/>
              </w:tabs>
              <w:adjustRightInd w:val="0"/>
              <w:snapToGrid w:val="0"/>
              <w:spacing w:after="0" w:line="240" w:lineRule="auto"/>
              <w:ind w:firstLine="0"/>
              <w:jc w:val="center"/>
            </w:pPr>
            <w:r w:rsidRPr="00317CE6">
              <w:t>7740</w:t>
            </w:r>
          </w:p>
        </w:tc>
      </w:tr>
      <w:tr w:rsidR="00E27E6A" w:rsidRPr="00317CE6" w14:paraId="71414FC4" w14:textId="77777777" w:rsidTr="00EE27E6">
        <w:trPr>
          <w:cantSplit/>
          <w:trHeight w:val="720"/>
        </w:trPr>
        <w:tc>
          <w:tcPr>
            <w:tcW w:w="365" w:type="pct"/>
            <w:vAlign w:val="center"/>
          </w:tcPr>
          <w:p w14:paraId="32A71DB2" w14:textId="5A158CA0" w:rsidR="005341D5" w:rsidRPr="00317CE6" w:rsidRDefault="00E14D35" w:rsidP="00486A14">
            <w:pPr>
              <w:pStyle w:val="Vnbnnidung0"/>
              <w:tabs>
                <w:tab w:val="left" w:pos="1009"/>
              </w:tabs>
              <w:adjustRightInd w:val="0"/>
              <w:snapToGrid w:val="0"/>
              <w:spacing w:after="0" w:line="240" w:lineRule="auto"/>
              <w:ind w:firstLine="0"/>
              <w:jc w:val="center"/>
              <w:rPr>
                <w:iCs/>
              </w:rPr>
            </w:pPr>
            <w:r w:rsidRPr="00317CE6">
              <w:t>52</w:t>
            </w:r>
          </w:p>
        </w:tc>
        <w:tc>
          <w:tcPr>
            <w:tcW w:w="4022" w:type="pct"/>
            <w:vAlign w:val="center"/>
          </w:tcPr>
          <w:p w14:paraId="502B0D08" w14:textId="07C0BA62" w:rsidR="005341D5" w:rsidRPr="00317CE6" w:rsidRDefault="00E14D35" w:rsidP="00486A14">
            <w:pPr>
              <w:spacing w:after="0" w:line="240" w:lineRule="auto"/>
              <w:rPr>
                <w:rFonts w:ascii="Times New Roman" w:hAnsi="Times New Roman"/>
                <w:sz w:val="26"/>
                <w:szCs w:val="26"/>
              </w:rPr>
            </w:pPr>
            <w:r w:rsidRPr="00317CE6">
              <w:rPr>
                <w:rFonts w:ascii="Times New Roman" w:hAnsi="Times New Roman"/>
                <w:sz w:val="26"/>
              </w:rPr>
              <w:t>Water drainage and wastewater treatment</w:t>
            </w:r>
          </w:p>
        </w:tc>
        <w:tc>
          <w:tcPr>
            <w:tcW w:w="613" w:type="pct"/>
            <w:vAlign w:val="center"/>
          </w:tcPr>
          <w:p w14:paraId="1E9FBDCE" w14:textId="6AEE6538" w:rsidR="005341D5" w:rsidRPr="00317CE6" w:rsidRDefault="00E14D35" w:rsidP="00486A14">
            <w:pPr>
              <w:pStyle w:val="Vnbnnidung0"/>
              <w:tabs>
                <w:tab w:val="left" w:pos="1009"/>
              </w:tabs>
              <w:adjustRightInd w:val="0"/>
              <w:snapToGrid w:val="0"/>
              <w:spacing w:after="0" w:line="240" w:lineRule="auto"/>
              <w:ind w:firstLine="0"/>
              <w:jc w:val="center"/>
            </w:pPr>
            <w:r w:rsidRPr="00317CE6">
              <w:t>3700</w:t>
            </w:r>
          </w:p>
        </w:tc>
      </w:tr>
      <w:tr w:rsidR="00E27E6A" w:rsidRPr="00317CE6" w14:paraId="6741E081" w14:textId="77777777" w:rsidTr="00EE27E6">
        <w:trPr>
          <w:cantSplit/>
          <w:trHeight w:val="720"/>
        </w:trPr>
        <w:tc>
          <w:tcPr>
            <w:tcW w:w="365" w:type="pct"/>
            <w:vAlign w:val="center"/>
          </w:tcPr>
          <w:p w14:paraId="719DFA6D" w14:textId="07BAF66E" w:rsidR="005341D5" w:rsidRPr="00317CE6" w:rsidRDefault="00E14D35" w:rsidP="00486A14">
            <w:pPr>
              <w:pStyle w:val="Vnbnnidung0"/>
              <w:tabs>
                <w:tab w:val="left" w:pos="1009"/>
              </w:tabs>
              <w:adjustRightInd w:val="0"/>
              <w:snapToGrid w:val="0"/>
              <w:spacing w:after="0" w:line="240" w:lineRule="auto"/>
              <w:ind w:firstLine="0"/>
              <w:jc w:val="center"/>
              <w:rPr>
                <w:iCs/>
              </w:rPr>
            </w:pPr>
            <w:r w:rsidRPr="00317CE6">
              <w:t>53</w:t>
            </w:r>
          </w:p>
        </w:tc>
        <w:tc>
          <w:tcPr>
            <w:tcW w:w="4022" w:type="pct"/>
            <w:vAlign w:val="center"/>
          </w:tcPr>
          <w:p w14:paraId="1FD21514" w14:textId="77777777" w:rsidR="005341D5" w:rsidRPr="00317CE6" w:rsidRDefault="0025406D" w:rsidP="00486A14">
            <w:pPr>
              <w:spacing w:after="0" w:line="240" w:lineRule="auto"/>
              <w:rPr>
                <w:rFonts w:ascii="Times New Roman" w:hAnsi="Times New Roman"/>
                <w:sz w:val="26"/>
                <w:szCs w:val="26"/>
              </w:rPr>
            </w:pPr>
            <w:r w:rsidRPr="00317CE6">
              <w:rPr>
                <w:rFonts w:ascii="Times New Roman" w:hAnsi="Times New Roman"/>
                <w:sz w:val="26"/>
              </w:rPr>
              <w:t>Installation of other construction systems</w:t>
            </w:r>
          </w:p>
          <w:p w14:paraId="549D1AE9" w14:textId="1A786515" w:rsidR="0025406D" w:rsidRPr="00317CE6" w:rsidRDefault="0025406D" w:rsidP="00486A14">
            <w:pPr>
              <w:spacing w:after="0" w:line="240" w:lineRule="auto"/>
              <w:rPr>
                <w:rFonts w:ascii="Times New Roman" w:hAnsi="Times New Roman"/>
                <w:i/>
                <w:iCs/>
                <w:sz w:val="26"/>
                <w:szCs w:val="26"/>
              </w:rPr>
            </w:pPr>
            <w:r w:rsidRPr="00317CE6">
              <w:rPr>
                <w:rFonts w:ascii="Times New Roman" w:hAnsi="Times New Roman"/>
                <w:i/>
                <w:sz w:val="26"/>
              </w:rPr>
              <w:t>Details: Installation and repair of electric equipment systems, transformer substations, charging and electric charging pillar station systems</w:t>
            </w:r>
          </w:p>
        </w:tc>
        <w:tc>
          <w:tcPr>
            <w:tcW w:w="613" w:type="pct"/>
            <w:vAlign w:val="center"/>
          </w:tcPr>
          <w:p w14:paraId="2A1E4B77" w14:textId="258CA8D4" w:rsidR="005341D5" w:rsidRPr="00317CE6" w:rsidRDefault="00057FBD" w:rsidP="00486A14">
            <w:pPr>
              <w:pStyle w:val="Vnbnnidung0"/>
              <w:tabs>
                <w:tab w:val="left" w:pos="1009"/>
              </w:tabs>
              <w:adjustRightInd w:val="0"/>
              <w:snapToGrid w:val="0"/>
              <w:spacing w:after="0" w:line="240" w:lineRule="auto"/>
              <w:ind w:firstLine="0"/>
              <w:jc w:val="center"/>
            </w:pPr>
            <w:r w:rsidRPr="00317CE6">
              <w:t>4329</w:t>
            </w:r>
          </w:p>
        </w:tc>
      </w:tr>
    </w:tbl>
    <w:p w14:paraId="7B85EDC6" w14:textId="77777777" w:rsidR="00F02542" w:rsidRPr="00317CE6" w:rsidRDefault="00F02542" w:rsidP="000474C3">
      <w:pPr>
        <w:spacing w:after="120" w:line="240" w:lineRule="auto"/>
        <w:ind w:firstLine="720"/>
        <w:jc w:val="both"/>
        <w:rPr>
          <w:rFonts w:ascii="Times New Roman" w:hAnsi="Times New Roman"/>
          <w:bCs/>
          <w:color w:val="000000"/>
          <w:sz w:val="26"/>
          <w:szCs w:val="26"/>
        </w:rPr>
      </w:pPr>
    </w:p>
    <w:p w14:paraId="5D6CC3E0" w14:textId="0712E91F" w:rsidR="0075307B" w:rsidRPr="00317CE6" w:rsidRDefault="0075307B" w:rsidP="000474C3">
      <w:pPr>
        <w:spacing w:after="120" w:line="240" w:lineRule="auto"/>
        <w:ind w:firstLine="720"/>
        <w:jc w:val="both"/>
        <w:rPr>
          <w:rFonts w:ascii="Times New Roman" w:hAnsi="Times New Roman"/>
          <w:bCs/>
          <w:color w:val="000000"/>
          <w:sz w:val="26"/>
          <w:szCs w:val="26"/>
        </w:rPr>
      </w:pPr>
      <w:r w:rsidRPr="00317CE6">
        <w:rPr>
          <w:rFonts w:ascii="Times New Roman" w:hAnsi="Times New Roman"/>
          <w:color w:val="000000"/>
          <w:sz w:val="26"/>
        </w:rPr>
        <w:t>Petrolimex carries out other business lines not prohibited by the laws.</w:t>
      </w:r>
    </w:p>
    <w:p w14:paraId="30A35A7E" w14:textId="77777777" w:rsidR="0075307B" w:rsidRPr="00317CE6" w:rsidRDefault="0075307B" w:rsidP="000474C3">
      <w:pPr>
        <w:spacing w:after="120" w:line="240" w:lineRule="auto"/>
        <w:ind w:firstLine="720"/>
        <w:jc w:val="both"/>
        <w:rPr>
          <w:rFonts w:ascii="Times New Roman" w:hAnsi="Times New Roman"/>
          <w:bCs/>
          <w:color w:val="000000"/>
          <w:sz w:val="26"/>
          <w:szCs w:val="26"/>
        </w:rPr>
      </w:pPr>
      <w:r w:rsidRPr="00317CE6">
        <w:rPr>
          <w:rFonts w:ascii="Times New Roman" w:hAnsi="Times New Roman"/>
          <w:color w:val="000000"/>
          <w:sz w:val="26"/>
        </w:rPr>
        <w:t xml:space="preserve">2. Operational objectives of Petrolimex: </w:t>
      </w:r>
    </w:p>
    <w:p w14:paraId="05D35FC1" w14:textId="77777777" w:rsidR="0075307B" w:rsidRPr="00317CE6" w:rsidRDefault="0075307B" w:rsidP="000474C3">
      <w:pPr>
        <w:spacing w:after="120" w:line="240" w:lineRule="auto"/>
        <w:ind w:firstLine="720"/>
        <w:jc w:val="both"/>
        <w:rPr>
          <w:rFonts w:ascii="Times New Roman" w:hAnsi="Times New Roman"/>
          <w:bCs/>
          <w:color w:val="000000"/>
          <w:sz w:val="26"/>
          <w:szCs w:val="26"/>
        </w:rPr>
      </w:pPr>
      <w:r w:rsidRPr="00317CE6">
        <w:rPr>
          <w:rFonts w:ascii="Times New Roman" w:hAnsi="Times New Roman"/>
          <w:color w:val="000000"/>
          <w:sz w:val="26"/>
        </w:rPr>
        <w:t>a) Add more value to shareholders’ contributed capital, offering benefits to the employees and community; improve the living value; contribute to serve for the nation’s socio-economic development career;</w:t>
      </w:r>
    </w:p>
    <w:p w14:paraId="190D29A3" w14:textId="580527D4" w:rsidR="0075307B" w:rsidRPr="00317CE6" w:rsidRDefault="0075307B" w:rsidP="000474C3">
      <w:pPr>
        <w:spacing w:after="120" w:line="240" w:lineRule="auto"/>
        <w:ind w:firstLine="720"/>
        <w:jc w:val="both"/>
        <w:rPr>
          <w:rFonts w:ascii="Times New Roman" w:hAnsi="Times New Roman"/>
          <w:bCs/>
          <w:color w:val="000000"/>
          <w:sz w:val="26"/>
          <w:szCs w:val="26"/>
        </w:rPr>
      </w:pPr>
      <w:r w:rsidRPr="00317CE6">
        <w:rPr>
          <w:rFonts w:ascii="Times New Roman" w:hAnsi="Times New Roman"/>
          <w:color w:val="000000"/>
          <w:sz w:val="26"/>
        </w:rPr>
        <w:t xml:space="preserve">b) Develop </w:t>
      </w:r>
      <w:proofErr w:type="spellStart"/>
      <w:r w:rsidRPr="00317CE6">
        <w:rPr>
          <w:rFonts w:ascii="Times New Roman" w:hAnsi="Times New Roman"/>
          <w:color w:val="000000"/>
          <w:sz w:val="26"/>
        </w:rPr>
        <w:t>Petrolimex</w:t>
      </w:r>
      <w:proofErr w:type="spellEnd"/>
      <w:r w:rsidRPr="00317CE6">
        <w:rPr>
          <w:rFonts w:ascii="Times New Roman" w:hAnsi="Times New Roman"/>
          <w:color w:val="000000"/>
          <w:sz w:val="26"/>
        </w:rPr>
        <w:t xml:space="preserve"> into a powerful Vietnamese economic group, with petroleum business as the core axis; To uphold and maintain its position as the largest enterprise in the Vietnamese downstream petroleum market; To invest in and develop </w:t>
      </w:r>
      <w:r w:rsidRPr="00317CE6">
        <w:rPr>
          <w:rFonts w:ascii="Times New Roman" w:hAnsi="Times New Roman"/>
          <w:color w:val="000000"/>
          <w:sz w:val="26"/>
        </w:rPr>
        <w:lastRenderedPageBreak/>
        <w:t>the sectors of Liquefied Petroleum Gas (LPG), petrochemical refining, petroleum transportation, import-export, insurance, and other sectors; and to become one of the top 10 enterprises in Vietnam in terms of market scale and economic efficiency;</w:t>
      </w:r>
    </w:p>
    <w:p w14:paraId="2903005F" w14:textId="7B95057F" w:rsidR="0075307B" w:rsidRPr="00317CE6" w:rsidRDefault="0075307B" w:rsidP="000474C3">
      <w:pPr>
        <w:spacing w:after="120" w:line="240" w:lineRule="auto"/>
        <w:ind w:firstLine="720"/>
        <w:jc w:val="both"/>
        <w:rPr>
          <w:rFonts w:ascii="Times New Roman" w:hAnsi="Times New Roman"/>
          <w:bCs/>
          <w:color w:val="000000"/>
          <w:sz w:val="26"/>
          <w:szCs w:val="26"/>
        </w:rPr>
      </w:pPr>
      <w:r w:rsidRPr="00317CE6">
        <w:rPr>
          <w:rFonts w:ascii="Times New Roman" w:hAnsi="Times New Roman"/>
          <w:color w:val="000000"/>
          <w:sz w:val="26"/>
        </w:rPr>
        <w:t xml:space="preserve">c) Improve business efficiency through organizational restructuring and innovation in business models, management and administration; implement modern and digital-based corporate governance; focus on investment in research and development, science and technology, innovation, digital transformation and green transition to drive efficiency and sustainable growth; strengthen technical and technological capabilities, human resources, rational market organization, and effective business management. </w:t>
      </w:r>
    </w:p>
    <w:p w14:paraId="6024B6D2" w14:textId="77777777" w:rsidR="004675A1" w:rsidRPr="00317CE6" w:rsidRDefault="004675A1" w:rsidP="000474C3">
      <w:pPr>
        <w:spacing w:after="120" w:line="240" w:lineRule="auto"/>
        <w:ind w:firstLine="720"/>
        <w:jc w:val="both"/>
        <w:rPr>
          <w:rFonts w:ascii="Times New Roman" w:hAnsi="Times New Roman"/>
          <w:bCs/>
          <w:color w:val="000000"/>
          <w:sz w:val="26"/>
          <w:szCs w:val="26"/>
        </w:rPr>
      </w:pPr>
    </w:p>
    <w:p w14:paraId="73321227" w14:textId="77777777" w:rsidR="0075307B" w:rsidRPr="00317CE6" w:rsidRDefault="0075307B" w:rsidP="00677426">
      <w:pPr>
        <w:pStyle w:val="Heading2"/>
        <w:rPr>
          <w:rFonts w:ascii="Times New Roman" w:hAnsi="Times New Roman" w:cs="Times New Roman"/>
          <w:sz w:val="26"/>
          <w:szCs w:val="26"/>
        </w:rPr>
      </w:pPr>
      <w:proofErr w:type="gramStart"/>
      <w:r w:rsidRPr="00317CE6">
        <w:rPr>
          <w:rFonts w:ascii="Times New Roman" w:hAnsi="Times New Roman"/>
          <w:bCs/>
          <w:sz w:val="26"/>
        </w:rPr>
        <w:t>Article 5.</w:t>
      </w:r>
      <w:proofErr w:type="gramEnd"/>
      <w:r w:rsidRPr="00317CE6">
        <w:rPr>
          <w:rFonts w:ascii="Times New Roman" w:hAnsi="Times New Roman"/>
          <w:sz w:val="26"/>
        </w:rPr>
        <w:t xml:space="preserve"> Scope of business and activities of Petrolimex</w:t>
      </w:r>
    </w:p>
    <w:p w14:paraId="62EF539C" w14:textId="40F5E176" w:rsidR="0075307B" w:rsidRPr="00317CE6" w:rsidRDefault="0075307B" w:rsidP="000474C3">
      <w:pPr>
        <w:spacing w:after="120" w:line="240" w:lineRule="auto"/>
        <w:ind w:firstLine="720"/>
        <w:jc w:val="both"/>
        <w:rPr>
          <w:rFonts w:ascii="Times New Roman" w:hAnsi="Times New Roman"/>
          <w:bCs/>
          <w:color w:val="000000"/>
          <w:sz w:val="26"/>
          <w:szCs w:val="26"/>
        </w:rPr>
      </w:pPr>
      <w:r w:rsidRPr="00317CE6">
        <w:rPr>
          <w:rFonts w:ascii="Times New Roman" w:hAnsi="Times New Roman"/>
          <w:color w:val="000000"/>
          <w:sz w:val="26"/>
        </w:rPr>
        <w:t>1. Petrolimex is authorized to plan and launch all business operations under its business lines released on the National Database on Business Registration on Enterprise Registration and this Charter in accordance with the provisions of the applicable laws and take proper measures to fulfill its objectives.</w:t>
      </w:r>
    </w:p>
    <w:p w14:paraId="126761D0" w14:textId="77777777" w:rsidR="0075307B" w:rsidRPr="00317CE6" w:rsidRDefault="0075307B" w:rsidP="000474C3">
      <w:pPr>
        <w:spacing w:after="120" w:line="240" w:lineRule="auto"/>
        <w:ind w:firstLine="720"/>
        <w:jc w:val="both"/>
        <w:rPr>
          <w:rFonts w:ascii="Times New Roman" w:hAnsi="Times New Roman"/>
          <w:bCs/>
          <w:color w:val="000000"/>
          <w:sz w:val="26"/>
          <w:szCs w:val="26"/>
        </w:rPr>
      </w:pPr>
      <w:r w:rsidRPr="00317CE6">
        <w:rPr>
          <w:rFonts w:ascii="Times New Roman" w:hAnsi="Times New Roman"/>
          <w:color w:val="000000"/>
          <w:sz w:val="26"/>
        </w:rPr>
        <w:t>2. Petrolimex may conduct business operations in other fields and sectors as permitted by laws and approved by the General Meeting of Shareholders.</w:t>
      </w:r>
    </w:p>
    <w:p w14:paraId="00F5CACD" w14:textId="476B5624" w:rsidR="00E95E0B" w:rsidRPr="00317CE6" w:rsidRDefault="00E95E0B" w:rsidP="00B25DAA">
      <w:pPr>
        <w:spacing w:after="120" w:line="240" w:lineRule="auto"/>
        <w:ind w:firstLine="720"/>
        <w:jc w:val="both"/>
        <w:rPr>
          <w:rFonts w:ascii="Times New Roman" w:hAnsi="Times New Roman"/>
          <w:bCs/>
          <w:color w:val="000000"/>
          <w:sz w:val="26"/>
          <w:szCs w:val="26"/>
        </w:rPr>
      </w:pPr>
    </w:p>
    <w:p w14:paraId="23202FBF" w14:textId="3D83E85A" w:rsidR="0075307B" w:rsidRPr="00317CE6" w:rsidRDefault="0075307B" w:rsidP="00677426">
      <w:pPr>
        <w:pStyle w:val="Heading1"/>
        <w:rPr>
          <w:rFonts w:ascii="Times New Roman" w:hAnsi="Times New Roman" w:cs="Times New Roman"/>
          <w:sz w:val="26"/>
          <w:szCs w:val="26"/>
        </w:rPr>
      </w:pPr>
      <w:proofErr w:type="gramStart"/>
      <w:r w:rsidRPr="00317CE6">
        <w:rPr>
          <w:rFonts w:ascii="Times New Roman" w:hAnsi="Times New Roman"/>
          <w:sz w:val="26"/>
        </w:rPr>
        <w:t>Section 4.</w:t>
      </w:r>
      <w:proofErr w:type="gramEnd"/>
      <w:r w:rsidRPr="00317CE6">
        <w:rPr>
          <w:rFonts w:ascii="Times New Roman" w:hAnsi="Times New Roman"/>
          <w:sz w:val="26"/>
        </w:rPr>
        <w:t xml:space="preserve"> Political organization, socio-political organization and the grass-root labor representative organization in Petrolimex</w:t>
      </w:r>
    </w:p>
    <w:p w14:paraId="24D47B4B" w14:textId="6A2D9323" w:rsidR="0075307B" w:rsidRPr="00317CE6" w:rsidRDefault="0075307B" w:rsidP="00677426">
      <w:pPr>
        <w:pStyle w:val="Heading2"/>
        <w:rPr>
          <w:rFonts w:ascii="Times New Roman" w:hAnsi="Times New Roman" w:cs="Times New Roman"/>
          <w:sz w:val="26"/>
          <w:szCs w:val="26"/>
        </w:rPr>
      </w:pPr>
      <w:proofErr w:type="gramStart"/>
      <w:r w:rsidRPr="00317CE6">
        <w:rPr>
          <w:rFonts w:ascii="Times New Roman" w:hAnsi="Times New Roman"/>
          <w:bCs/>
          <w:sz w:val="26"/>
        </w:rPr>
        <w:t>Article 6.</w:t>
      </w:r>
      <w:proofErr w:type="gramEnd"/>
      <w:r w:rsidRPr="00317CE6">
        <w:rPr>
          <w:rFonts w:ascii="Times New Roman" w:hAnsi="Times New Roman"/>
          <w:sz w:val="26"/>
        </w:rPr>
        <w:t xml:space="preserve"> Political organization, socio-political organization and the grass-root labor representative organization in Petrolimex</w:t>
      </w:r>
    </w:p>
    <w:p w14:paraId="78E0486B" w14:textId="162279FE" w:rsidR="008E5141" w:rsidRPr="00317CE6" w:rsidRDefault="0075307B" w:rsidP="0071523D">
      <w:pPr>
        <w:spacing w:after="120" w:line="240" w:lineRule="auto"/>
        <w:ind w:firstLine="720"/>
        <w:jc w:val="both"/>
        <w:rPr>
          <w:rFonts w:ascii="Times New Roman" w:hAnsi="Times New Roman"/>
          <w:bCs/>
          <w:color w:val="000000"/>
          <w:sz w:val="26"/>
          <w:szCs w:val="26"/>
        </w:rPr>
      </w:pPr>
      <w:r w:rsidRPr="00317CE6">
        <w:rPr>
          <w:rFonts w:ascii="Times New Roman" w:hAnsi="Times New Roman"/>
          <w:color w:val="000000"/>
          <w:sz w:val="26"/>
        </w:rPr>
        <w:t>1. The political organizations, the socio-political organizations, and the grass-root labor representative organization in Petrolimex operate in accordance with the provisions of the Constitution, laws, and the charters of their respective organizations, while it also complies with Petrolimex's regulations.</w:t>
      </w:r>
    </w:p>
    <w:p w14:paraId="1359FD20" w14:textId="1F57A50E" w:rsidR="0075307B" w:rsidRPr="00317CE6" w:rsidRDefault="0075307B" w:rsidP="000474C3">
      <w:pPr>
        <w:spacing w:after="120" w:line="240" w:lineRule="auto"/>
        <w:ind w:firstLine="720"/>
        <w:jc w:val="both"/>
        <w:rPr>
          <w:rFonts w:ascii="Times New Roman" w:hAnsi="Times New Roman"/>
          <w:bCs/>
          <w:color w:val="000000"/>
          <w:sz w:val="26"/>
          <w:szCs w:val="26"/>
        </w:rPr>
      </w:pPr>
      <w:r w:rsidRPr="00317CE6">
        <w:rPr>
          <w:rFonts w:ascii="Times New Roman" w:hAnsi="Times New Roman"/>
          <w:color w:val="000000"/>
          <w:sz w:val="26"/>
        </w:rPr>
        <w:t>2. Petrolimex is obligated to respect and not obstruct or barrier to the establishment of political organizations, socio-political organizations, and the grass-root labor representative organization in Petrolimex. The employees must not be hindered or suffered from difficulties in participating in the activities of such organizations.</w:t>
      </w:r>
    </w:p>
    <w:p w14:paraId="776363A8" w14:textId="77777777" w:rsidR="00E95E0B" w:rsidRPr="00317CE6" w:rsidRDefault="00E95E0B" w:rsidP="00862B92">
      <w:pPr>
        <w:spacing w:after="0" w:line="240" w:lineRule="auto"/>
        <w:jc w:val="center"/>
        <w:rPr>
          <w:rFonts w:ascii="Times New Roman" w:hAnsi="Times New Roman"/>
          <w:b/>
          <w:color w:val="000000"/>
          <w:sz w:val="26"/>
          <w:szCs w:val="26"/>
        </w:rPr>
      </w:pPr>
    </w:p>
    <w:p w14:paraId="06610BDE" w14:textId="77777777" w:rsidR="00360737" w:rsidRPr="00317CE6" w:rsidRDefault="00360737" w:rsidP="00677426">
      <w:pPr>
        <w:pStyle w:val="Heading1"/>
        <w:jc w:val="center"/>
        <w:rPr>
          <w:rFonts w:ascii="Times New Roman" w:hAnsi="Times New Roman" w:cs="Times New Roman"/>
          <w:sz w:val="26"/>
          <w:szCs w:val="26"/>
        </w:rPr>
      </w:pPr>
    </w:p>
    <w:p w14:paraId="273C16F3" w14:textId="77777777" w:rsidR="00360737" w:rsidRPr="00317CE6" w:rsidRDefault="00360737" w:rsidP="00677426">
      <w:pPr>
        <w:pStyle w:val="Heading1"/>
        <w:jc w:val="center"/>
        <w:rPr>
          <w:rFonts w:ascii="Times New Roman" w:hAnsi="Times New Roman" w:cs="Times New Roman"/>
          <w:sz w:val="26"/>
          <w:szCs w:val="26"/>
        </w:rPr>
      </w:pPr>
    </w:p>
    <w:p w14:paraId="5D4CCF2B" w14:textId="77777777" w:rsidR="00360737" w:rsidRPr="00317CE6" w:rsidRDefault="00360737" w:rsidP="00677426">
      <w:pPr>
        <w:pStyle w:val="Heading1"/>
        <w:jc w:val="center"/>
        <w:rPr>
          <w:rFonts w:ascii="Times New Roman" w:hAnsi="Times New Roman" w:cs="Times New Roman"/>
          <w:sz w:val="26"/>
          <w:szCs w:val="26"/>
        </w:rPr>
      </w:pPr>
    </w:p>
    <w:p w14:paraId="7E507AE7" w14:textId="47492CE9" w:rsidR="0075307B" w:rsidRPr="00317CE6" w:rsidRDefault="0075307B" w:rsidP="00677426">
      <w:pPr>
        <w:pStyle w:val="Heading1"/>
        <w:jc w:val="center"/>
        <w:rPr>
          <w:rFonts w:ascii="Times New Roman" w:hAnsi="Times New Roman" w:cs="Times New Roman"/>
          <w:sz w:val="26"/>
          <w:szCs w:val="26"/>
        </w:rPr>
      </w:pPr>
      <w:proofErr w:type="gramStart"/>
      <w:r w:rsidRPr="00317CE6">
        <w:rPr>
          <w:rFonts w:ascii="Times New Roman" w:hAnsi="Times New Roman"/>
          <w:sz w:val="26"/>
        </w:rPr>
        <w:t>CHAPTER II.</w:t>
      </w:r>
      <w:proofErr w:type="gramEnd"/>
      <w:r w:rsidRPr="00317CE6">
        <w:rPr>
          <w:rFonts w:ascii="Times New Roman" w:hAnsi="Times New Roman"/>
          <w:sz w:val="26"/>
        </w:rPr>
        <w:t xml:space="preserve"> CHARTER CAPITAL, SHARES OF FOUNDING SHAREHOLDERS</w:t>
      </w:r>
    </w:p>
    <w:p w14:paraId="1C93E59E" w14:textId="77777777" w:rsidR="00E95E0B" w:rsidRPr="00317CE6" w:rsidRDefault="00E95E0B" w:rsidP="00862B92">
      <w:pPr>
        <w:spacing w:after="0" w:line="240" w:lineRule="auto"/>
        <w:jc w:val="center"/>
        <w:rPr>
          <w:rFonts w:ascii="Times New Roman" w:hAnsi="Times New Roman"/>
          <w:b/>
          <w:color w:val="000000"/>
          <w:sz w:val="26"/>
          <w:szCs w:val="26"/>
        </w:rPr>
      </w:pPr>
    </w:p>
    <w:p w14:paraId="7087FEA7" w14:textId="77777777" w:rsidR="0075307B" w:rsidRPr="00317CE6" w:rsidRDefault="0075307B" w:rsidP="00677426">
      <w:pPr>
        <w:pStyle w:val="Heading2"/>
        <w:rPr>
          <w:rFonts w:ascii="Times New Roman" w:hAnsi="Times New Roman" w:cs="Times New Roman"/>
          <w:sz w:val="26"/>
          <w:szCs w:val="26"/>
        </w:rPr>
      </w:pPr>
      <w:proofErr w:type="gramStart"/>
      <w:r w:rsidRPr="00317CE6">
        <w:rPr>
          <w:rFonts w:ascii="Times New Roman" w:hAnsi="Times New Roman"/>
          <w:bCs/>
          <w:sz w:val="26"/>
        </w:rPr>
        <w:t>Article 7.</w:t>
      </w:r>
      <w:proofErr w:type="gramEnd"/>
      <w:r w:rsidRPr="00317CE6">
        <w:rPr>
          <w:rFonts w:ascii="Times New Roman" w:hAnsi="Times New Roman"/>
          <w:sz w:val="26"/>
        </w:rPr>
        <w:t xml:space="preserve"> Charter capital, shares of founding shareholders</w:t>
      </w:r>
    </w:p>
    <w:p w14:paraId="2C414DEC" w14:textId="77777777" w:rsidR="0075307B" w:rsidRPr="00317CE6" w:rsidRDefault="0075307B" w:rsidP="000474C3">
      <w:pPr>
        <w:spacing w:after="120" w:line="240" w:lineRule="auto"/>
        <w:ind w:firstLine="720"/>
        <w:jc w:val="both"/>
        <w:rPr>
          <w:rFonts w:ascii="Times New Roman" w:hAnsi="Times New Roman"/>
          <w:bCs/>
          <w:color w:val="000000"/>
          <w:sz w:val="26"/>
          <w:szCs w:val="26"/>
        </w:rPr>
      </w:pPr>
      <w:r w:rsidRPr="00317CE6">
        <w:rPr>
          <w:rFonts w:ascii="Times New Roman" w:hAnsi="Times New Roman"/>
          <w:color w:val="000000"/>
          <w:sz w:val="26"/>
        </w:rPr>
        <w:lastRenderedPageBreak/>
        <w:t xml:space="preserve">1. Petrolimex’s charter capital is </w:t>
      </w:r>
      <w:r w:rsidRPr="00317CE6">
        <w:rPr>
          <w:rFonts w:ascii="Times New Roman" w:hAnsi="Times New Roman"/>
          <w:b/>
          <w:color w:val="000000"/>
          <w:sz w:val="26"/>
        </w:rPr>
        <w:t xml:space="preserve">VND 12,938,780,810,000 </w:t>
      </w:r>
      <w:r w:rsidRPr="00317CE6">
        <w:rPr>
          <w:rFonts w:ascii="Times New Roman" w:hAnsi="Times New Roman"/>
          <w:b/>
          <w:bCs/>
          <w:i/>
          <w:iCs/>
          <w:color w:val="000000"/>
          <w:sz w:val="26"/>
        </w:rPr>
        <w:t>(Twelve thousand, nine hundred and thirty eight billion, seven hundred and eighty million, eight hundred and ten thousand Vietnam dongs)</w:t>
      </w:r>
      <w:r w:rsidRPr="00317CE6">
        <w:rPr>
          <w:rFonts w:ascii="Times New Roman" w:hAnsi="Times New Roman"/>
          <w:color w:val="000000"/>
          <w:sz w:val="26"/>
        </w:rPr>
        <w:t>, divided into 1,293,878,081 (</w:t>
      </w:r>
      <w:r w:rsidRPr="00317CE6">
        <w:rPr>
          <w:rFonts w:ascii="Times New Roman" w:hAnsi="Times New Roman"/>
          <w:i/>
          <w:color w:val="000000"/>
          <w:sz w:val="26"/>
        </w:rPr>
        <w:t>one billion, two hundred and ninety three million, eight hundred and seventy eight thousand, and eighty one Vietnam dongs)</w:t>
      </w:r>
      <w:r w:rsidRPr="00317CE6">
        <w:rPr>
          <w:rFonts w:ascii="Times New Roman" w:hAnsi="Times New Roman"/>
          <w:color w:val="000000"/>
          <w:sz w:val="26"/>
        </w:rPr>
        <w:t xml:space="preserve"> shares with par value of 10,000 (</w:t>
      </w:r>
      <w:r w:rsidRPr="00317CE6">
        <w:rPr>
          <w:rFonts w:ascii="Times New Roman" w:hAnsi="Times New Roman"/>
          <w:i/>
          <w:color w:val="000000"/>
          <w:sz w:val="26"/>
        </w:rPr>
        <w:t>ten thousand</w:t>
      </w:r>
      <w:r w:rsidRPr="00317CE6">
        <w:rPr>
          <w:rFonts w:ascii="Times New Roman" w:hAnsi="Times New Roman"/>
          <w:color w:val="000000"/>
          <w:sz w:val="26"/>
        </w:rPr>
        <w:t>) VND/share.</w:t>
      </w:r>
    </w:p>
    <w:p w14:paraId="605716F2" w14:textId="77777777" w:rsidR="0075307B" w:rsidRPr="00317CE6" w:rsidRDefault="0075307B" w:rsidP="000474C3">
      <w:pPr>
        <w:spacing w:after="120" w:line="240" w:lineRule="auto"/>
        <w:ind w:firstLine="720"/>
        <w:jc w:val="both"/>
        <w:rPr>
          <w:rFonts w:ascii="Times New Roman" w:hAnsi="Times New Roman"/>
          <w:bCs/>
          <w:color w:val="000000"/>
          <w:sz w:val="26"/>
          <w:szCs w:val="26"/>
        </w:rPr>
      </w:pPr>
      <w:r w:rsidRPr="00317CE6">
        <w:rPr>
          <w:rFonts w:ascii="Times New Roman" w:hAnsi="Times New Roman"/>
          <w:color w:val="000000"/>
          <w:sz w:val="26"/>
        </w:rPr>
        <w:t>2. Petrolimex may increase or reduce its charter capital upon approval of the General Meeting of Shareholders and in accordance with the provisions of law.</w:t>
      </w:r>
    </w:p>
    <w:p w14:paraId="0818354F" w14:textId="6D6E2F9B" w:rsidR="0075307B" w:rsidRPr="00317CE6" w:rsidRDefault="0075307B" w:rsidP="000474C3">
      <w:pPr>
        <w:spacing w:after="120" w:line="240" w:lineRule="auto"/>
        <w:ind w:firstLine="720"/>
        <w:jc w:val="both"/>
        <w:rPr>
          <w:rFonts w:ascii="Times New Roman" w:hAnsi="Times New Roman"/>
          <w:bCs/>
          <w:color w:val="000000"/>
          <w:sz w:val="26"/>
          <w:szCs w:val="26"/>
        </w:rPr>
      </w:pPr>
      <w:r w:rsidRPr="00317CE6">
        <w:rPr>
          <w:rFonts w:ascii="Times New Roman" w:hAnsi="Times New Roman"/>
          <w:color w:val="000000"/>
          <w:sz w:val="26"/>
        </w:rPr>
        <w:t>3. Petrolimex shares include ordinary shares and preferential shares (if any). The rights and obligations of Shareholders holding each share are defined in Articles 12 &amp; 13 herein.</w:t>
      </w:r>
    </w:p>
    <w:p w14:paraId="23C1C0B0" w14:textId="58D5D458" w:rsidR="0075307B" w:rsidRPr="00317CE6" w:rsidRDefault="0075307B" w:rsidP="000474C3">
      <w:pPr>
        <w:spacing w:after="120" w:line="240" w:lineRule="auto"/>
        <w:ind w:firstLine="720"/>
        <w:jc w:val="both"/>
        <w:rPr>
          <w:rFonts w:ascii="Times New Roman" w:hAnsi="Times New Roman"/>
          <w:bCs/>
          <w:color w:val="000000"/>
          <w:sz w:val="26"/>
          <w:szCs w:val="26"/>
        </w:rPr>
      </w:pPr>
      <w:r w:rsidRPr="00317CE6">
        <w:rPr>
          <w:rFonts w:ascii="Times New Roman" w:hAnsi="Times New Roman"/>
          <w:color w:val="000000"/>
          <w:sz w:val="26"/>
        </w:rPr>
        <w:t>4. Petrolimex may issue other preference shares as approved by the General Meeting of Shareholders and in accordance with the provisions of law.</w:t>
      </w:r>
    </w:p>
    <w:p w14:paraId="5B09E120" w14:textId="049D2987" w:rsidR="0075307B" w:rsidRPr="00317CE6" w:rsidRDefault="0075307B" w:rsidP="000474C3">
      <w:pPr>
        <w:spacing w:after="120" w:line="240" w:lineRule="auto"/>
        <w:ind w:firstLine="720"/>
        <w:jc w:val="both"/>
        <w:rPr>
          <w:rFonts w:ascii="Times New Roman" w:hAnsi="Times New Roman"/>
          <w:bCs/>
          <w:color w:val="000000"/>
          <w:sz w:val="26"/>
          <w:szCs w:val="26"/>
        </w:rPr>
      </w:pPr>
      <w:r w:rsidRPr="00317CE6">
        <w:rPr>
          <w:rFonts w:ascii="Times New Roman" w:hAnsi="Times New Roman"/>
          <w:color w:val="000000"/>
          <w:sz w:val="26"/>
        </w:rPr>
        <w:t>5. Petrolimex has no founding shareholders;</w:t>
      </w:r>
    </w:p>
    <w:p w14:paraId="250E6384" w14:textId="1B9DA185" w:rsidR="0075307B" w:rsidRPr="00317CE6" w:rsidRDefault="0075307B" w:rsidP="000474C3">
      <w:pPr>
        <w:spacing w:after="120" w:line="240" w:lineRule="auto"/>
        <w:ind w:firstLine="720"/>
        <w:jc w:val="both"/>
        <w:rPr>
          <w:rFonts w:ascii="Times New Roman" w:hAnsi="Times New Roman"/>
          <w:bCs/>
          <w:color w:val="000000"/>
          <w:sz w:val="26"/>
          <w:szCs w:val="26"/>
        </w:rPr>
      </w:pPr>
      <w:r w:rsidRPr="00317CE6">
        <w:rPr>
          <w:rFonts w:ascii="Times New Roman" w:hAnsi="Times New Roman"/>
          <w:color w:val="000000"/>
          <w:sz w:val="26"/>
        </w:rPr>
        <w:t>6. The ordinary shares must be preferentially offered to existing shareholders in proportion to the percentage of ownership of their ordinary shares in Petrolimex, unless otherwise specified by the General Meeting of Shareholders. The number of shares fully not subscribed by the shareholders shall be decided by Petrolimex’s Board of Management. The Board of Management may distribute such shares to other shareholders or third parties under conditions no more favorable than those offered to existing shareholders, unless otherwise approved by the General Meeting of Shareholders.</w:t>
      </w:r>
    </w:p>
    <w:p w14:paraId="340C7F18" w14:textId="7BEAFF26" w:rsidR="0075307B" w:rsidRPr="00317CE6" w:rsidRDefault="0075307B" w:rsidP="000474C3">
      <w:pPr>
        <w:spacing w:after="120" w:line="240" w:lineRule="auto"/>
        <w:ind w:firstLine="720"/>
        <w:jc w:val="both"/>
        <w:rPr>
          <w:rFonts w:ascii="Times New Roman" w:hAnsi="Times New Roman"/>
          <w:bCs/>
          <w:color w:val="000000"/>
          <w:sz w:val="26"/>
          <w:szCs w:val="26"/>
        </w:rPr>
      </w:pPr>
      <w:r w:rsidRPr="00317CE6">
        <w:rPr>
          <w:rFonts w:ascii="Times New Roman" w:hAnsi="Times New Roman"/>
          <w:color w:val="000000"/>
          <w:sz w:val="26"/>
        </w:rPr>
        <w:t>7. Petrolimex may acquire its issued shares in accordance with the methods specified in this Charter and applicable laws. Shares acquired by Petrolimex are treasury shares and the Board of Management may offer them for sale in a manner consistent with the Law on Securities, relevant guidance, and the provisions of this Charter.</w:t>
      </w:r>
    </w:p>
    <w:p w14:paraId="5E7481C6" w14:textId="014B3FA8" w:rsidR="0075307B" w:rsidRPr="00317CE6" w:rsidRDefault="0075307B" w:rsidP="000474C3">
      <w:pPr>
        <w:spacing w:after="120" w:line="240" w:lineRule="auto"/>
        <w:ind w:firstLine="720"/>
        <w:jc w:val="both"/>
        <w:rPr>
          <w:rFonts w:ascii="Times New Roman" w:hAnsi="Times New Roman"/>
          <w:bCs/>
          <w:color w:val="000000"/>
          <w:sz w:val="26"/>
          <w:szCs w:val="26"/>
        </w:rPr>
      </w:pPr>
      <w:r w:rsidRPr="00317CE6">
        <w:rPr>
          <w:rFonts w:ascii="Times New Roman" w:hAnsi="Times New Roman"/>
          <w:color w:val="000000"/>
          <w:sz w:val="26"/>
        </w:rPr>
        <w:t>8. Petrolimex may issue other types of securities upon approval of the General Meeting of Shareholders and in compliance with the provisions of law.</w:t>
      </w:r>
    </w:p>
    <w:p w14:paraId="36A382C4" w14:textId="77777777" w:rsidR="0075307B" w:rsidRPr="00317CE6" w:rsidRDefault="0075307B" w:rsidP="00677426">
      <w:pPr>
        <w:pStyle w:val="Heading2"/>
        <w:rPr>
          <w:rFonts w:ascii="Times New Roman" w:hAnsi="Times New Roman" w:cs="Times New Roman"/>
          <w:sz w:val="26"/>
          <w:szCs w:val="26"/>
        </w:rPr>
      </w:pPr>
      <w:proofErr w:type="gramStart"/>
      <w:r w:rsidRPr="00317CE6">
        <w:rPr>
          <w:rFonts w:ascii="Times New Roman" w:hAnsi="Times New Roman"/>
          <w:bCs/>
          <w:sz w:val="26"/>
        </w:rPr>
        <w:t>Article 8.</w:t>
      </w:r>
      <w:proofErr w:type="gramEnd"/>
      <w:r w:rsidRPr="00317CE6">
        <w:rPr>
          <w:rFonts w:ascii="Times New Roman" w:hAnsi="Times New Roman"/>
          <w:sz w:val="26"/>
        </w:rPr>
        <w:t xml:space="preserve"> Share certificate</w:t>
      </w:r>
    </w:p>
    <w:p w14:paraId="39DC5A04" w14:textId="77777777" w:rsidR="0075307B" w:rsidRPr="00317CE6" w:rsidRDefault="0075307B" w:rsidP="000474C3">
      <w:pPr>
        <w:spacing w:after="120" w:line="240" w:lineRule="auto"/>
        <w:ind w:firstLine="720"/>
        <w:jc w:val="both"/>
        <w:rPr>
          <w:rFonts w:ascii="Times New Roman" w:hAnsi="Times New Roman"/>
          <w:bCs/>
          <w:color w:val="000000"/>
          <w:sz w:val="26"/>
          <w:szCs w:val="26"/>
        </w:rPr>
      </w:pPr>
      <w:r w:rsidRPr="00317CE6">
        <w:rPr>
          <w:rFonts w:ascii="Times New Roman" w:hAnsi="Times New Roman"/>
          <w:color w:val="000000"/>
          <w:sz w:val="26"/>
        </w:rPr>
        <w:t>1. Petrolimex’s shareholders are issued with share certificate, corresponding to the number and class of their holding shares.</w:t>
      </w:r>
    </w:p>
    <w:p w14:paraId="557629DD" w14:textId="77777777" w:rsidR="0075307B" w:rsidRPr="00317CE6" w:rsidRDefault="0075307B" w:rsidP="000474C3">
      <w:pPr>
        <w:spacing w:after="120" w:line="240" w:lineRule="auto"/>
        <w:ind w:firstLine="720"/>
        <w:jc w:val="both"/>
        <w:rPr>
          <w:rFonts w:ascii="Times New Roman" w:hAnsi="Times New Roman"/>
          <w:bCs/>
          <w:color w:val="000000"/>
          <w:sz w:val="26"/>
          <w:szCs w:val="26"/>
        </w:rPr>
      </w:pPr>
      <w:r w:rsidRPr="00317CE6">
        <w:rPr>
          <w:rFonts w:ascii="Times New Roman" w:hAnsi="Times New Roman"/>
          <w:color w:val="000000"/>
          <w:sz w:val="26"/>
        </w:rPr>
        <w:t>2. The share certificate is a stock, certifying the legal rights and benefits of the owner against a part of Petrolimex's issued equity. The share certificate must fully include the contents specified in Clause 1, Article 121 of the Law on Enterprises.</w:t>
      </w:r>
    </w:p>
    <w:p w14:paraId="3130D808" w14:textId="3ED5C442" w:rsidR="0075307B" w:rsidRPr="00317CE6" w:rsidRDefault="0075307B" w:rsidP="000474C3">
      <w:pPr>
        <w:spacing w:after="120" w:line="240" w:lineRule="auto"/>
        <w:ind w:firstLine="720"/>
        <w:jc w:val="both"/>
        <w:rPr>
          <w:rFonts w:ascii="Times New Roman" w:hAnsi="Times New Roman"/>
          <w:bCs/>
          <w:color w:val="000000"/>
          <w:sz w:val="26"/>
          <w:szCs w:val="26"/>
        </w:rPr>
      </w:pPr>
      <w:r w:rsidRPr="00317CE6">
        <w:rPr>
          <w:rFonts w:ascii="Times New Roman" w:hAnsi="Times New Roman"/>
          <w:color w:val="000000"/>
          <w:sz w:val="26"/>
        </w:rPr>
        <w:t>3. The share certificate must be affixed with Petrolimex stamp and signed by Petrolimex’s legal representative as prescribed by the Law on Enterprises and its guidance. The share certificate must specify volume and type of shares which are being held by the shareholder, full name of owner and other information as prescribed by the Law on Enterprises.</w:t>
      </w:r>
    </w:p>
    <w:p w14:paraId="39DC6F17" w14:textId="35CBF872" w:rsidR="0075307B" w:rsidRPr="00317CE6" w:rsidRDefault="0075307B" w:rsidP="000474C3">
      <w:pPr>
        <w:spacing w:after="120" w:line="240" w:lineRule="auto"/>
        <w:ind w:firstLine="720"/>
        <w:jc w:val="both"/>
        <w:rPr>
          <w:rFonts w:ascii="Times New Roman" w:hAnsi="Times New Roman"/>
          <w:bCs/>
          <w:color w:val="000000"/>
          <w:sz w:val="26"/>
          <w:szCs w:val="26"/>
        </w:rPr>
      </w:pPr>
      <w:r w:rsidRPr="00317CE6">
        <w:rPr>
          <w:rFonts w:ascii="Times New Roman" w:hAnsi="Times New Roman"/>
          <w:color w:val="000000"/>
          <w:sz w:val="26"/>
        </w:rPr>
        <w:t xml:space="preserve">4. Within thirty (30) days from the date of submission of a complete application dossier for share ownership transfer as per Petrolimex's regulations, or </w:t>
      </w:r>
      <w:r w:rsidRPr="00317CE6">
        <w:rPr>
          <w:rFonts w:ascii="Times New Roman" w:hAnsi="Times New Roman"/>
          <w:color w:val="000000"/>
          <w:sz w:val="26"/>
        </w:rPr>
        <w:lastRenderedPageBreak/>
        <w:t>within two (02) months (or a longer period as specified in the issuance terms) from the date of full payment for the shares in accordance with Petrolimex’s share issuance plan, the share owner of such shares shall be issued a share certificate. Share owners are not required to pay Petrolimex for any costs of printing the share certificates.</w:t>
      </w:r>
    </w:p>
    <w:p w14:paraId="589EAA6F" w14:textId="77777777" w:rsidR="0075307B" w:rsidRPr="00317CE6" w:rsidRDefault="0075307B" w:rsidP="000474C3">
      <w:pPr>
        <w:spacing w:after="120" w:line="240" w:lineRule="auto"/>
        <w:ind w:firstLine="720"/>
        <w:jc w:val="both"/>
        <w:rPr>
          <w:rFonts w:ascii="Times New Roman" w:hAnsi="Times New Roman"/>
          <w:bCs/>
          <w:color w:val="000000"/>
          <w:sz w:val="26"/>
          <w:szCs w:val="26"/>
        </w:rPr>
      </w:pPr>
      <w:r w:rsidRPr="00317CE6">
        <w:rPr>
          <w:rFonts w:ascii="Times New Roman" w:hAnsi="Times New Roman"/>
          <w:color w:val="000000"/>
          <w:sz w:val="26"/>
        </w:rPr>
        <w:t>5. In case of errors in contents and form of the Certificate issued by Petrolimex, the rights and benefits of its holder of such certificate shall not be affected. Petrolimex's legal representative is responsible for damages caused by such errors.</w:t>
      </w:r>
    </w:p>
    <w:p w14:paraId="59FD3F70" w14:textId="6D06F904" w:rsidR="0075307B" w:rsidRPr="00317CE6" w:rsidRDefault="0075307B" w:rsidP="000474C3">
      <w:pPr>
        <w:spacing w:after="120" w:line="240" w:lineRule="auto"/>
        <w:ind w:firstLine="720"/>
        <w:jc w:val="both"/>
        <w:rPr>
          <w:rFonts w:ascii="Times New Roman" w:hAnsi="Times New Roman"/>
          <w:bCs/>
          <w:color w:val="000000"/>
          <w:sz w:val="26"/>
          <w:szCs w:val="26"/>
        </w:rPr>
      </w:pPr>
      <w:r w:rsidRPr="00317CE6">
        <w:rPr>
          <w:rFonts w:ascii="Times New Roman" w:hAnsi="Times New Roman"/>
          <w:color w:val="000000"/>
          <w:sz w:val="26"/>
        </w:rPr>
        <w:t>6. In case a share certificate is lost, damaged, or otherwise destroyed, the shareholder shall be reissued with another share certificate upon the shareholder's request. The request must contain the following information:</w:t>
      </w:r>
    </w:p>
    <w:p w14:paraId="637780BB" w14:textId="77777777" w:rsidR="0075307B" w:rsidRPr="00317CE6" w:rsidRDefault="0075307B" w:rsidP="000474C3">
      <w:pPr>
        <w:spacing w:after="120" w:line="240" w:lineRule="auto"/>
        <w:ind w:firstLine="720"/>
        <w:jc w:val="both"/>
        <w:rPr>
          <w:rFonts w:ascii="Times New Roman" w:hAnsi="Times New Roman"/>
          <w:bCs/>
          <w:color w:val="000000"/>
          <w:sz w:val="26"/>
          <w:szCs w:val="26"/>
        </w:rPr>
      </w:pPr>
      <w:r w:rsidRPr="00317CE6">
        <w:rPr>
          <w:rFonts w:ascii="Times New Roman" w:hAnsi="Times New Roman"/>
          <w:color w:val="000000"/>
          <w:sz w:val="26"/>
        </w:rPr>
        <w:t>a) The share certificate that is lost, damaged, or otherwise destroyed;</w:t>
      </w:r>
    </w:p>
    <w:p w14:paraId="7A9265FD" w14:textId="77777777" w:rsidR="0075307B" w:rsidRPr="00317CE6" w:rsidRDefault="0075307B" w:rsidP="000474C3">
      <w:pPr>
        <w:spacing w:after="120" w:line="240" w:lineRule="auto"/>
        <w:ind w:firstLine="720"/>
        <w:jc w:val="both"/>
        <w:rPr>
          <w:rFonts w:ascii="Times New Roman" w:hAnsi="Times New Roman"/>
          <w:bCs/>
          <w:color w:val="000000"/>
          <w:sz w:val="26"/>
          <w:szCs w:val="26"/>
        </w:rPr>
      </w:pPr>
      <w:r w:rsidRPr="00317CE6">
        <w:rPr>
          <w:rFonts w:ascii="Times New Roman" w:hAnsi="Times New Roman"/>
          <w:color w:val="000000"/>
          <w:sz w:val="26"/>
        </w:rPr>
        <w:t>b) Assumption of responsibility for disputes over issuance of the new share certificate.</w:t>
      </w:r>
    </w:p>
    <w:p w14:paraId="5D5F95DE" w14:textId="77777777" w:rsidR="0075307B" w:rsidRPr="00317CE6" w:rsidRDefault="0075307B" w:rsidP="00677426">
      <w:pPr>
        <w:pStyle w:val="Heading2"/>
        <w:rPr>
          <w:rFonts w:ascii="Times New Roman" w:hAnsi="Times New Roman" w:cs="Times New Roman"/>
          <w:sz w:val="26"/>
          <w:szCs w:val="26"/>
        </w:rPr>
      </w:pPr>
      <w:proofErr w:type="gramStart"/>
      <w:r w:rsidRPr="00317CE6">
        <w:rPr>
          <w:rFonts w:ascii="Times New Roman" w:hAnsi="Times New Roman"/>
          <w:bCs/>
          <w:sz w:val="26"/>
        </w:rPr>
        <w:t>Article 9.</w:t>
      </w:r>
      <w:proofErr w:type="gramEnd"/>
      <w:r w:rsidRPr="00317CE6">
        <w:rPr>
          <w:rFonts w:ascii="Times New Roman" w:hAnsi="Times New Roman"/>
          <w:sz w:val="26"/>
        </w:rPr>
        <w:t xml:space="preserve"> Other securities certificates</w:t>
      </w:r>
    </w:p>
    <w:p w14:paraId="37054256" w14:textId="77777777" w:rsidR="0075307B" w:rsidRPr="00317CE6" w:rsidRDefault="0075307B" w:rsidP="000474C3">
      <w:pPr>
        <w:spacing w:after="120" w:line="240" w:lineRule="auto"/>
        <w:ind w:firstLine="720"/>
        <w:jc w:val="both"/>
        <w:rPr>
          <w:rFonts w:ascii="Times New Roman" w:hAnsi="Times New Roman"/>
          <w:bCs/>
          <w:color w:val="000000"/>
          <w:sz w:val="26"/>
          <w:szCs w:val="26"/>
        </w:rPr>
      </w:pPr>
      <w:r w:rsidRPr="00317CE6">
        <w:rPr>
          <w:rFonts w:ascii="Times New Roman" w:hAnsi="Times New Roman"/>
          <w:color w:val="000000"/>
          <w:sz w:val="26"/>
        </w:rPr>
        <w:t>Share certificates or other securities certificates of Petrolimex will be issued with the seal of Petrolimex and signature of the legal representative.</w:t>
      </w:r>
    </w:p>
    <w:p w14:paraId="5FCEAB2A" w14:textId="77777777" w:rsidR="0075307B" w:rsidRPr="00317CE6" w:rsidRDefault="0075307B" w:rsidP="00677426">
      <w:pPr>
        <w:pStyle w:val="Heading2"/>
        <w:rPr>
          <w:rFonts w:ascii="Times New Roman" w:hAnsi="Times New Roman" w:cs="Times New Roman"/>
          <w:sz w:val="26"/>
          <w:szCs w:val="26"/>
        </w:rPr>
      </w:pPr>
      <w:proofErr w:type="gramStart"/>
      <w:r w:rsidRPr="00317CE6">
        <w:rPr>
          <w:rFonts w:ascii="Times New Roman" w:hAnsi="Times New Roman"/>
          <w:bCs/>
          <w:sz w:val="26"/>
        </w:rPr>
        <w:t>Article 10.</w:t>
      </w:r>
      <w:proofErr w:type="gramEnd"/>
      <w:r w:rsidRPr="00317CE6">
        <w:rPr>
          <w:rFonts w:ascii="Times New Roman" w:hAnsi="Times New Roman"/>
          <w:sz w:val="26"/>
        </w:rPr>
        <w:t xml:space="preserve"> Share transfer</w:t>
      </w:r>
    </w:p>
    <w:p w14:paraId="168966DE" w14:textId="77777777" w:rsidR="0075307B" w:rsidRPr="00317CE6" w:rsidRDefault="0075307B" w:rsidP="000474C3">
      <w:pPr>
        <w:spacing w:after="120" w:line="240" w:lineRule="auto"/>
        <w:ind w:firstLine="720"/>
        <w:jc w:val="both"/>
        <w:rPr>
          <w:rFonts w:ascii="Times New Roman" w:hAnsi="Times New Roman"/>
          <w:bCs/>
          <w:color w:val="000000"/>
          <w:sz w:val="26"/>
          <w:szCs w:val="26"/>
        </w:rPr>
      </w:pPr>
      <w:r w:rsidRPr="00317CE6">
        <w:rPr>
          <w:rFonts w:ascii="Times New Roman" w:hAnsi="Times New Roman"/>
          <w:color w:val="000000"/>
          <w:sz w:val="26"/>
        </w:rPr>
        <w:t>1. All shares are freely transferable, unless otherwise specified by this Charter and the laws. Shares listed and registered on the Stock Exchange shall be transferred in accordance with the provisions of the Law on Securities and securities market.</w:t>
      </w:r>
    </w:p>
    <w:p w14:paraId="303C08BF" w14:textId="77777777" w:rsidR="0075307B" w:rsidRPr="00317CE6" w:rsidRDefault="0075307B" w:rsidP="000474C3">
      <w:pPr>
        <w:spacing w:after="120" w:line="240" w:lineRule="auto"/>
        <w:ind w:firstLine="720"/>
        <w:jc w:val="both"/>
        <w:rPr>
          <w:rFonts w:ascii="Times New Roman" w:hAnsi="Times New Roman"/>
          <w:bCs/>
          <w:color w:val="000000"/>
          <w:sz w:val="26"/>
          <w:szCs w:val="26"/>
        </w:rPr>
      </w:pPr>
      <w:r w:rsidRPr="00317CE6">
        <w:rPr>
          <w:rFonts w:ascii="Times New Roman" w:hAnsi="Times New Roman"/>
          <w:color w:val="000000"/>
          <w:sz w:val="26"/>
        </w:rPr>
        <w:t>2. Shares which have not yet been fully paid for may not be transferable nor entitled to any related interests, such as dividends, issued shares undertaking to increase the equity from the owner's equity source, option of newly offered shares and other benefits as prescribed by the laws.</w:t>
      </w:r>
    </w:p>
    <w:p w14:paraId="5831376B" w14:textId="77777777" w:rsidR="00E95E0B" w:rsidRPr="00317CE6" w:rsidRDefault="00E95E0B" w:rsidP="003635CA">
      <w:pPr>
        <w:spacing w:after="0" w:line="240" w:lineRule="auto"/>
        <w:jc w:val="center"/>
        <w:rPr>
          <w:rFonts w:ascii="Times New Roman" w:hAnsi="Times New Roman"/>
          <w:b/>
          <w:color w:val="000000"/>
          <w:sz w:val="26"/>
          <w:szCs w:val="26"/>
        </w:rPr>
      </w:pPr>
    </w:p>
    <w:p w14:paraId="0A2866C6" w14:textId="70DC8D9A" w:rsidR="0075307B" w:rsidRPr="00317CE6" w:rsidRDefault="0075307B" w:rsidP="00677426">
      <w:pPr>
        <w:pStyle w:val="Heading1"/>
        <w:jc w:val="center"/>
        <w:rPr>
          <w:rFonts w:ascii="Times New Roman" w:hAnsi="Times New Roman" w:cs="Times New Roman"/>
          <w:sz w:val="26"/>
          <w:szCs w:val="26"/>
        </w:rPr>
      </w:pPr>
      <w:proofErr w:type="gramStart"/>
      <w:r w:rsidRPr="00317CE6">
        <w:rPr>
          <w:rFonts w:ascii="Times New Roman" w:hAnsi="Times New Roman"/>
          <w:sz w:val="26"/>
        </w:rPr>
        <w:t>CHAPTER III.</w:t>
      </w:r>
      <w:proofErr w:type="gramEnd"/>
      <w:r w:rsidRPr="00317CE6">
        <w:rPr>
          <w:rFonts w:ascii="Times New Roman" w:hAnsi="Times New Roman"/>
          <w:sz w:val="26"/>
        </w:rPr>
        <w:t xml:space="preserve"> ORGANIZATIONAL STRUCTURE, GOVERNANCE AND CONTROL</w:t>
      </w:r>
    </w:p>
    <w:p w14:paraId="5A3164FA" w14:textId="77777777" w:rsidR="00817EA4" w:rsidRPr="00317CE6" w:rsidRDefault="00817EA4" w:rsidP="003635CA">
      <w:pPr>
        <w:spacing w:after="0" w:line="240" w:lineRule="auto"/>
        <w:jc w:val="center"/>
        <w:rPr>
          <w:rFonts w:ascii="Times New Roman" w:hAnsi="Times New Roman"/>
          <w:b/>
          <w:color w:val="000000"/>
          <w:sz w:val="26"/>
          <w:szCs w:val="26"/>
        </w:rPr>
      </w:pPr>
    </w:p>
    <w:p w14:paraId="4AFB762C" w14:textId="41183EE3" w:rsidR="0075307B" w:rsidRPr="00317CE6" w:rsidRDefault="0075307B" w:rsidP="00677426">
      <w:pPr>
        <w:pStyle w:val="Heading1"/>
        <w:rPr>
          <w:rFonts w:ascii="Times New Roman" w:hAnsi="Times New Roman" w:cs="Times New Roman"/>
          <w:sz w:val="26"/>
          <w:szCs w:val="26"/>
        </w:rPr>
      </w:pPr>
      <w:proofErr w:type="gramStart"/>
      <w:r w:rsidRPr="00317CE6">
        <w:rPr>
          <w:rFonts w:ascii="Times New Roman" w:hAnsi="Times New Roman"/>
          <w:sz w:val="26"/>
        </w:rPr>
        <w:t>Section 1.</w:t>
      </w:r>
      <w:proofErr w:type="gramEnd"/>
      <w:r w:rsidRPr="00317CE6">
        <w:rPr>
          <w:rFonts w:ascii="Times New Roman" w:hAnsi="Times New Roman"/>
          <w:sz w:val="26"/>
        </w:rPr>
        <w:t xml:space="preserve"> Organizational structure, governance and control</w:t>
      </w:r>
    </w:p>
    <w:p w14:paraId="2BF15153" w14:textId="77777777" w:rsidR="0075307B" w:rsidRPr="00317CE6" w:rsidRDefault="0075307B" w:rsidP="00677426">
      <w:pPr>
        <w:pStyle w:val="Heading2"/>
        <w:rPr>
          <w:rFonts w:ascii="Times New Roman" w:hAnsi="Times New Roman" w:cs="Times New Roman"/>
          <w:sz w:val="26"/>
          <w:szCs w:val="26"/>
        </w:rPr>
      </w:pPr>
      <w:proofErr w:type="gramStart"/>
      <w:r w:rsidRPr="00317CE6">
        <w:rPr>
          <w:rFonts w:ascii="Times New Roman" w:hAnsi="Times New Roman"/>
          <w:bCs/>
          <w:sz w:val="26"/>
        </w:rPr>
        <w:t>Article 11.</w:t>
      </w:r>
      <w:proofErr w:type="gramEnd"/>
      <w:r w:rsidRPr="00317CE6">
        <w:rPr>
          <w:rFonts w:ascii="Times New Roman" w:hAnsi="Times New Roman"/>
          <w:sz w:val="26"/>
        </w:rPr>
        <w:t xml:space="preserve"> Organizational structure, governance and control</w:t>
      </w:r>
    </w:p>
    <w:p w14:paraId="63C9A0BC" w14:textId="4699272C" w:rsidR="0075307B" w:rsidRPr="00317CE6" w:rsidRDefault="0075307B" w:rsidP="000474C3">
      <w:pPr>
        <w:spacing w:after="120" w:line="240" w:lineRule="auto"/>
        <w:ind w:firstLine="720"/>
        <w:jc w:val="both"/>
        <w:rPr>
          <w:rFonts w:ascii="Times New Roman" w:hAnsi="Times New Roman"/>
          <w:bCs/>
          <w:color w:val="000000"/>
          <w:sz w:val="26"/>
          <w:szCs w:val="26"/>
        </w:rPr>
      </w:pPr>
      <w:r w:rsidRPr="00317CE6">
        <w:rPr>
          <w:rFonts w:ascii="Times New Roman" w:hAnsi="Times New Roman"/>
          <w:color w:val="000000"/>
          <w:sz w:val="26"/>
        </w:rPr>
        <w:t xml:space="preserve">Management, governance, </w:t>
      </w:r>
      <w:r w:rsidR="00594AC6" w:rsidRPr="00317CE6">
        <w:rPr>
          <w:rFonts w:ascii="Times New Roman" w:hAnsi="Times New Roman"/>
          <w:color w:val="000000"/>
          <w:sz w:val="26"/>
        </w:rPr>
        <w:t>controls</w:t>
      </w:r>
      <w:r w:rsidRPr="00317CE6">
        <w:rPr>
          <w:rFonts w:ascii="Times New Roman" w:hAnsi="Times New Roman"/>
          <w:color w:val="000000"/>
          <w:sz w:val="26"/>
        </w:rPr>
        <w:t xml:space="preserve"> and organizational structure of Petrolimex includes:</w:t>
      </w:r>
    </w:p>
    <w:p w14:paraId="4928465B" w14:textId="77777777" w:rsidR="0075307B" w:rsidRPr="00317CE6" w:rsidRDefault="0075307B" w:rsidP="000474C3">
      <w:pPr>
        <w:spacing w:after="120" w:line="240" w:lineRule="auto"/>
        <w:ind w:firstLine="720"/>
        <w:jc w:val="both"/>
        <w:rPr>
          <w:rFonts w:ascii="Times New Roman" w:hAnsi="Times New Roman"/>
          <w:bCs/>
          <w:color w:val="000000"/>
          <w:sz w:val="26"/>
          <w:szCs w:val="26"/>
        </w:rPr>
      </w:pPr>
      <w:r w:rsidRPr="00317CE6">
        <w:rPr>
          <w:rFonts w:ascii="Times New Roman" w:hAnsi="Times New Roman"/>
          <w:color w:val="000000"/>
          <w:sz w:val="26"/>
        </w:rPr>
        <w:t>1. The General Meeting of Shareholders.</w:t>
      </w:r>
    </w:p>
    <w:p w14:paraId="291FE6C7" w14:textId="77777777" w:rsidR="0075307B" w:rsidRPr="00317CE6" w:rsidRDefault="0075307B" w:rsidP="000474C3">
      <w:pPr>
        <w:spacing w:after="120" w:line="240" w:lineRule="auto"/>
        <w:ind w:firstLine="720"/>
        <w:jc w:val="both"/>
        <w:rPr>
          <w:rFonts w:ascii="Times New Roman" w:hAnsi="Times New Roman"/>
          <w:bCs/>
          <w:color w:val="000000"/>
          <w:sz w:val="26"/>
          <w:szCs w:val="26"/>
        </w:rPr>
      </w:pPr>
      <w:r w:rsidRPr="00317CE6">
        <w:rPr>
          <w:rFonts w:ascii="Times New Roman" w:hAnsi="Times New Roman"/>
          <w:color w:val="000000"/>
          <w:sz w:val="26"/>
        </w:rPr>
        <w:t>2. Board of Management.</w:t>
      </w:r>
    </w:p>
    <w:p w14:paraId="47E53257" w14:textId="20FD3F69" w:rsidR="0075307B" w:rsidRPr="00317CE6" w:rsidRDefault="0075307B" w:rsidP="000474C3">
      <w:pPr>
        <w:spacing w:after="120" w:line="240" w:lineRule="auto"/>
        <w:ind w:firstLine="720"/>
        <w:jc w:val="both"/>
        <w:rPr>
          <w:rFonts w:ascii="Times New Roman" w:hAnsi="Times New Roman"/>
          <w:bCs/>
          <w:color w:val="000000"/>
          <w:sz w:val="26"/>
          <w:szCs w:val="26"/>
        </w:rPr>
      </w:pPr>
      <w:r w:rsidRPr="00317CE6">
        <w:rPr>
          <w:rFonts w:ascii="Times New Roman" w:hAnsi="Times New Roman"/>
          <w:color w:val="000000"/>
          <w:sz w:val="26"/>
        </w:rPr>
        <w:t xml:space="preserve">3. Supervisory Board.          </w:t>
      </w:r>
    </w:p>
    <w:p w14:paraId="3EC90979" w14:textId="3F8BF2DB" w:rsidR="0075307B" w:rsidRPr="00317CE6" w:rsidRDefault="0075307B" w:rsidP="000474C3">
      <w:pPr>
        <w:spacing w:after="120" w:line="240" w:lineRule="auto"/>
        <w:ind w:firstLine="720"/>
        <w:jc w:val="both"/>
        <w:rPr>
          <w:rFonts w:ascii="Times New Roman" w:hAnsi="Times New Roman"/>
          <w:bCs/>
          <w:color w:val="000000"/>
          <w:sz w:val="26"/>
          <w:szCs w:val="26"/>
        </w:rPr>
      </w:pPr>
      <w:r w:rsidRPr="00317CE6">
        <w:rPr>
          <w:rFonts w:ascii="Times New Roman" w:hAnsi="Times New Roman"/>
          <w:color w:val="000000"/>
          <w:sz w:val="26"/>
        </w:rPr>
        <w:t>4. General Director.</w:t>
      </w:r>
    </w:p>
    <w:p w14:paraId="3F76EBEA" w14:textId="77777777" w:rsidR="00E95E0B" w:rsidRPr="00317CE6" w:rsidRDefault="00E95E0B" w:rsidP="000474C3">
      <w:pPr>
        <w:spacing w:after="120" w:line="240" w:lineRule="auto"/>
        <w:ind w:firstLine="720"/>
        <w:jc w:val="both"/>
        <w:rPr>
          <w:rFonts w:ascii="Times New Roman" w:hAnsi="Times New Roman"/>
          <w:b/>
          <w:color w:val="000000"/>
          <w:sz w:val="26"/>
          <w:szCs w:val="26"/>
        </w:rPr>
      </w:pPr>
    </w:p>
    <w:p w14:paraId="417D46F1" w14:textId="238EFC6F" w:rsidR="0075307B" w:rsidRPr="00317CE6" w:rsidRDefault="0075307B" w:rsidP="00677426">
      <w:pPr>
        <w:pStyle w:val="Heading1"/>
        <w:rPr>
          <w:rFonts w:ascii="Times New Roman" w:hAnsi="Times New Roman" w:cs="Times New Roman"/>
          <w:sz w:val="26"/>
          <w:szCs w:val="26"/>
        </w:rPr>
      </w:pPr>
      <w:proofErr w:type="gramStart"/>
      <w:r w:rsidRPr="00317CE6">
        <w:rPr>
          <w:rFonts w:ascii="Times New Roman" w:hAnsi="Times New Roman"/>
          <w:sz w:val="26"/>
        </w:rPr>
        <w:t>Section 2.</w:t>
      </w:r>
      <w:proofErr w:type="gramEnd"/>
      <w:r w:rsidRPr="00317CE6">
        <w:rPr>
          <w:rFonts w:ascii="Times New Roman" w:hAnsi="Times New Roman"/>
          <w:sz w:val="26"/>
        </w:rPr>
        <w:t xml:space="preserve"> Shareholders and General Meeting of Shareholders</w:t>
      </w:r>
    </w:p>
    <w:p w14:paraId="7E17592C" w14:textId="77777777" w:rsidR="0075307B" w:rsidRPr="00317CE6" w:rsidRDefault="0075307B" w:rsidP="00677426">
      <w:pPr>
        <w:pStyle w:val="Heading2"/>
        <w:rPr>
          <w:rFonts w:ascii="Times New Roman" w:hAnsi="Times New Roman" w:cs="Times New Roman"/>
          <w:sz w:val="26"/>
          <w:szCs w:val="26"/>
        </w:rPr>
      </w:pPr>
      <w:proofErr w:type="gramStart"/>
      <w:r w:rsidRPr="00317CE6">
        <w:rPr>
          <w:rFonts w:ascii="Times New Roman" w:hAnsi="Times New Roman"/>
          <w:bCs/>
          <w:sz w:val="26"/>
        </w:rPr>
        <w:lastRenderedPageBreak/>
        <w:t>Article 12.</w:t>
      </w:r>
      <w:proofErr w:type="gramEnd"/>
      <w:r w:rsidRPr="00317CE6">
        <w:rPr>
          <w:rFonts w:ascii="Times New Roman" w:hAnsi="Times New Roman"/>
          <w:sz w:val="26"/>
        </w:rPr>
        <w:t xml:space="preserve"> Rights of Shareholders</w:t>
      </w:r>
    </w:p>
    <w:p w14:paraId="60C4F414" w14:textId="08EAA159" w:rsidR="0075307B" w:rsidRPr="00317CE6" w:rsidRDefault="0075307B" w:rsidP="000474C3">
      <w:pPr>
        <w:spacing w:after="120" w:line="240" w:lineRule="auto"/>
        <w:ind w:firstLine="720"/>
        <w:jc w:val="both"/>
        <w:rPr>
          <w:rFonts w:ascii="Times New Roman" w:hAnsi="Times New Roman"/>
          <w:bCs/>
          <w:color w:val="000000"/>
          <w:sz w:val="26"/>
          <w:szCs w:val="26"/>
        </w:rPr>
      </w:pPr>
      <w:r w:rsidRPr="00317CE6">
        <w:rPr>
          <w:rFonts w:ascii="Times New Roman" w:hAnsi="Times New Roman"/>
          <w:color w:val="000000"/>
          <w:sz w:val="26"/>
        </w:rPr>
        <w:t>1. Shareholder is individual and organization holding at least one share of Petrolimex, having the respective rights and obligations in proration to their shareholdings and share categories. Each shareholder is only responsible for Petrolimex’s debts and other asset liabilities within its contributed capital.</w:t>
      </w:r>
    </w:p>
    <w:p w14:paraId="7ED49048" w14:textId="77777777" w:rsidR="0075307B" w:rsidRPr="00317CE6" w:rsidRDefault="0075307B" w:rsidP="000474C3">
      <w:pPr>
        <w:spacing w:after="120" w:line="240" w:lineRule="auto"/>
        <w:ind w:firstLine="720"/>
        <w:jc w:val="both"/>
        <w:rPr>
          <w:rFonts w:ascii="Times New Roman" w:hAnsi="Times New Roman"/>
          <w:bCs/>
          <w:color w:val="000000"/>
          <w:sz w:val="26"/>
          <w:szCs w:val="26"/>
        </w:rPr>
      </w:pPr>
      <w:r w:rsidRPr="00317CE6">
        <w:rPr>
          <w:rFonts w:ascii="Times New Roman" w:hAnsi="Times New Roman"/>
          <w:color w:val="000000"/>
          <w:sz w:val="26"/>
        </w:rPr>
        <w:t>2. Ordinary shareholders shall have following rights:</w:t>
      </w:r>
    </w:p>
    <w:p w14:paraId="3BB02560" w14:textId="2C3C89A8" w:rsidR="0075307B" w:rsidRPr="00317CE6" w:rsidRDefault="0075307B" w:rsidP="000474C3">
      <w:pPr>
        <w:spacing w:after="120" w:line="240" w:lineRule="auto"/>
        <w:ind w:firstLine="720"/>
        <w:jc w:val="both"/>
        <w:rPr>
          <w:rFonts w:ascii="Times New Roman" w:hAnsi="Times New Roman"/>
          <w:bCs/>
          <w:color w:val="000000"/>
          <w:sz w:val="26"/>
          <w:szCs w:val="26"/>
        </w:rPr>
      </w:pPr>
      <w:r w:rsidRPr="00317CE6">
        <w:rPr>
          <w:rFonts w:ascii="Times New Roman" w:hAnsi="Times New Roman"/>
          <w:color w:val="000000"/>
          <w:sz w:val="26"/>
        </w:rPr>
        <w:t xml:space="preserve">a) Attend and provide opinions at the General Meeting of Shareholders and exercise the right to vote directly at the meeting, through an authorized representative, or by remote voting. Each ordinary share has a vote; </w:t>
      </w:r>
    </w:p>
    <w:p w14:paraId="6F969A3B" w14:textId="77777777" w:rsidR="0075307B" w:rsidRPr="00317CE6" w:rsidRDefault="0075307B" w:rsidP="000474C3">
      <w:pPr>
        <w:spacing w:after="120" w:line="240" w:lineRule="auto"/>
        <w:ind w:firstLine="720"/>
        <w:jc w:val="both"/>
        <w:rPr>
          <w:rFonts w:ascii="Times New Roman" w:hAnsi="Times New Roman"/>
          <w:bCs/>
          <w:color w:val="000000"/>
          <w:sz w:val="26"/>
          <w:szCs w:val="26"/>
        </w:rPr>
      </w:pPr>
      <w:r w:rsidRPr="00317CE6">
        <w:rPr>
          <w:rFonts w:ascii="Times New Roman" w:hAnsi="Times New Roman"/>
          <w:color w:val="000000"/>
          <w:sz w:val="26"/>
        </w:rPr>
        <w:t>b) Receive the dividend with the amount as resolved by the General Meeting of Shareholders;</w:t>
      </w:r>
    </w:p>
    <w:p w14:paraId="7FA7B8C6" w14:textId="77777777" w:rsidR="0075307B" w:rsidRPr="00317CE6" w:rsidRDefault="0075307B" w:rsidP="000474C3">
      <w:pPr>
        <w:spacing w:after="120" w:line="240" w:lineRule="auto"/>
        <w:ind w:firstLine="720"/>
        <w:jc w:val="both"/>
        <w:rPr>
          <w:rFonts w:ascii="Times New Roman" w:hAnsi="Times New Roman"/>
          <w:bCs/>
          <w:color w:val="000000"/>
          <w:sz w:val="26"/>
          <w:szCs w:val="26"/>
        </w:rPr>
      </w:pPr>
      <w:r w:rsidRPr="00317CE6">
        <w:rPr>
          <w:rFonts w:ascii="Times New Roman" w:hAnsi="Times New Roman"/>
          <w:color w:val="000000"/>
          <w:sz w:val="26"/>
        </w:rPr>
        <w:t>c) Be given with priority to acquire new offered shares as per pro-rata of the ordinary shares of each shareholder in Petrolimex;</w:t>
      </w:r>
    </w:p>
    <w:p w14:paraId="60688122" w14:textId="7B7F0272" w:rsidR="0075307B" w:rsidRPr="00317CE6" w:rsidRDefault="0075307B" w:rsidP="000474C3">
      <w:pPr>
        <w:spacing w:after="120" w:line="240" w:lineRule="auto"/>
        <w:ind w:firstLine="720"/>
        <w:jc w:val="both"/>
        <w:rPr>
          <w:rFonts w:ascii="Times New Roman" w:hAnsi="Times New Roman"/>
          <w:bCs/>
          <w:color w:val="000000"/>
          <w:sz w:val="26"/>
          <w:szCs w:val="26"/>
        </w:rPr>
      </w:pPr>
      <w:r w:rsidRPr="00317CE6">
        <w:rPr>
          <w:rFonts w:ascii="Times New Roman" w:hAnsi="Times New Roman"/>
          <w:color w:val="000000"/>
          <w:sz w:val="26"/>
        </w:rPr>
        <w:t>d) Transfer freely their shares to another person in accordance with the provisions of this Charter and the applicable laws;</w:t>
      </w:r>
    </w:p>
    <w:p w14:paraId="242EE346" w14:textId="77777777" w:rsidR="0075307B" w:rsidRPr="00317CE6" w:rsidRDefault="0075307B" w:rsidP="000474C3">
      <w:pPr>
        <w:spacing w:after="120" w:line="240" w:lineRule="auto"/>
        <w:ind w:firstLine="720"/>
        <w:jc w:val="both"/>
        <w:rPr>
          <w:rFonts w:ascii="Times New Roman" w:hAnsi="Times New Roman"/>
          <w:bCs/>
          <w:color w:val="000000"/>
          <w:sz w:val="26"/>
          <w:szCs w:val="26"/>
        </w:rPr>
      </w:pPr>
      <w:r w:rsidRPr="00317CE6">
        <w:rPr>
          <w:rFonts w:ascii="Times New Roman" w:hAnsi="Times New Roman"/>
          <w:color w:val="000000"/>
          <w:sz w:val="26"/>
        </w:rPr>
        <w:t>dd) Sight, look up and make an extract of information about name and contact address in the list of Shareholders with voting rights and request amendment of incorrect information;</w:t>
      </w:r>
    </w:p>
    <w:p w14:paraId="35D1B9D0" w14:textId="77777777" w:rsidR="0075307B" w:rsidRPr="00317CE6" w:rsidRDefault="0075307B" w:rsidP="000474C3">
      <w:pPr>
        <w:spacing w:after="120" w:line="240" w:lineRule="auto"/>
        <w:ind w:firstLine="720"/>
        <w:jc w:val="both"/>
        <w:rPr>
          <w:rFonts w:ascii="Times New Roman" w:hAnsi="Times New Roman"/>
          <w:bCs/>
          <w:color w:val="000000"/>
          <w:sz w:val="26"/>
          <w:szCs w:val="26"/>
        </w:rPr>
      </w:pPr>
      <w:r w:rsidRPr="00317CE6">
        <w:rPr>
          <w:rFonts w:ascii="Times New Roman" w:hAnsi="Times New Roman"/>
          <w:color w:val="000000"/>
          <w:sz w:val="26"/>
        </w:rPr>
        <w:t>e) Sight, look up and make an extract or copy of the Charter of Petrolimex, the book of minutes of meetings of the General Meeting of Shareholders and resolutions of the General Meeting of Shareholders;</w:t>
      </w:r>
    </w:p>
    <w:p w14:paraId="49D2420B" w14:textId="77777777" w:rsidR="0075307B" w:rsidRPr="00317CE6" w:rsidRDefault="0075307B" w:rsidP="000474C3">
      <w:pPr>
        <w:spacing w:after="120" w:line="240" w:lineRule="auto"/>
        <w:ind w:firstLine="720"/>
        <w:jc w:val="both"/>
        <w:rPr>
          <w:rFonts w:ascii="Times New Roman" w:hAnsi="Times New Roman"/>
          <w:bCs/>
          <w:color w:val="000000"/>
          <w:sz w:val="26"/>
          <w:szCs w:val="26"/>
        </w:rPr>
      </w:pPr>
      <w:r w:rsidRPr="00317CE6">
        <w:rPr>
          <w:rFonts w:ascii="Times New Roman" w:hAnsi="Times New Roman"/>
          <w:color w:val="000000"/>
          <w:sz w:val="26"/>
        </w:rPr>
        <w:t>g) Receive a part of remaining assets as per pro-rata of the shareholding in Petrolimex in case of dissolution or bankruptcy;</w:t>
      </w:r>
    </w:p>
    <w:p w14:paraId="223C85E7" w14:textId="77777777" w:rsidR="0075307B" w:rsidRPr="00317CE6" w:rsidRDefault="0075307B" w:rsidP="000474C3">
      <w:pPr>
        <w:spacing w:after="120" w:line="240" w:lineRule="auto"/>
        <w:ind w:firstLine="720"/>
        <w:jc w:val="both"/>
        <w:rPr>
          <w:rFonts w:ascii="Times New Roman" w:hAnsi="Times New Roman"/>
          <w:bCs/>
          <w:color w:val="000000"/>
          <w:sz w:val="26"/>
          <w:szCs w:val="26"/>
        </w:rPr>
      </w:pPr>
      <w:r w:rsidRPr="00317CE6">
        <w:rPr>
          <w:rFonts w:ascii="Times New Roman" w:hAnsi="Times New Roman"/>
          <w:color w:val="000000"/>
          <w:sz w:val="26"/>
        </w:rPr>
        <w:t>h) Request Petrolimex to redeem his/her shares in the cases as provided for in Article 132 of the Law on Enterprises;</w:t>
      </w:r>
    </w:p>
    <w:p w14:paraId="06E9A399" w14:textId="3EC5F03F" w:rsidR="0075307B" w:rsidRPr="00317CE6" w:rsidRDefault="0075307B" w:rsidP="000474C3">
      <w:pPr>
        <w:spacing w:after="120" w:line="240" w:lineRule="auto"/>
        <w:ind w:firstLine="720"/>
        <w:jc w:val="both"/>
        <w:rPr>
          <w:rFonts w:ascii="Times New Roman" w:hAnsi="Times New Roman"/>
          <w:bCs/>
          <w:color w:val="000000"/>
          <w:sz w:val="26"/>
          <w:szCs w:val="26"/>
        </w:rPr>
      </w:pPr>
      <w:r w:rsidRPr="00317CE6">
        <w:rPr>
          <w:rFonts w:ascii="Times New Roman" w:hAnsi="Times New Roman"/>
          <w:color w:val="000000"/>
          <w:sz w:val="26"/>
        </w:rPr>
        <w:t>i) Be fairly treated. Each share of the same class shall grant its holder equal rights, obligations, and interests. In the event that Petrolimex issues classes of preference shares, the rights and obligations attached to such preference shares must be approved by the General Meeting of Shareholders and fully disclosed to all shareholders.</w:t>
      </w:r>
    </w:p>
    <w:p w14:paraId="4C35CC4B" w14:textId="4A9E7D59" w:rsidR="0075307B" w:rsidRPr="00317CE6" w:rsidRDefault="0075307B" w:rsidP="000474C3">
      <w:pPr>
        <w:spacing w:after="120" w:line="240" w:lineRule="auto"/>
        <w:ind w:firstLine="720"/>
        <w:jc w:val="both"/>
        <w:rPr>
          <w:rFonts w:ascii="Times New Roman" w:hAnsi="Times New Roman"/>
          <w:bCs/>
          <w:color w:val="000000"/>
          <w:sz w:val="26"/>
          <w:szCs w:val="26"/>
        </w:rPr>
      </w:pPr>
      <w:r w:rsidRPr="00317CE6">
        <w:rPr>
          <w:rFonts w:ascii="Times New Roman" w:hAnsi="Times New Roman"/>
          <w:color w:val="000000"/>
          <w:sz w:val="26"/>
        </w:rPr>
        <w:t>k) Fully access to periodic and extraordinary information released by Petrolimex in accordance with the provisions of law;</w:t>
      </w:r>
    </w:p>
    <w:p w14:paraId="46EB3D6D" w14:textId="77777777" w:rsidR="0075307B" w:rsidRPr="00317CE6" w:rsidRDefault="0075307B" w:rsidP="000474C3">
      <w:pPr>
        <w:spacing w:after="120" w:line="240" w:lineRule="auto"/>
        <w:ind w:firstLine="720"/>
        <w:jc w:val="both"/>
        <w:rPr>
          <w:rFonts w:ascii="Times New Roman" w:hAnsi="Times New Roman"/>
          <w:bCs/>
          <w:color w:val="000000"/>
          <w:sz w:val="26"/>
          <w:szCs w:val="26"/>
        </w:rPr>
      </w:pPr>
      <w:r w:rsidRPr="00317CE6">
        <w:rPr>
          <w:rFonts w:ascii="Times New Roman" w:hAnsi="Times New Roman"/>
          <w:color w:val="000000"/>
          <w:sz w:val="26"/>
        </w:rPr>
        <w:t>l) Be protected with their legal rights and benefits; request to suspend and revoke the resolutions and decisions of the General Meeting of Shareholders and the Board of Management as prescribed by the Law on Enterprises;</w:t>
      </w:r>
    </w:p>
    <w:p w14:paraId="49A052D1" w14:textId="77777777" w:rsidR="0075307B" w:rsidRPr="00317CE6" w:rsidRDefault="0075307B" w:rsidP="000474C3">
      <w:pPr>
        <w:spacing w:after="120" w:line="240" w:lineRule="auto"/>
        <w:ind w:firstLine="720"/>
        <w:jc w:val="both"/>
        <w:rPr>
          <w:rFonts w:ascii="Times New Roman" w:hAnsi="Times New Roman"/>
          <w:bCs/>
          <w:color w:val="000000"/>
          <w:sz w:val="26"/>
          <w:szCs w:val="26"/>
        </w:rPr>
      </w:pPr>
      <w:r w:rsidRPr="00317CE6">
        <w:rPr>
          <w:rFonts w:ascii="Times New Roman" w:hAnsi="Times New Roman"/>
          <w:color w:val="000000"/>
          <w:sz w:val="26"/>
        </w:rPr>
        <w:t>m) Other rights as prescribed by the laws.</w:t>
      </w:r>
    </w:p>
    <w:p w14:paraId="2695FC10" w14:textId="3D3B9EB7" w:rsidR="0075307B" w:rsidRPr="00317CE6" w:rsidRDefault="0075307B" w:rsidP="000474C3">
      <w:pPr>
        <w:spacing w:after="120" w:line="240" w:lineRule="auto"/>
        <w:ind w:firstLine="720"/>
        <w:jc w:val="both"/>
        <w:rPr>
          <w:rFonts w:ascii="Times New Roman" w:hAnsi="Times New Roman"/>
          <w:bCs/>
          <w:color w:val="000000"/>
          <w:sz w:val="26"/>
          <w:szCs w:val="26"/>
        </w:rPr>
      </w:pPr>
      <w:r w:rsidRPr="00317CE6">
        <w:rPr>
          <w:rFonts w:ascii="Times New Roman" w:hAnsi="Times New Roman"/>
          <w:color w:val="000000"/>
          <w:sz w:val="26"/>
        </w:rPr>
        <w:t>3. A shareholder or a group of shareholders owning 5% or more of the total ordinary shares shall have the following rights:</w:t>
      </w:r>
    </w:p>
    <w:p w14:paraId="62F3A703" w14:textId="6DE3E854" w:rsidR="0075307B" w:rsidRPr="00317CE6" w:rsidRDefault="0075307B" w:rsidP="000474C3">
      <w:pPr>
        <w:spacing w:after="120" w:line="240" w:lineRule="auto"/>
        <w:ind w:firstLine="720"/>
        <w:jc w:val="both"/>
        <w:rPr>
          <w:rFonts w:ascii="Times New Roman" w:hAnsi="Times New Roman"/>
          <w:bCs/>
          <w:color w:val="000000"/>
          <w:sz w:val="26"/>
          <w:szCs w:val="26"/>
        </w:rPr>
      </w:pPr>
      <w:r w:rsidRPr="00317CE6">
        <w:rPr>
          <w:rFonts w:ascii="Times New Roman" w:hAnsi="Times New Roman"/>
          <w:color w:val="000000"/>
          <w:sz w:val="26"/>
        </w:rPr>
        <w:lastRenderedPageBreak/>
        <w:t>a) Request the Board of Management to convene a General Meeting of Shareholders in accordance with the provisions of Clause 3, Article 115 and Article 140 of the Law on Enterprises;</w:t>
      </w:r>
    </w:p>
    <w:p w14:paraId="385AF695" w14:textId="6D5D98B3" w:rsidR="0075307B" w:rsidRPr="00317CE6" w:rsidRDefault="0075307B" w:rsidP="000474C3">
      <w:pPr>
        <w:spacing w:after="120" w:line="240" w:lineRule="auto"/>
        <w:ind w:firstLine="720"/>
        <w:jc w:val="both"/>
        <w:rPr>
          <w:rFonts w:ascii="Times New Roman" w:hAnsi="Times New Roman"/>
          <w:bCs/>
          <w:color w:val="000000"/>
          <w:sz w:val="26"/>
          <w:szCs w:val="26"/>
        </w:rPr>
      </w:pPr>
      <w:r w:rsidRPr="00317CE6">
        <w:rPr>
          <w:rFonts w:ascii="Times New Roman" w:hAnsi="Times New Roman"/>
          <w:color w:val="000000"/>
          <w:sz w:val="26"/>
        </w:rPr>
        <w:t xml:space="preserve">b) Sight, look up and make an extract of the book of minutes, resolutions and decisions of the Board of Management, mid-year and annual financial statements, report of the Supervisory Board; contract and transactions to be approved by the Board of Management and other documents, unless documents are related to the trade </w:t>
      </w:r>
      <w:r w:rsidR="00594AC6" w:rsidRPr="00317CE6">
        <w:rPr>
          <w:rFonts w:ascii="Times New Roman" w:hAnsi="Times New Roman"/>
          <w:color w:val="000000"/>
          <w:sz w:val="26"/>
        </w:rPr>
        <w:t>secrets</w:t>
      </w:r>
      <w:r w:rsidRPr="00317CE6">
        <w:rPr>
          <w:rFonts w:ascii="Times New Roman" w:hAnsi="Times New Roman"/>
          <w:color w:val="000000"/>
          <w:sz w:val="26"/>
        </w:rPr>
        <w:t xml:space="preserve"> and business secrete of Petrolimex;</w:t>
      </w:r>
    </w:p>
    <w:p w14:paraId="14B27977" w14:textId="077C69D2" w:rsidR="0075307B" w:rsidRPr="00317CE6" w:rsidRDefault="0075307B" w:rsidP="000474C3">
      <w:pPr>
        <w:spacing w:after="120" w:line="240" w:lineRule="auto"/>
        <w:ind w:firstLine="720"/>
        <w:jc w:val="both"/>
        <w:rPr>
          <w:rFonts w:ascii="Times New Roman" w:hAnsi="Times New Roman"/>
          <w:bCs/>
          <w:color w:val="000000"/>
          <w:sz w:val="26"/>
          <w:szCs w:val="26"/>
        </w:rPr>
      </w:pPr>
      <w:r w:rsidRPr="00317CE6">
        <w:rPr>
          <w:rFonts w:ascii="Times New Roman" w:hAnsi="Times New Roman"/>
          <w:color w:val="000000"/>
          <w:sz w:val="26"/>
        </w:rPr>
        <w:t>c) Propose the Supervisory Board to inspect each specific issue related to Petrolimex's operation management and control as necessary. The proposal must be made in writing and included with following contents: full name, contact address, nationality, personal legal document number for the shareholders as individuals; name, business code or legal document number of organization, registered office address for shareholder as organization; number of share and share registration date of each shareholder, total shareholdings of the entire shareholder group and ownership against total shareholdings of Petrolimex; matters to be examined, examination purpose;</w:t>
      </w:r>
    </w:p>
    <w:p w14:paraId="1DEA7AB6" w14:textId="6C877C2F" w:rsidR="0075307B" w:rsidRPr="00317CE6" w:rsidRDefault="0075307B" w:rsidP="000474C3">
      <w:pPr>
        <w:spacing w:after="120" w:line="240" w:lineRule="auto"/>
        <w:ind w:firstLine="720"/>
        <w:jc w:val="both"/>
        <w:rPr>
          <w:rFonts w:ascii="Times New Roman" w:hAnsi="Times New Roman"/>
          <w:bCs/>
          <w:color w:val="000000"/>
          <w:sz w:val="26"/>
          <w:szCs w:val="26"/>
        </w:rPr>
      </w:pPr>
      <w:r w:rsidRPr="00317CE6">
        <w:rPr>
          <w:rFonts w:ascii="Times New Roman" w:hAnsi="Times New Roman"/>
          <w:color w:val="000000"/>
          <w:sz w:val="26"/>
        </w:rPr>
        <w:t>d) Propose issues to be included in the Agenda of the General Meeting of Shareholders. Such proposals must be made in writing and sent to Petrolimex no later than three (03) working days prior to the opening date of the Meeting. The proposals must specify the shareholder's name, the number of shares of each class held by the shareholder, and the specific issues proposed for inclusion in the Agenda;</w:t>
      </w:r>
    </w:p>
    <w:p w14:paraId="47725F99" w14:textId="77777777" w:rsidR="0075307B" w:rsidRPr="00317CE6" w:rsidRDefault="0075307B" w:rsidP="000474C3">
      <w:pPr>
        <w:spacing w:after="120" w:line="240" w:lineRule="auto"/>
        <w:ind w:firstLine="720"/>
        <w:jc w:val="both"/>
        <w:rPr>
          <w:rFonts w:ascii="Times New Roman" w:hAnsi="Times New Roman"/>
          <w:bCs/>
          <w:color w:val="000000"/>
          <w:sz w:val="26"/>
          <w:szCs w:val="26"/>
        </w:rPr>
      </w:pPr>
      <w:proofErr w:type="gramStart"/>
      <w:r w:rsidRPr="00317CE6">
        <w:rPr>
          <w:rFonts w:ascii="Times New Roman" w:hAnsi="Times New Roman"/>
          <w:color w:val="000000"/>
          <w:sz w:val="26"/>
        </w:rPr>
        <w:t>dd</w:t>
      </w:r>
      <w:proofErr w:type="gramEnd"/>
      <w:r w:rsidRPr="00317CE6">
        <w:rPr>
          <w:rFonts w:ascii="Times New Roman" w:hAnsi="Times New Roman"/>
          <w:color w:val="000000"/>
          <w:sz w:val="26"/>
        </w:rPr>
        <w:t>) Other rights stipulated in this Charter and the Law.</w:t>
      </w:r>
    </w:p>
    <w:p w14:paraId="09CA555D" w14:textId="2C89098F" w:rsidR="0075307B" w:rsidRPr="00317CE6" w:rsidRDefault="0075307B" w:rsidP="000474C3">
      <w:pPr>
        <w:spacing w:after="120" w:line="240" w:lineRule="auto"/>
        <w:ind w:firstLine="720"/>
        <w:jc w:val="both"/>
        <w:rPr>
          <w:rFonts w:ascii="Times New Roman" w:hAnsi="Times New Roman"/>
          <w:bCs/>
          <w:color w:val="000000"/>
          <w:sz w:val="26"/>
          <w:szCs w:val="26"/>
        </w:rPr>
      </w:pPr>
      <w:r w:rsidRPr="00317CE6">
        <w:rPr>
          <w:rFonts w:ascii="Times New Roman" w:hAnsi="Times New Roman"/>
          <w:color w:val="000000"/>
          <w:sz w:val="26"/>
        </w:rPr>
        <w:t>4. A shareholder or group of shareholders, who for at least 10% of overall ordinary shares, shall be entitled to nominate candidates to the Board of Management and Supervisory Board. Nominate a member of Board of Management and Supervisory Board is specified as follows:</w:t>
      </w:r>
    </w:p>
    <w:p w14:paraId="32399007" w14:textId="20407497" w:rsidR="0075307B" w:rsidRPr="00317CE6" w:rsidRDefault="0075307B" w:rsidP="000474C3">
      <w:pPr>
        <w:spacing w:after="120" w:line="240" w:lineRule="auto"/>
        <w:ind w:firstLine="720"/>
        <w:jc w:val="both"/>
        <w:rPr>
          <w:rFonts w:ascii="Times New Roman" w:hAnsi="Times New Roman"/>
          <w:bCs/>
          <w:color w:val="000000"/>
          <w:sz w:val="26"/>
          <w:szCs w:val="26"/>
        </w:rPr>
      </w:pPr>
      <w:r w:rsidRPr="00317CE6">
        <w:rPr>
          <w:rFonts w:ascii="Times New Roman" w:hAnsi="Times New Roman"/>
          <w:color w:val="000000"/>
          <w:sz w:val="26"/>
        </w:rPr>
        <w:t>a) The ordinary shareholders grouping together to nominate a member of Board of Management and Supervisory Board must notify the group meeting for the participants to know before opening the General Meeting of Shareholders;</w:t>
      </w:r>
    </w:p>
    <w:p w14:paraId="65571BB5" w14:textId="63C57CD3" w:rsidR="0075307B" w:rsidRPr="00317CE6" w:rsidRDefault="0075307B" w:rsidP="000474C3">
      <w:pPr>
        <w:spacing w:after="120" w:line="240" w:lineRule="auto"/>
        <w:ind w:firstLine="720"/>
        <w:jc w:val="both"/>
        <w:rPr>
          <w:rFonts w:ascii="Times New Roman" w:hAnsi="Times New Roman"/>
          <w:bCs/>
          <w:color w:val="000000"/>
          <w:sz w:val="26"/>
          <w:szCs w:val="26"/>
        </w:rPr>
      </w:pPr>
      <w:r w:rsidRPr="00317CE6">
        <w:rPr>
          <w:rFonts w:ascii="Times New Roman" w:hAnsi="Times New Roman"/>
          <w:color w:val="000000"/>
          <w:sz w:val="26"/>
        </w:rPr>
        <w:t>b) According to the number of members of Board of Management and Supervisory Board, shareholders or groups of shareholders specified in this clause may nominate one or some persons as candidate to the Board of Management and Supervisory as approved by the General Meeting of Shareholders. In the event that number of candidates nominated by shareholders or groups of shareholders is lower than that entitled to elect as decided by the General Meeting of Shareholders, the remaining candidates shall be nominated by the Board of Management, Supervisory Board and other shareholders.</w:t>
      </w:r>
    </w:p>
    <w:p w14:paraId="59CECD50" w14:textId="2A529ECB" w:rsidR="0075307B" w:rsidRPr="00317CE6" w:rsidRDefault="0075307B" w:rsidP="000474C3">
      <w:pPr>
        <w:spacing w:after="120" w:line="240" w:lineRule="auto"/>
        <w:ind w:firstLine="720"/>
        <w:jc w:val="both"/>
        <w:rPr>
          <w:rFonts w:ascii="Times New Roman" w:hAnsi="Times New Roman"/>
          <w:bCs/>
          <w:color w:val="000000"/>
          <w:sz w:val="26"/>
          <w:szCs w:val="26"/>
        </w:rPr>
      </w:pPr>
      <w:r w:rsidRPr="00317CE6">
        <w:rPr>
          <w:rFonts w:ascii="Times New Roman" w:hAnsi="Times New Roman"/>
          <w:color w:val="000000"/>
          <w:sz w:val="26"/>
        </w:rPr>
        <w:t>5. Appointment of authorized representative complies with following regulations:</w:t>
      </w:r>
    </w:p>
    <w:p w14:paraId="6DA758BE" w14:textId="77777777" w:rsidR="0075307B" w:rsidRPr="00317CE6" w:rsidRDefault="0075307B" w:rsidP="000474C3">
      <w:pPr>
        <w:spacing w:after="120" w:line="240" w:lineRule="auto"/>
        <w:ind w:firstLine="720"/>
        <w:jc w:val="both"/>
        <w:rPr>
          <w:rFonts w:ascii="Times New Roman" w:hAnsi="Times New Roman"/>
          <w:bCs/>
          <w:color w:val="000000"/>
          <w:sz w:val="26"/>
          <w:szCs w:val="26"/>
        </w:rPr>
      </w:pPr>
      <w:r w:rsidRPr="00317CE6">
        <w:rPr>
          <w:rFonts w:ascii="Times New Roman" w:hAnsi="Times New Roman"/>
          <w:color w:val="000000"/>
          <w:sz w:val="26"/>
        </w:rPr>
        <w:t>a) Petrolimex shareholder as organization holding at least 10% of total ordinary shares may authorize at most 3 representatives;</w:t>
      </w:r>
    </w:p>
    <w:p w14:paraId="1DC8D4FB" w14:textId="295E4943" w:rsidR="00530E3A" w:rsidRPr="00317CE6" w:rsidDel="0053456B" w:rsidRDefault="0075307B" w:rsidP="00530E3A">
      <w:pPr>
        <w:spacing w:after="120" w:line="240" w:lineRule="auto"/>
        <w:ind w:firstLine="720"/>
        <w:jc w:val="both"/>
        <w:rPr>
          <w:rFonts w:ascii="Times New Roman" w:hAnsi="Times New Roman"/>
          <w:bCs/>
          <w:color w:val="000000"/>
          <w:sz w:val="26"/>
          <w:szCs w:val="26"/>
        </w:rPr>
      </w:pPr>
      <w:r w:rsidRPr="00317CE6">
        <w:rPr>
          <w:rFonts w:ascii="Times New Roman" w:hAnsi="Times New Roman"/>
          <w:color w:val="000000"/>
          <w:sz w:val="26"/>
        </w:rPr>
        <w:lastRenderedPageBreak/>
        <w:t>b) Petrolimex shareholder as organization holding at least 65% of total ordinary shares may authorize at most 9 representatives.</w:t>
      </w:r>
    </w:p>
    <w:p w14:paraId="68FDA357" w14:textId="77777777" w:rsidR="0075307B" w:rsidRPr="00317CE6" w:rsidRDefault="0075307B" w:rsidP="00677426">
      <w:pPr>
        <w:pStyle w:val="Heading2"/>
        <w:rPr>
          <w:rFonts w:ascii="Times New Roman" w:hAnsi="Times New Roman" w:cs="Times New Roman"/>
          <w:sz w:val="26"/>
          <w:szCs w:val="26"/>
        </w:rPr>
      </w:pPr>
      <w:proofErr w:type="gramStart"/>
      <w:r w:rsidRPr="00317CE6">
        <w:rPr>
          <w:rFonts w:ascii="Times New Roman" w:hAnsi="Times New Roman"/>
          <w:bCs/>
          <w:sz w:val="26"/>
        </w:rPr>
        <w:t>Article 13.</w:t>
      </w:r>
      <w:proofErr w:type="gramEnd"/>
      <w:r w:rsidRPr="00317CE6">
        <w:rPr>
          <w:rFonts w:ascii="Times New Roman" w:hAnsi="Times New Roman"/>
          <w:sz w:val="26"/>
        </w:rPr>
        <w:t xml:space="preserve"> Obligations of shareholders</w:t>
      </w:r>
    </w:p>
    <w:p w14:paraId="65703B09" w14:textId="77777777" w:rsidR="0075307B" w:rsidRPr="00317CE6" w:rsidRDefault="0075307B" w:rsidP="000474C3">
      <w:pPr>
        <w:spacing w:after="120" w:line="240" w:lineRule="auto"/>
        <w:ind w:firstLine="720"/>
        <w:jc w:val="both"/>
        <w:rPr>
          <w:rFonts w:ascii="Times New Roman" w:hAnsi="Times New Roman"/>
          <w:bCs/>
          <w:color w:val="000000"/>
          <w:sz w:val="26"/>
          <w:szCs w:val="26"/>
        </w:rPr>
      </w:pPr>
      <w:r w:rsidRPr="00317CE6">
        <w:rPr>
          <w:rFonts w:ascii="Times New Roman" w:hAnsi="Times New Roman"/>
          <w:color w:val="000000"/>
          <w:sz w:val="26"/>
        </w:rPr>
        <w:t>Ordinary shareholders shall have following obligations:</w:t>
      </w:r>
    </w:p>
    <w:p w14:paraId="1D95C0D5" w14:textId="3EA29A0D" w:rsidR="0075307B" w:rsidRPr="00317CE6" w:rsidRDefault="0075307B" w:rsidP="000474C3">
      <w:pPr>
        <w:spacing w:after="120" w:line="240" w:lineRule="auto"/>
        <w:ind w:firstLine="720"/>
        <w:jc w:val="both"/>
        <w:rPr>
          <w:rFonts w:ascii="Times New Roman" w:hAnsi="Times New Roman"/>
          <w:bCs/>
          <w:color w:val="000000"/>
          <w:sz w:val="26"/>
          <w:szCs w:val="26"/>
        </w:rPr>
      </w:pPr>
      <w:r w:rsidRPr="00317CE6">
        <w:rPr>
          <w:rFonts w:ascii="Times New Roman" w:hAnsi="Times New Roman"/>
          <w:color w:val="000000"/>
          <w:sz w:val="26"/>
        </w:rPr>
        <w:t>1. Make full and timely payment for the number of shares committed for purchase.</w:t>
      </w:r>
    </w:p>
    <w:p w14:paraId="151368D3" w14:textId="42C8393B" w:rsidR="0075307B" w:rsidRPr="00317CE6" w:rsidRDefault="0075307B" w:rsidP="000474C3">
      <w:pPr>
        <w:spacing w:after="120" w:line="240" w:lineRule="auto"/>
        <w:ind w:firstLine="720"/>
        <w:jc w:val="both"/>
        <w:rPr>
          <w:rFonts w:ascii="Times New Roman" w:hAnsi="Times New Roman"/>
          <w:bCs/>
          <w:color w:val="000000"/>
          <w:sz w:val="26"/>
          <w:szCs w:val="26"/>
        </w:rPr>
      </w:pPr>
      <w:r w:rsidRPr="00317CE6">
        <w:rPr>
          <w:rFonts w:ascii="Times New Roman" w:hAnsi="Times New Roman"/>
          <w:color w:val="000000"/>
          <w:sz w:val="26"/>
        </w:rPr>
        <w:t xml:space="preserve">2. Not withdraw the capital contributed by ordinary shares from Petrolimex in any form, except where such shares are repurchased by Petrolimex or other persons. In case a shareholder withdraws a part of or all of the share capital contributed against this Clause, such shareholder and affiliated person in Petrolimex are jointly responsible for the debts and other liabilities of Petrolimex up to the value of withdrawn shares and the damage caused. </w:t>
      </w:r>
    </w:p>
    <w:p w14:paraId="24A91808" w14:textId="6A9BAAA9" w:rsidR="0075307B" w:rsidRPr="00317CE6" w:rsidRDefault="0075307B" w:rsidP="000474C3">
      <w:pPr>
        <w:spacing w:after="120" w:line="240" w:lineRule="auto"/>
        <w:ind w:firstLine="720"/>
        <w:jc w:val="both"/>
        <w:rPr>
          <w:rFonts w:ascii="Times New Roman" w:hAnsi="Times New Roman"/>
          <w:bCs/>
          <w:color w:val="000000"/>
          <w:sz w:val="26"/>
          <w:szCs w:val="26"/>
        </w:rPr>
      </w:pPr>
      <w:r w:rsidRPr="00317CE6">
        <w:rPr>
          <w:rFonts w:ascii="Times New Roman" w:hAnsi="Times New Roman"/>
          <w:color w:val="000000"/>
          <w:sz w:val="26"/>
        </w:rPr>
        <w:t>3. Adhere to the Charter and the Internal Governance Regulations of Petrolimex.</w:t>
      </w:r>
    </w:p>
    <w:p w14:paraId="060BB949" w14:textId="77777777" w:rsidR="0075307B" w:rsidRPr="00317CE6" w:rsidRDefault="0075307B" w:rsidP="000474C3">
      <w:pPr>
        <w:spacing w:after="120" w:line="240" w:lineRule="auto"/>
        <w:ind w:firstLine="720"/>
        <w:jc w:val="both"/>
        <w:rPr>
          <w:rFonts w:ascii="Times New Roman" w:hAnsi="Times New Roman"/>
          <w:bCs/>
          <w:color w:val="000000"/>
          <w:sz w:val="26"/>
          <w:szCs w:val="26"/>
        </w:rPr>
      </w:pPr>
      <w:r w:rsidRPr="00317CE6">
        <w:rPr>
          <w:rFonts w:ascii="Times New Roman" w:hAnsi="Times New Roman"/>
          <w:color w:val="000000"/>
          <w:sz w:val="26"/>
        </w:rPr>
        <w:t>4. Observe Resolutions and decisions of the General Meeting of Shareholders and the Board of Management.</w:t>
      </w:r>
    </w:p>
    <w:p w14:paraId="0ACFD8D9" w14:textId="4176E979" w:rsidR="0075307B" w:rsidRPr="00317CE6" w:rsidRDefault="00594AC6" w:rsidP="000474C3">
      <w:pPr>
        <w:spacing w:after="120" w:line="240" w:lineRule="auto"/>
        <w:ind w:firstLine="720"/>
        <w:jc w:val="both"/>
        <w:rPr>
          <w:rFonts w:ascii="Times New Roman" w:hAnsi="Times New Roman"/>
          <w:bCs/>
          <w:color w:val="000000"/>
          <w:sz w:val="26"/>
          <w:szCs w:val="26"/>
        </w:rPr>
      </w:pPr>
      <w:r w:rsidRPr="00317CE6">
        <w:rPr>
          <w:rFonts w:ascii="Times New Roman" w:hAnsi="Times New Roman"/>
          <w:color w:val="000000"/>
          <w:sz w:val="26"/>
        </w:rPr>
        <w:t>5. Secure the information provided by Petrolimex as prescribed in Petrolimex’s Charter, internal regulations and the laws; to only use the provided information to exercise and protect their legal rig</w:t>
      </w:r>
      <w:r>
        <w:rPr>
          <w:rFonts w:ascii="Times New Roman" w:hAnsi="Times New Roman"/>
          <w:color w:val="000000"/>
          <w:sz w:val="26"/>
        </w:rPr>
        <w:t>hts and benefits; to prohibit from</w:t>
      </w:r>
      <w:r w:rsidRPr="00317CE6">
        <w:rPr>
          <w:rFonts w:ascii="Times New Roman" w:hAnsi="Times New Roman"/>
          <w:color w:val="000000"/>
          <w:sz w:val="26"/>
        </w:rPr>
        <w:t xml:space="preserve"> disseminat</w:t>
      </w:r>
      <w:r>
        <w:rPr>
          <w:rFonts w:ascii="Times New Roman" w:hAnsi="Times New Roman"/>
          <w:color w:val="000000"/>
          <w:sz w:val="26"/>
        </w:rPr>
        <w:t xml:space="preserve">ing or copying </w:t>
      </w:r>
      <w:r w:rsidRPr="00317CE6">
        <w:rPr>
          <w:rFonts w:ascii="Times New Roman" w:hAnsi="Times New Roman"/>
          <w:color w:val="000000"/>
          <w:sz w:val="26"/>
        </w:rPr>
        <w:t>or send</w:t>
      </w:r>
      <w:r>
        <w:rPr>
          <w:rFonts w:ascii="Times New Roman" w:hAnsi="Times New Roman"/>
          <w:color w:val="000000"/>
          <w:sz w:val="26"/>
        </w:rPr>
        <w:t>ing</w:t>
      </w:r>
      <w:r w:rsidRPr="00317CE6">
        <w:rPr>
          <w:rFonts w:ascii="Times New Roman" w:hAnsi="Times New Roman"/>
          <w:color w:val="000000"/>
          <w:sz w:val="26"/>
        </w:rPr>
        <w:t xml:space="preserve"> the information provided by Petrolimex to other organizations and individuals.</w:t>
      </w:r>
    </w:p>
    <w:p w14:paraId="62BEC091" w14:textId="74E9C1AE" w:rsidR="0075307B" w:rsidRPr="00317CE6" w:rsidRDefault="0075307B" w:rsidP="000474C3">
      <w:pPr>
        <w:spacing w:after="120" w:line="240" w:lineRule="auto"/>
        <w:ind w:firstLine="720"/>
        <w:jc w:val="both"/>
        <w:rPr>
          <w:rFonts w:ascii="Times New Roman" w:hAnsi="Times New Roman"/>
          <w:bCs/>
          <w:color w:val="000000"/>
          <w:sz w:val="26"/>
          <w:szCs w:val="26"/>
        </w:rPr>
      </w:pPr>
      <w:r w:rsidRPr="00317CE6">
        <w:rPr>
          <w:rFonts w:ascii="Times New Roman" w:hAnsi="Times New Roman"/>
          <w:color w:val="000000"/>
          <w:sz w:val="26"/>
        </w:rPr>
        <w:t>6. Participate in the General Meeting of Shareholders and exercise the voting rights via following forms:</w:t>
      </w:r>
    </w:p>
    <w:p w14:paraId="4AEE5C4F" w14:textId="24625608" w:rsidR="0075307B" w:rsidRPr="00317CE6" w:rsidRDefault="0075307B" w:rsidP="000474C3">
      <w:pPr>
        <w:spacing w:after="120" w:line="240" w:lineRule="auto"/>
        <w:ind w:firstLine="720"/>
        <w:jc w:val="both"/>
        <w:rPr>
          <w:rFonts w:ascii="Times New Roman" w:hAnsi="Times New Roman"/>
          <w:bCs/>
          <w:color w:val="000000"/>
          <w:sz w:val="26"/>
          <w:szCs w:val="26"/>
        </w:rPr>
      </w:pPr>
      <w:r w:rsidRPr="00317CE6">
        <w:rPr>
          <w:rFonts w:ascii="Times New Roman" w:hAnsi="Times New Roman"/>
          <w:color w:val="000000"/>
          <w:sz w:val="26"/>
        </w:rPr>
        <w:t>a) Directly attend and vote at the meeting;</w:t>
      </w:r>
    </w:p>
    <w:p w14:paraId="3558102D" w14:textId="5607DDDD" w:rsidR="0075307B" w:rsidRPr="00317CE6" w:rsidRDefault="0075307B" w:rsidP="000474C3">
      <w:pPr>
        <w:spacing w:after="120" w:line="240" w:lineRule="auto"/>
        <w:ind w:firstLine="720"/>
        <w:jc w:val="both"/>
        <w:rPr>
          <w:rFonts w:ascii="Times New Roman" w:hAnsi="Times New Roman"/>
          <w:bCs/>
          <w:color w:val="000000"/>
          <w:sz w:val="26"/>
          <w:szCs w:val="26"/>
        </w:rPr>
      </w:pPr>
      <w:r w:rsidRPr="00317CE6">
        <w:rPr>
          <w:rFonts w:ascii="Times New Roman" w:hAnsi="Times New Roman"/>
          <w:color w:val="000000"/>
          <w:sz w:val="26"/>
        </w:rPr>
        <w:t>b) Authorize other persons or organizations to attend and vote at the meeting;</w:t>
      </w:r>
    </w:p>
    <w:p w14:paraId="0E716126" w14:textId="0E0F1617" w:rsidR="0075307B" w:rsidRPr="00317CE6" w:rsidRDefault="0075307B" w:rsidP="000474C3">
      <w:pPr>
        <w:spacing w:after="120" w:line="240" w:lineRule="auto"/>
        <w:ind w:firstLine="720"/>
        <w:jc w:val="both"/>
        <w:rPr>
          <w:rFonts w:ascii="Times New Roman" w:hAnsi="Times New Roman"/>
          <w:bCs/>
          <w:color w:val="000000"/>
          <w:sz w:val="26"/>
          <w:szCs w:val="26"/>
        </w:rPr>
      </w:pPr>
      <w:r w:rsidRPr="00317CE6">
        <w:rPr>
          <w:rFonts w:ascii="Times New Roman" w:hAnsi="Times New Roman"/>
          <w:color w:val="000000"/>
          <w:sz w:val="26"/>
        </w:rPr>
        <w:t>c) Attend and vote via online conferences, electronic voting, or other electronic means;</w:t>
      </w:r>
    </w:p>
    <w:p w14:paraId="2EA89744" w14:textId="6C1A39FF" w:rsidR="0075307B" w:rsidRPr="00317CE6" w:rsidRDefault="0075307B" w:rsidP="000474C3">
      <w:pPr>
        <w:spacing w:after="120" w:line="240" w:lineRule="auto"/>
        <w:ind w:firstLine="720"/>
        <w:jc w:val="both"/>
        <w:rPr>
          <w:rFonts w:ascii="Times New Roman" w:hAnsi="Times New Roman"/>
          <w:bCs/>
          <w:color w:val="000000"/>
          <w:sz w:val="26"/>
          <w:szCs w:val="26"/>
        </w:rPr>
      </w:pPr>
      <w:r w:rsidRPr="00317CE6">
        <w:rPr>
          <w:rFonts w:ascii="Times New Roman" w:hAnsi="Times New Roman"/>
          <w:color w:val="000000"/>
          <w:sz w:val="26"/>
        </w:rPr>
        <w:t>d) Submit voting ballots to the meeting via mail, fax, email, or other data messages in accordance with the procedures for conducting meetings and voting at the General Meeting of Shareholders as prescribed herein;</w:t>
      </w:r>
    </w:p>
    <w:p w14:paraId="14BFE8D8" w14:textId="452FE924" w:rsidR="0075307B" w:rsidRPr="00317CE6" w:rsidRDefault="0075307B" w:rsidP="000474C3">
      <w:pPr>
        <w:spacing w:after="120" w:line="240" w:lineRule="auto"/>
        <w:ind w:firstLine="720"/>
        <w:jc w:val="both"/>
        <w:rPr>
          <w:rFonts w:ascii="Times New Roman" w:hAnsi="Times New Roman"/>
          <w:bCs/>
          <w:color w:val="000000"/>
          <w:sz w:val="26"/>
          <w:szCs w:val="26"/>
        </w:rPr>
      </w:pPr>
      <w:r w:rsidRPr="00317CE6">
        <w:rPr>
          <w:rFonts w:ascii="Times New Roman" w:hAnsi="Times New Roman"/>
          <w:color w:val="000000"/>
          <w:sz w:val="26"/>
        </w:rPr>
        <w:t>7. Take personal responsibility when acting in the name of Petrolimex in any form whatsoever to perform any of the following acts:</w:t>
      </w:r>
    </w:p>
    <w:p w14:paraId="2154517B" w14:textId="77777777" w:rsidR="0075307B" w:rsidRPr="00317CE6" w:rsidRDefault="0075307B" w:rsidP="000474C3">
      <w:pPr>
        <w:spacing w:after="120" w:line="240" w:lineRule="auto"/>
        <w:ind w:firstLine="720"/>
        <w:jc w:val="both"/>
        <w:rPr>
          <w:rFonts w:ascii="Times New Roman" w:hAnsi="Times New Roman"/>
          <w:bCs/>
          <w:color w:val="000000"/>
          <w:sz w:val="26"/>
          <w:szCs w:val="26"/>
        </w:rPr>
      </w:pPr>
      <w:r w:rsidRPr="00317CE6">
        <w:rPr>
          <w:rFonts w:ascii="Times New Roman" w:hAnsi="Times New Roman"/>
          <w:color w:val="000000"/>
          <w:sz w:val="26"/>
        </w:rPr>
        <w:t>a) Breach the law;</w:t>
      </w:r>
    </w:p>
    <w:p w14:paraId="3AC69933" w14:textId="77777777" w:rsidR="0075307B" w:rsidRPr="00317CE6" w:rsidRDefault="0075307B" w:rsidP="000474C3">
      <w:pPr>
        <w:spacing w:after="120" w:line="240" w:lineRule="auto"/>
        <w:ind w:firstLine="720"/>
        <w:jc w:val="both"/>
        <w:rPr>
          <w:rFonts w:ascii="Times New Roman" w:hAnsi="Times New Roman"/>
          <w:bCs/>
          <w:color w:val="000000"/>
          <w:sz w:val="26"/>
          <w:szCs w:val="26"/>
        </w:rPr>
      </w:pPr>
      <w:r w:rsidRPr="00317CE6">
        <w:rPr>
          <w:rFonts w:ascii="Times New Roman" w:hAnsi="Times New Roman"/>
          <w:color w:val="000000"/>
          <w:sz w:val="26"/>
        </w:rPr>
        <w:t>b) Conduct business and other transactions for the personal benefit of himself or herself or other organizations or individuals;</w:t>
      </w:r>
    </w:p>
    <w:p w14:paraId="6FF0183C" w14:textId="30176F7E" w:rsidR="0075307B" w:rsidRPr="00317CE6" w:rsidRDefault="0075307B" w:rsidP="000474C3">
      <w:pPr>
        <w:spacing w:after="120" w:line="240" w:lineRule="auto"/>
        <w:ind w:firstLine="720"/>
        <w:jc w:val="both"/>
        <w:rPr>
          <w:rFonts w:ascii="Times New Roman" w:hAnsi="Times New Roman"/>
          <w:bCs/>
          <w:color w:val="000000"/>
          <w:sz w:val="26"/>
          <w:szCs w:val="26"/>
        </w:rPr>
      </w:pPr>
      <w:r w:rsidRPr="00317CE6">
        <w:rPr>
          <w:rFonts w:ascii="Times New Roman" w:hAnsi="Times New Roman"/>
          <w:color w:val="000000"/>
          <w:sz w:val="26"/>
        </w:rPr>
        <w:t>c) Settle undue debts where such payments pose financial risks to Petrolimex.</w:t>
      </w:r>
    </w:p>
    <w:p w14:paraId="68DEA669" w14:textId="77777777" w:rsidR="0075307B" w:rsidRPr="00317CE6" w:rsidRDefault="0075307B" w:rsidP="000474C3">
      <w:pPr>
        <w:spacing w:after="120" w:line="240" w:lineRule="auto"/>
        <w:ind w:firstLine="720"/>
        <w:jc w:val="both"/>
        <w:rPr>
          <w:rFonts w:ascii="Times New Roman" w:hAnsi="Times New Roman"/>
          <w:bCs/>
          <w:color w:val="000000"/>
          <w:sz w:val="26"/>
          <w:szCs w:val="26"/>
        </w:rPr>
      </w:pPr>
      <w:r w:rsidRPr="00317CE6">
        <w:rPr>
          <w:rFonts w:ascii="Times New Roman" w:hAnsi="Times New Roman"/>
          <w:color w:val="000000"/>
          <w:sz w:val="26"/>
        </w:rPr>
        <w:t>8. Complete other obligations as prescribed by the applicable laws.</w:t>
      </w:r>
    </w:p>
    <w:p w14:paraId="40A30AA6" w14:textId="77777777" w:rsidR="0075307B" w:rsidRPr="00317CE6" w:rsidRDefault="0075307B" w:rsidP="00677426">
      <w:pPr>
        <w:pStyle w:val="Heading2"/>
        <w:rPr>
          <w:rFonts w:ascii="Times New Roman" w:hAnsi="Times New Roman" w:cs="Times New Roman"/>
          <w:sz w:val="26"/>
          <w:szCs w:val="26"/>
        </w:rPr>
      </w:pPr>
      <w:proofErr w:type="gramStart"/>
      <w:r w:rsidRPr="00317CE6">
        <w:rPr>
          <w:rFonts w:ascii="Times New Roman" w:hAnsi="Times New Roman"/>
          <w:bCs/>
          <w:sz w:val="26"/>
        </w:rPr>
        <w:t>Article 14.</w:t>
      </w:r>
      <w:proofErr w:type="gramEnd"/>
      <w:r w:rsidRPr="00317CE6">
        <w:rPr>
          <w:rFonts w:ascii="Times New Roman" w:hAnsi="Times New Roman"/>
          <w:sz w:val="26"/>
        </w:rPr>
        <w:t xml:space="preserve"> General Meeting of Shareholders </w:t>
      </w:r>
    </w:p>
    <w:p w14:paraId="49DC497C" w14:textId="0E1CF165" w:rsidR="0075307B" w:rsidRPr="00317CE6" w:rsidRDefault="0075307B" w:rsidP="000474C3">
      <w:pPr>
        <w:spacing w:after="120" w:line="240" w:lineRule="auto"/>
        <w:ind w:firstLine="720"/>
        <w:jc w:val="both"/>
        <w:rPr>
          <w:rFonts w:ascii="Times New Roman" w:hAnsi="Times New Roman"/>
          <w:bCs/>
          <w:color w:val="000000"/>
          <w:sz w:val="26"/>
          <w:szCs w:val="26"/>
        </w:rPr>
      </w:pPr>
      <w:r w:rsidRPr="00317CE6">
        <w:rPr>
          <w:rFonts w:ascii="Times New Roman" w:hAnsi="Times New Roman"/>
          <w:color w:val="000000"/>
          <w:sz w:val="26"/>
        </w:rPr>
        <w:lastRenderedPageBreak/>
        <w:t>1. The General Meeting of Shareholders shall include all Shareholders with voting rights, and shall be the highest decision-making authority of Petrolimex. The Annual General Meeting of Shareholders may be held annually and within 4 months since the date of ending the financial year. The Board of Management decides to extend the Annual General Meeting of Shareholders as necessary, provided that it does not exceed 6 months since the financial year is ended. In addition to the Annual General Meeting of Shareholders, the Extraordinary General Meeting of Shareholders may be convened. The venue of the General Meeting of Shareholders shall be determined as the location where the Chairperson attends the meeting and must be within the territory of Vietnam.</w:t>
      </w:r>
    </w:p>
    <w:p w14:paraId="22FC0951" w14:textId="18064DF8" w:rsidR="0075307B" w:rsidRPr="00317CE6" w:rsidRDefault="0075307B" w:rsidP="000474C3">
      <w:pPr>
        <w:spacing w:after="120" w:line="240" w:lineRule="auto"/>
        <w:ind w:firstLine="720"/>
        <w:jc w:val="both"/>
        <w:rPr>
          <w:rFonts w:ascii="Times New Roman" w:hAnsi="Times New Roman"/>
          <w:bCs/>
          <w:color w:val="000000"/>
          <w:sz w:val="26"/>
          <w:szCs w:val="26"/>
        </w:rPr>
      </w:pPr>
      <w:r w:rsidRPr="00317CE6">
        <w:rPr>
          <w:rFonts w:ascii="Times New Roman" w:hAnsi="Times New Roman"/>
          <w:color w:val="000000"/>
          <w:sz w:val="26"/>
        </w:rPr>
        <w:t xml:space="preserve">2. The Board of Management shall convene the Annual general Meeting of Shareholders and select the appropriate venue and format. The Annual General Meeting of Shareholders shall decide on matters in accordance with the law and Petrolimex’s Charter, particularly the approval of the audited annual financial statements. In the event that Auditor's Report on </w:t>
      </w:r>
      <w:proofErr w:type="spellStart"/>
      <w:r w:rsidRPr="00317CE6">
        <w:rPr>
          <w:rFonts w:ascii="Times New Roman" w:hAnsi="Times New Roman"/>
          <w:color w:val="000000"/>
          <w:sz w:val="26"/>
        </w:rPr>
        <w:t>Petrolimex's</w:t>
      </w:r>
      <w:proofErr w:type="spellEnd"/>
      <w:r w:rsidRPr="00317CE6">
        <w:rPr>
          <w:rFonts w:ascii="Times New Roman" w:hAnsi="Times New Roman"/>
          <w:color w:val="000000"/>
          <w:sz w:val="26"/>
        </w:rPr>
        <w:t xml:space="preserve"> annual financial statements contains material exceptions, an adverse opinion, or a disclaimer of opinion, Petrolimex must invite representatives of the approved auditing organization that performed the audit to attend the Annual General Meeting of Shareholders, and such representatives shall be responsible for attending the meeting.</w:t>
      </w:r>
    </w:p>
    <w:p w14:paraId="39FE3826" w14:textId="77777777" w:rsidR="0075307B" w:rsidRPr="00317CE6" w:rsidRDefault="0075307B" w:rsidP="000474C3">
      <w:pPr>
        <w:spacing w:after="120" w:line="240" w:lineRule="auto"/>
        <w:ind w:firstLine="720"/>
        <w:jc w:val="both"/>
        <w:rPr>
          <w:rFonts w:ascii="Times New Roman" w:hAnsi="Times New Roman"/>
          <w:bCs/>
          <w:color w:val="000000"/>
          <w:sz w:val="26"/>
          <w:szCs w:val="26"/>
        </w:rPr>
      </w:pPr>
      <w:r w:rsidRPr="00317CE6">
        <w:rPr>
          <w:rFonts w:ascii="Times New Roman" w:hAnsi="Times New Roman"/>
          <w:color w:val="000000"/>
          <w:sz w:val="26"/>
        </w:rPr>
        <w:t>3. The Board of Management (BOM) shall convene an extraordinary General Meeting of Shareholders in the following cases:</w:t>
      </w:r>
    </w:p>
    <w:p w14:paraId="68BCEDD5" w14:textId="44E9DAD7" w:rsidR="0075307B" w:rsidRPr="00317CE6" w:rsidRDefault="0075307B" w:rsidP="000474C3">
      <w:pPr>
        <w:spacing w:after="120" w:line="240" w:lineRule="auto"/>
        <w:ind w:firstLine="720"/>
        <w:jc w:val="both"/>
        <w:rPr>
          <w:rFonts w:ascii="Times New Roman" w:hAnsi="Times New Roman"/>
          <w:bCs/>
          <w:color w:val="000000"/>
          <w:sz w:val="26"/>
          <w:szCs w:val="26"/>
        </w:rPr>
      </w:pPr>
      <w:r w:rsidRPr="00317CE6">
        <w:rPr>
          <w:rFonts w:ascii="Times New Roman" w:hAnsi="Times New Roman"/>
          <w:color w:val="000000"/>
          <w:sz w:val="26"/>
        </w:rPr>
        <w:t>a) The Board of Management deems it necessary for the interests of Petrolimex;</w:t>
      </w:r>
    </w:p>
    <w:p w14:paraId="32FCF107" w14:textId="4FE1A7FC" w:rsidR="0075307B" w:rsidRPr="00317CE6" w:rsidRDefault="0075307B" w:rsidP="000474C3">
      <w:pPr>
        <w:spacing w:after="120" w:line="240" w:lineRule="auto"/>
        <w:ind w:firstLine="720"/>
        <w:jc w:val="both"/>
        <w:rPr>
          <w:rFonts w:ascii="Times New Roman" w:hAnsi="Times New Roman"/>
          <w:bCs/>
          <w:color w:val="000000"/>
          <w:sz w:val="26"/>
          <w:szCs w:val="26"/>
        </w:rPr>
      </w:pPr>
      <w:r w:rsidRPr="00317CE6">
        <w:rPr>
          <w:rFonts w:ascii="Times New Roman" w:hAnsi="Times New Roman"/>
          <w:color w:val="000000"/>
          <w:sz w:val="26"/>
        </w:rPr>
        <w:t>b) The number of remaining members of the Board of Management and Supervisory Board is less than the quorum as prescribed by the laws;</w:t>
      </w:r>
    </w:p>
    <w:p w14:paraId="2CB75B8E" w14:textId="4CB45802" w:rsidR="0075307B" w:rsidRPr="00317CE6" w:rsidRDefault="0075307B" w:rsidP="000474C3">
      <w:pPr>
        <w:spacing w:after="120" w:line="240" w:lineRule="auto"/>
        <w:ind w:firstLine="720"/>
        <w:jc w:val="both"/>
        <w:rPr>
          <w:rFonts w:ascii="Times New Roman" w:hAnsi="Times New Roman"/>
          <w:bCs/>
          <w:color w:val="000000"/>
          <w:sz w:val="26"/>
          <w:szCs w:val="26"/>
        </w:rPr>
      </w:pPr>
      <w:r w:rsidRPr="00317CE6">
        <w:rPr>
          <w:rFonts w:ascii="Times New Roman" w:hAnsi="Times New Roman"/>
          <w:color w:val="000000"/>
          <w:sz w:val="26"/>
        </w:rPr>
        <w:t>c) At the request of a shareholder or a group of shareholders as specified in Clause 2, Article 115 of the Law on Enterprises</w:t>
      </w:r>
      <w:r w:rsidR="00594AC6">
        <w:rPr>
          <w:rFonts w:ascii="Times New Roman" w:hAnsi="Times New Roman"/>
          <w:color w:val="000000"/>
          <w:sz w:val="26"/>
        </w:rPr>
        <w:t>.</w:t>
      </w:r>
      <w:r w:rsidRPr="00317CE6">
        <w:rPr>
          <w:rFonts w:ascii="Times New Roman" w:hAnsi="Times New Roman"/>
          <w:color w:val="000000"/>
          <w:sz w:val="26"/>
        </w:rPr>
        <w:t xml:space="preserve"> The request to convene a General Meeting of Shareholders must be made in writing, specifying the reasons and purposes of the meeting, and must bear sufficient signatures of the relevant shareholders; alternatively, the written request may be made in multiple counterparts and consolidate sufficient signatures of the relevant shareholders;</w:t>
      </w:r>
    </w:p>
    <w:p w14:paraId="11403167" w14:textId="6C1DEEC9" w:rsidR="0075307B" w:rsidRPr="00317CE6" w:rsidRDefault="0075307B" w:rsidP="000474C3">
      <w:pPr>
        <w:spacing w:after="120" w:line="240" w:lineRule="auto"/>
        <w:ind w:firstLine="720"/>
        <w:jc w:val="both"/>
        <w:rPr>
          <w:rFonts w:ascii="Times New Roman" w:hAnsi="Times New Roman"/>
          <w:bCs/>
          <w:color w:val="000000"/>
          <w:sz w:val="26"/>
          <w:szCs w:val="26"/>
        </w:rPr>
      </w:pPr>
      <w:r w:rsidRPr="00317CE6">
        <w:rPr>
          <w:rFonts w:ascii="Times New Roman" w:hAnsi="Times New Roman"/>
          <w:color w:val="000000"/>
          <w:sz w:val="26"/>
        </w:rPr>
        <w:t>d) As per request of the Supervisory Board;</w:t>
      </w:r>
    </w:p>
    <w:p w14:paraId="66B3F596" w14:textId="3C7C7B50" w:rsidR="0075307B" w:rsidRPr="00317CE6" w:rsidRDefault="0075307B" w:rsidP="000474C3">
      <w:pPr>
        <w:spacing w:after="120" w:line="240" w:lineRule="auto"/>
        <w:ind w:firstLine="720"/>
        <w:jc w:val="both"/>
        <w:rPr>
          <w:rFonts w:ascii="Times New Roman" w:hAnsi="Times New Roman"/>
          <w:bCs/>
          <w:color w:val="000000"/>
          <w:sz w:val="26"/>
          <w:szCs w:val="26"/>
        </w:rPr>
      </w:pPr>
      <w:proofErr w:type="gramStart"/>
      <w:r w:rsidRPr="00317CE6">
        <w:rPr>
          <w:rFonts w:ascii="Times New Roman" w:hAnsi="Times New Roman"/>
          <w:color w:val="000000"/>
          <w:sz w:val="26"/>
        </w:rPr>
        <w:t>dd</w:t>
      </w:r>
      <w:proofErr w:type="gramEnd"/>
      <w:r w:rsidRPr="00317CE6">
        <w:rPr>
          <w:rFonts w:ascii="Times New Roman" w:hAnsi="Times New Roman"/>
          <w:color w:val="000000"/>
          <w:sz w:val="26"/>
        </w:rPr>
        <w:t>) Other cases as stipulated in this Charter and the Law.</w:t>
      </w:r>
    </w:p>
    <w:p w14:paraId="20E16C09" w14:textId="77777777" w:rsidR="0075307B" w:rsidRPr="00317CE6" w:rsidRDefault="0075307B" w:rsidP="000474C3">
      <w:pPr>
        <w:spacing w:after="120" w:line="240" w:lineRule="auto"/>
        <w:ind w:firstLine="720"/>
        <w:jc w:val="both"/>
        <w:rPr>
          <w:rFonts w:ascii="Times New Roman" w:hAnsi="Times New Roman"/>
          <w:bCs/>
          <w:color w:val="000000"/>
          <w:sz w:val="26"/>
          <w:szCs w:val="26"/>
        </w:rPr>
      </w:pPr>
      <w:r w:rsidRPr="00317CE6">
        <w:rPr>
          <w:rFonts w:ascii="Times New Roman" w:hAnsi="Times New Roman"/>
          <w:color w:val="000000"/>
          <w:sz w:val="26"/>
        </w:rPr>
        <w:t>4. Power to convene the Extraordinary General Meetings of Shareholders</w:t>
      </w:r>
    </w:p>
    <w:p w14:paraId="02FA685E" w14:textId="77777777" w:rsidR="0075307B" w:rsidRPr="00317CE6" w:rsidRDefault="0075307B" w:rsidP="000474C3">
      <w:pPr>
        <w:spacing w:after="120" w:line="240" w:lineRule="auto"/>
        <w:ind w:firstLine="720"/>
        <w:jc w:val="both"/>
        <w:rPr>
          <w:rFonts w:ascii="Times New Roman" w:hAnsi="Times New Roman"/>
          <w:bCs/>
          <w:color w:val="000000"/>
          <w:sz w:val="26"/>
          <w:szCs w:val="26"/>
        </w:rPr>
      </w:pPr>
      <w:r w:rsidRPr="00317CE6">
        <w:rPr>
          <w:rFonts w:ascii="Times New Roman" w:hAnsi="Times New Roman"/>
          <w:color w:val="000000"/>
          <w:sz w:val="26"/>
        </w:rPr>
        <w:t>a. The General Meeting of Shareholders shall be convened within 30 working days by the BOM since number of the remaining BOM members are available as prescribed in point b, clause 3 of this Article or the request is received as prescribed in points c &amp; d, clause 3 of this Article;</w:t>
      </w:r>
    </w:p>
    <w:p w14:paraId="5B82A27B" w14:textId="528407D2" w:rsidR="0075307B" w:rsidRPr="00317CE6" w:rsidRDefault="0075307B" w:rsidP="000474C3">
      <w:pPr>
        <w:spacing w:after="120" w:line="240" w:lineRule="auto"/>
        <w:ind w:firstLine="720"/>
        <w:jc w:val="both"/>
        <w:rPr>
          <w:rFonts w:ascii="Times New Roman" w:hAnsi="Times New Roman"/>
          <w:bCs/>
          <w:color w:val="000000"/>
          <w:sz w:val="26"/>
          <w:szCs w:val="26"/>
        </w:rPr>
      </w:pPr>
      <w:r w:rsidRPr="00317CE6">
        <w:rPr>
          <w:rFonts w:ascii="Times New Roman" w:hAnsi="Times New Roman"/>
          <w:color w:val="000000"/>
          <w:sz w:val="26"/>
        </w:rPr>
        <w:t>b. In the event that the General Meeting of Shareholders is not convened by the BOM as prescribed in clause 4 of this Article, within next 30 working days, the Supervisory Board shall act on behalf of the BOM to convene the General Meeting of Shareholders specified at Clause 3, Article 140 of the Law on Enterprises.</w:t>
      </w:r>
    </w:p>
    <w:p w14:paraId="3DA03BB4" w14:textId="2BEE347D" w:rsidR="0075307B" w:rsidRPr="00317CE6" w:rsidRDefault="0075307B" w:rsidP="000474C3">
      <w:pPr>
        <w:spacing w:after="120" w:line="240" w:lineRule="auto"/>
        <w:ind w:firstLine="720"/>
        <w:jc w:val="both"/>
        <w:rPr>
          <w:rFonts w:ascii="Times New Roman" w:hAnsi="Times New Roman"/>
          <w:bCs/>
          <w:color w:val="000000"/>
          <w:sz w:val="26"/>
          <w:szCs w:val="26"/>
        </w:rPr>
      </w:pPr>
      <w:r w:rsidRPr="00317CE6">
        <w:rPr>
          <w:rFonts w:ascii="Times New Roman" w:hAnsi="Times New Roman"/>
          <w:color w:val="000000"/>
          <w:sz w:val="26"/>
        </w:rPr>
        <w:lastRenderedPageBreak/>
        <w:t>c. In the event that the Supervisory Board fails to convene the General Meeting of Shareholders as prescribed in point b, clause 4 of this Article, then the shareholders or groups of shareholders, specified at point c, Clause 3 of this Article, may request Petrolimex’s representative to convene the General Meeting of Shareholders as prescribed in the Law on Enterprises;</w:t>
      </w:r>
    </w:p>
    <w:p w14:paraId="471F2BE7" w14:textId="77777777" w:rsidR="0075307B" w:rsidRPr="00317CE6" w:rsidRDefault="0075307B" w:rsidP="000474C3">
      <w:pPr>
        <w:spacing w:after="120" w:line="240" w:lineRule="auto"/>
        <w:ind w:firstLine="720"/>
        <w:jc w:val="both"/>
        <w:rPr>
          <w:rFonts w:ascii="Times New Roman" w:hAnsi="Times New Roman"/>
          <w:bCs/>
          <w:color w:val="000000"/>
          <w:sz w:val="26"/>
          <w:szCs w:val="26"/>
        </w:rPr>
      </w:pPr>
      <w:r w:rsidRPr="00317CE6">
        <w:rPr>
          <w:rFonts w:ascii="Times New Roman" w:hAnsi="Times New Roman"/>
          <w:color w:val="000000"/>
          <w:sz w:val="26"/>
        </w:rPr>
        <w:t>In this case, shareholders or groups of shareholders who convene the General Meeting of Shareholders may request the Business Registration Office to monitor the procedures and proceedings of convening, organization and decision-making of the General Meeting of Shareholders. All expenditures for the convention and organization of the General Meeting of Shareholders shall be reimbursed by the Company. Such expenses may not include shareholders’ expenditure when attending the General Meeting of Shareholders, including accommodation and travel fees.</w:t>
      </w:r>
    </w:p>
    <w:p w14:paraId="11E409A6" w14:textId="77777777" w:rsidR="0075307B" w:rsidRPr="00317CE6" w:rsidRDefault="0075307B" w:rsidP="000474C3">
      <w:pPr>
        <w:spacing w:after="120" w:line="240" w:lineRule="auto"/>
        <w:ind w:firstLine="720"/>
        <w:jc w:val="both"/>
        <w:rPr>
          <w:rFonts w:ascii="Times New Roman" w:hAnsi="Times New Roman"/>
          <w:bCs/>
          <w:color w:val="000000"/>
          <w:sz w:val="26"/>
          <w:szCs w:val="26"/>
        </w:rPr>
      </w:pPr>
      <w:r w:rsidRPr="00317CE6">
        <w:rPr>
          <w:rFonts w:ascii="Times New Roman" w:hAnsi="Times New Roman"/>
          <w:color w:val="000000"/>
          <w:sz w:val="26"/>
        </w:rPr>
        <w:t>d) Proceedings at the General Meeting of Shareholders are complied with clause 5, Article 140 of the Law on Enterprises.</w:t>
      </w:r>
    </w:p>
    <w:p w14:paraId="16010941" w14:textId="36DF3EE9" w:rsidR="0075307B" w:rsidRPr="00317CE6" w:rsidRDefault="0075307B" w:rsidP="007B6030">
      <w:pPr>
        <w:spacing w:after="120" w:line="240" w:lineRule="auto"/>
        <w:ind w:firstLine="720"/>
        <w:jc w:val="both"/>
        <w:rPr>
          <w:rFonts w:ascii="Times New Roman" w:hAnsi="Times New Roman"/>
          <w:bCs/>
          <w:color w:val="000000"/>
          <w:sz w:val="26"/>
          <w:szCs w:val="26"/>
        </w:rPr>
      </w:pPr>
      <w:r w:rsidRPr="00317CE6">
        <w:rPr>
          <w:rFonts w:ascii="Times New Roman" w:hAnsi="Times New Roman"/>
          <w:color w:val="000000"/>
          <w:sz w:val="26"/>
        </w:rPr>
        <w:t xml:space="preserve">5. According to the existing conditions, the Board of Management decides to convene the General Meeting via an online platform or Online General Meeting in combination with direct meeting organization forms as prescribed herein. </w:t>
      </w:r>
    </w:p>
    <w:p w14:paraId="40CCCE11" w14:textId="77777777" w:rsidR="0075307B" w:rsidRPr="00317CE6" w:rsidRDefault="0075307B" w:rsidP="00677426">
      <w:pPr>
        <w:pStyle w:val="Heading2"/>
        <w:rPr>
          <w:rFonts w:ascii="Times New Roman" w:hAnsi="Times New Roman" w:cs="Times New Roman"/>
          <w:sz w:val="26"/>
          <w:szCs w:val="26"/>
        </w:rPr>
      </w:pPr>
      <w:proofErr w:type="gramStart"/>
      <w:r w:rsidRPr="00317CE6">
        <w:rPr>
          <w:rFonts w:ascii="Times New Roman" w:hAnsi="Times New Roman"/>
          <w:bCs/>
          <w:sz w:val="26"/>
        </w:rPr>
        <w:t>Article 15.</w:t>
      </w:r>
      <w:proofErr w:type="gramEnd"/>
      <w:r w:rsidRPr="00317CE6">
        <w:rPr>
          <w:rFonts w:ascii="Times New Roman" w:hAnsi="Times New Roman"/>
          <w:sz w:val="26"/>
        </w:rPr>
        <w:t xml:space="preserve"> Rights and obligations of the General Meeting of Shareholders</w:t>
      </w:r>
    </w:p>
    <w:p w14:paraId="0C0A38A6" w14:textId="77777777" w:rsidR="0075307B" w:rsidRPr="00317CE6" w:rsidRDefault="0075307B" w:rsidP="000474C3">
      <w:pPr>
        <w:spacing w:after="120" w:line="240" w:lineRule="auto"/>
        <w:ind w:firstLine="720"/>
        <w:jc w:val="both"/>
        <w:rPr>
          <w:rFonts w:ascii="Times New Roman" w:hAnsi="Times New Roman"/>
          <w:bCs/>
          <w:color w:val="000000"/>
          <w:sz w:val="26"/>
          <w:szCs w:val="26"/>
        </w:rPr>
      </w:pPr>
      <w:r w:rsidRPr="00317CE6">
        <w:rPr>
          <w:rFonts w:ascii="Times New Roman" w:hAnsi="Times New Roman"/>
          <w:color w:val="000000"/>
          <w:sz w:val="26"/>
        </w:rPr>
        <w:t>1. The General Meeting of Shareholders has rights and obligations as follows:</w:t>
      </w:r>
    </w:p>
    <w:p w14:paraId="7F2BDCF1" w14:textId="77777777" w:rsidR="0075307B" w:rsidRPr="00317CE6" w:rsidRDefault="0075307B" w:rsidP="000474C3">
      <w:pPr>
        <w:spacing w:after="120" w:line="240" w:lineRule="auto"/>
        <w:ind w:firstLine="720"/>
        <w:jc w:val="both"/>
        <w:rPr>
          <w:rFonts w:ascii="Times New Roman" w:hAnsi="Times New Roman"/>
          <w:bCs/>
          <w:color w:val="000000"/>
          <w:sz w:val="26"/>
          <w:szCs w:val="26"/>
        </w:rPr>
      </w:pPr>
      <w:r w:rsidRPr="00317CE6">
        <w:rPr>
          <w:rFonts w:ascii="Times New Roman" w:hAnsi="Times New Roman"/>
          <w:color w:val="000000"/>
          <w:sz w:val="26"/>
        </w:rPr>
        <w:t>a) Approval of Petrolimex’s development orientation;</w:t>
      </w:r>
    </w:p>
    <w:p w14:paraId="50C802EF" w14:textId="77777777" w:rsidR="0075307B" w:rsidRPr="00317CE6" w:rsidRDefault="0075307B" w:rsidP="000474C3">
      <w:pPr>
        <w:spacing w:after="120" w:line="240" w:lineRule="auto"/>
        <w:ind w:firstLine="720"/>
        <w:jc w:val="both"/>
        <w:rPr>
          <w:rFonts w:ascii="Times New Roman" w:hAnsi="Times New Roman"/>
          <w:bCs/>
          <w:color w:val="000000"/>
          <w:sz w:val="26"/>
          <w:szCs w:val="26"/>
        </w:rPr>
      </w:pPr>
      <w:r w:rsidRPr="00317CE6">
        <w:rPr>
          <w:rFonts w:ascii="Times New Roman" w:hAnsi="Times New Roman"/>
          <w:color w:val="000000"/>
          <w:sz w:val="26"/>
        </w:rPr>
        <w:t>b) Approval of the share type and total shares of each type to be offered; decision on annual dividend of each share type;</w:t>
      </w:r>
    </w:p>
    <w:p w14:paraId="24256E8E" w14:textId="77777777" w:rsidR="0075307B" w:rsidRPr="00317CE6" w:rsidRDefault="0075307B" w:rsidP="000474C3">
      <w:pPr>
        <w:spacing w:after="120" w:line="240" w:lineRule="auto"/>
        <w:ind w:firstLine="720"/>
        <w:jc w:val="both"/>
        <w:rPr>
          <w:rFonts w:ascii="Times New Roman" w:hAnsi="Times New Roman"/>
          <w:bCs/>
          <w:color w:val="000000"/>
          <w:sz w:val="26"/>
          <w:szCs w:val="26"/>
        </w:rPr>
      </w:pPr>
      <w:r w:rsidRPr="00317CE6">
        <w:rPr>
          <w:rFonts w:ascii="Times New Roman" w:hAnsi="Times New Roman"/>
          <w:color w:val="000000"/>
          <w:sz w:val="26"/>
        </w:rPr>
        <w:t>c) Election, dismissal and removal of the members of BOM and Supervisor;</w:t>
      </w:r>
    </w:p>
    <w:p w14:paraId="77D49813" w14:textId="0BD35601" w:rsidR="00447B4D" w:rsidRPr="00317CE6" w:rsidRDefault="0075307B" w:rsidP="00EE27E6">
      <w:pPr>
        <w:spacing w:after="120" w:line="240" w:lineRule="auto"/>
        <w:ind w:firstLine="720"/>
        <w:jc w:val="both"/>
        <w:rPr>
          <w:rFonts w:ascii="Times New Roman" w:hAnsi="Times New Roman"/>
          <w:bCs/>
          <w:color w:val="000000"/>
          <w:sz w:val="26"/>
          <w:szCs w:val="26"/>
        </w:rPr>
      </w:pPr>
      <w:r w:rsidRPr="00317CE6">
        <w:rPr>
          <w:rFonts w:ascii="Times New Roman" w:hAnsi="Times New Roman"/>
          <w:color w:val="000000"/>
          <w:sz w:val="26"/>
        </w:rPr>
        <w:t>d) Decision on investment in each investment project and investment item; acquisition, finance lease, and disposal of fixed assets; transfer of investment projects and capital investments beyond the authority of the Board of Management as prescribed in Points e, g and h, Clause 2 of Article 27 herein;</w:t>
      </w:r>
    </w:p>
    <w:p w14:paraId="1BA6B1EC" w14:textId="724D7B6D" w:rsidR="0075307B" w:rsidRPr="00317CE6" w:rsidRDefault="00EC5AE1" w:rsidP="000474C3">
      <w:pPr>
        <w:spacing w:after="120" w:line="240" w:lineRule="auto"/>
        <w:ind w:firstLine="720"/>
        <w:jc w:val="both"/>
        <w:rPr>
          <w:rFonts w:ascii="Times New Roman" w:hAnsi="Times New Roman"/>
          <w:bCs/>
          <w:color w:val="000000"/>
          <w:sz w:val="26"/>
          <w:szCs w:val="26"/>
        </w:rPr>
      </w:pPr>
      <w:proofErr w:type="gramStart"/>
      <w:r w:rsidRPr="00317CE6">
        <w:rPr>
          <w:rFonts w:ascii="Times New Roman" w:hAnsi="Times New Roman"/>
          <w:color w:val="000000"/>
          <w:sz w:val="26"/>
        </w:rPr>
        <w:t>dd</w:t>
      </w:r>
      <w:proofErr w:type="gramEnd"/>
      <w:r w:rsidRPr="00317CE6">
        <w:rPr>
          <w:rFonts w:ascii="Times New Roman" w:hAnsi="Times New Roman"/>
          <w:color w:val="000000"/>
          <w:sz w:val="26"/>
        </w:rPr>
        <w:t>) Approval of amendment and supplement to the Charter;</w:t>
      </w:r>
    </w:p>
    <w:p w14:paraId="65045DAF" w14:textId="03028D18" w:rsidR="0075307B" w:rsidRPr="00317CE6" w:rsidRDefault="00EC5AE1" w:rsidP="000474C3">
      <w:pPr>
        <w:spacing w:after="120" w:line="240" w:lineRule="auto"/>
        <w:ind w:firstLine="720"/>
        <w:jc w:val="both"/>
        <w:rPr>
          <w:rFonts w:ascii="Times New Roman" w:hAnsi="Times New Roman"/>
          <w:bCs/>
          <w:color w:val="000000"/>
          <w:sz w:val="26"/>
          <w:szCs w:val="26"/>
        </w:rPr>
      </w:pPr>
      <w:r w:rsidRPr="00317CE6">
        <w:rPr>
          <w:rFonts w:ascii="Times New Roman" w:hAnsi="Times New Roman"/>
          <w:color w:val="000000"/>
          <w:sz w:val="26"/>
        </w:rPr>
        <w:t>e) Approval of the annual financial statements;</w:t>
      </w:r>
    </w:p>
    <w:p w14:paraId="738AF031" w14:textId="4D47C200" w:rsidR="0075307B" w:rsidRPr="00317CE6" w:rsidRDefault="00EC5AE1" w:rsidP="000474C3">
      <w:pPr>
        <w:spacing w:after="120" w:line="240" w:lineRule="auto"/>
        <w:ind w:firstLine="720"/>
        <w:jc w:val="both"/>
        <w:rPr>
          <w:rFonts w:ascii="Times New Roman" w:hAnsi="Times New Roman"/>
          <w:bCs/>
          <w:color w:val="000000"/>
          <w:sz w:val="26"/>
          <w:szCs w:val="26"/>
        </w:rPr>
      </w:pPr>
      <w:r w:rsidRPr="00317CE6">
        <w:rPr>
          <w:rFonts w:ascii="Times New Roman" w:hAnsi="Times New Roman"/>
          <w:color w:val="000000"/>
          <w:sz w:val="26"/>
        </w:rPr>
        <w:t>g) Decision on reacquiring over 10% of sold shares per each type;</w:t>
      </w:r>
    </w:p>
    <w:p w14:paraId="342D7E0A" w14:textId="4F695110" w:rsidR="0075307B" w:rsidRPr="00317CE6" w:rsidRDefault="00EC5AE1" w:rsidP="000474C3">
      <w:pPr>
        <w:spacing w:after="120" w:line="240" w:lineRule="auto"/>
        <w:ind w:firstLine="720"/>
        <w:jc w:val="both"/>
        <w:rPr>
          <w:rFonts w:ascii="Times New Roman" w:hAnsi="Times New Roman"/>
          <w:bCs/>
          <w:color w:val="000000"/>
          <w:sz w:val="26"/>
          <w:szCs w:val="26"/>
        </w:rPr>
      </w:pPr>
      <w:r w:rsidRPr="00317CE6">
        <w:rPr>
          <w:rFonts w:ascii="Times New Roman" w:hAnsi="Times New Roman"/>
          <w:color w:val="000000"/>
          <w:sz w:val="26"/>
        </w:rPr>
        <w:t>h) Review and application of sanction to the violations committed by members of the Board of Management and Supervisors that cause damages to Petrolimex and its shareholders;</w:t>
      </w:r>
    </w:p>
    <w:p w14:paraId="50491162" w14:textId="671ED062" w:rsidR="0075307B" w:rsidRPr="00317CE6" w:rsidRDefault="00EC5AE1" w:rsidP="000474C3">
      <w:pPr>
        <w:spacing w:after="120" w:line="240" w:lineRule="auto"/>
        <w:ind w:firstLine="720"/>
        <w:jc w:val="both"/>
        <w:rPr>
          <w:rFonts w:ascii="Times New Roman" w:hAnsi="Times New Roman"/>
          <w:bCs/>
          <w:color w:val="000000"/>
          <w:sz w:val="26"/>
          <w:szCs w:val="26"/>
        </w:rPr>
      </w:pPr>
      <w:r w:rsidRPr="00317CE6">
        <w:rPr>
          <w:rFonts w:ascii="Times New Roman" w:hAnsi="Times New Roman"/>
          <w:color w:val="000000"/>
          <w:sz w:val="26"/>
        </w:rPr>
        <w:t>i) Approval of Petrolimex's reorganization and dissolution;</w:t>
      </w:r>
    </w:p>
    <w:p w14:paraId="1E2CCEF2" w14:textId="4DB5E84B" w:rsidR="0075307B" w:rsidRPr="00317CE6" w:rsidRDefault="0075307B" w:rsidP="000474C3">
      <w:pPr>
        <w:spacing w:after="120" w:line="240" w:lineRule="auto"/>
        <w:ind w:firstLine="720"/>
        <w:jc w:val="both"/>
        <w:rPr>
          <w:rFonts w:ascii="Times New Roman" w:hAnsi="Times New Roman"/>
          <w:bCs/>
          <w:color w:val="000000"/>
          <w:sz w:val="26"/>
          <w:szCs w:val="26"/>
        </w:rPr>
      </w:pPr>
      <w:r w:rsidRPr="00317CE6">
        <w:rPr>
          <w:rFonts w:ascii="Times New Roman" w:hAnsi="Times New Roman"/>
          <w:color w:val="000000"/>
          <w:sz w:val="26"/>
        </w:rPr>
        <w:t>k) Approval of budget or total remuneration, bonus and other benefits of the Board of Management and Supervisory Board;</w:t>
      </w:r>
    </w:p>
    <w:p w14:paraId="380BD46F" w14:textId="71D67850" w:rsidR="0075307B" w:rsidRPr="00317CE6" w:rsidRDefault="0075307B" w:rsidP="000474C3">
      <w:pPr>
        <w:spacing w:after="120" w:line="240" w:lineRule="auto"/>
        <w:ind w:firstLine="720"/>
        <w:jc w:val="both"/>
        <w:rPr>
          <w:rFonts w:ascii="Times New Roman" w:hAnsi="Times New Roman"/>
          <w:bCs/>
          <w:color w:val="000000"/>
          <w:sz w:val="26"/>
          <w:szCs w:val="26"/>
        </w:rPr>
      </w:pPr>
      <w:r w:rsidRPr="00317CE6">
        <w:rPr>
          <w:rFonts w:ascii="Times New Roman" w:hAnsi="Times New Roman"/>
          <w:color w:val="000000"/>
          <w:sz w:val="26"/>
        </w:rPr>
        <w:t>l) Adoption of Petrolimex Internal Governance Regulations, Operation Regulations of Board of Management and Supervisory Board;</w:t>
      </w:r>
    </w:p>
    <w:p w14:paraId="38E17AD8" w14:textId="77777777" w:rsidR="0075307B" w:rsidRPr="00317CE6" w:rsidRDefault="0075307B" w:rsidP="000474C3">
      <w:pPr>
        <w:spacing w:after="120" w:line="240" w:lineRule="auto"/>
        <w:ind w:firstLine="720"/>
        <w:jc w:val="both"/>
        <w:rPr>
          <w:rFonts w:ascii="Times New Roman" w:hAnsi="Times New Roman"/>
          <w:bCs/>
          <w:color w:val="000000"/>
          <w:sz w:val="26"/>
          <w:szCs w:val="26"/>
        </w:rPr>
      </w:pPr>
      <w:r w:rsidRPr="00317CE6">
        <w:rPr>
          <w:rFonts w:ascii="Times New Roman" w:hAnsi="Times New Roman"/>
          <w:color w:val="000000"/>
          <w:sz w:val="26"/>
        </w:rPr>
        <w:lastRenderedPageBreak/>
        <w:t>m) Approval of the list of approved auditors; appointment of approved auditors to conduct audit on Petrolimex’s operations, to remove the approved auditors as necessary;</w:t>
      </w:r>
    </w:p>
    <w:p w14:paraId="3D32861D" w14:textId="330EE17F" w:rsidR="0075307B" w:rsidRPr="00317CE6" w:rsidRDefault="0075307B" w:rsidP="000474C3">
      <w:pPr>
        <w:spacing w:after="120" w:line="240" w:lineRule="auto"/>
        <w:ind w:firstLine="720"/>
        <w:jc w:val="both"/>
        <w:rPr>
          <w:rFonts w:ascii="Times New Roman" w:hAnsi="Times New Roman"/>
          <w:bCs/>
          <w:color w:val="000000"/>
          <w:sz w:val="26"/>
          <w:szCs w:val="26"/>
        </w:rPr>
      </w:pPr>
      <w:r w:rsidRPr="00317CE6">
        <w:rPr>
          <w:rFonts w:ascii="Times New Roman" w:hAnsi="Times New Roman"/>
          <w:color w:val="000000"/>
          <w:sz w:val="26"/>
        </w:rPr>
        <w:t>n) Other rights and obligations as prescribed by the laws and this Charter.</w:t>
      </w:r>
    </w:p>
    <w:p w14:paraId="564FD19D" w14:textId="77777777" w:rsidR="0075307B" w:rsidRPr="00317CE6" w:rsidRDefault="0075307B" w:rsidP="000474C3">
      <w:pPr>
        <w:spacing w:after="120" w:line="240" w:lineRule="auto"/>
        <w:ind w:firstLine="720"/>
        <w:jc w:val="both"/>
        <w:rPr>
          <w:rFonts w:ascii="Times New Roman" w:hAnsi="Times New Roman"/>
          <w:bCs/>
          <w:color w:val="000000"/>
          <w:sz w:val="26"/>
          <w:szCs w:val="26"/>
        </w:rPr>
      </w:pPr>
      <w:r w:rsidRPr="00317CE6">
        <w:rPr>
          <w:rFonts w:ascii="Times New Roman" w:hAnsi="Times New Roman"/>
          <w:color w:val="000000"/>
          <w:sz w:val="26"/>
        </w:rPr>
        <w:t>2. The following issues are discussed and approved by the General Meeting of Shareholders, concretely:</w:t>
      </w:r>
    </w:p>
    <w:p w14:paraId="4F294E06" w14:textId="77777777" w:rsidR="0075307B" w:rsidRPr="00317CE6" w:rsidRDefault="0075307B" w:rsidP="000474C3">
      <w:pPr>
        <w:spacing w:after="120" w:line="240" w:lineRule="auto"/>
        <w:ind w:firstLine="720"/>
        <w:jc w:val="both"/>
        <w:rPr>
          <w:rFonts w:ascii="Times New Roman" w:hAnsi="Times New Roman"/>
          <w:bCs/>
          <w:color w:val="000000"/>
          <w:sz w:val="26"/>
          <w:szCs w:val="26"/>
        </w:rPr>
      </w:pPr>
      <w:r w:rsidRPr="00317CE6">
        <w:rPr>
          <w:rFonts w:ascii="Times New Roman" w:hAnsi="Times New Roman"/>
          <w:color w:val="000000"/>
          <w:sz w:val="26"/>
        </w:rPr>
        <w:t>a) Petrolimex's annual business plan;</w:t>
      </w:r>
    </w:p>
    <w:p w14:paraId="7EA31BC9" w14:textId="77777777" w:rsidR="0075307B" w:rsidRPr="00317CE6" w:rsidRDefault="0075307B" w:rsidP="000474C3">
      <w:pPr>
        <w:spacing w:after="120" w:line="240" w:lineRule="auto"/>
        <w:ind w:firstLine="720"/>
        <w:jc w:val="both"/>
        <w:rPr>
          <w:rFonts w:ascii="Times New Roman" w:hAnsi="Times New Roman"/>
          <w:bCs/>
          <w:color w:val="000000"/>
          <w:sz w:val="26"/>
          <w:szCs w:val="26"/>
        </w:rPr>
      </w:pPr>
      <w:r w:rsidRPr="00317CE6">
        <w:rPr>
          <w:rFonts w:ascii="Times New Roman" w:hAnsi="Times New Roman"/>
          <w:color w:val="000000"/>
          <w:sz w:val="26"/>
        </w:rPr>
        <w:t>b) The audited annual financial statements;</w:t>
      </w:r>
    </w:p>
    <w:p w14:paraId="526DE588" w14:textId="77777777" w:rsidR="0075307B" w:rsidRPr="00317CE6" w:rsidRDefault="0075307B" w:rsidP="000474C3">
      <w:pPr>
        <w:spacing w:after="120" w:line="240" w:lineRule="auto"/>
        <w:ind w:firstLine="720"/>
        <w:jc w:val="both"/>
        <w:rPr>
          <w:rFonts w:ascii="Times New Roman" w:hAnsi="Times New Roman"/>
          <w:bCs/>
          <w:color w:val="000000"/>
          <w:sz w:val="26"/>
          <w:szCs w:val="26"/>
        </w:rPr>
      </w:pPr>
      <w:r w:rsidRPr="00317CE6">
        <w:rPr>
          <w:rFonts w:ascii="Times New Roman" w:hAnsi="Times New Roman"/>
          <w:color w:val="000000"/>
          <w:sz w:val="26"/>
        </w:rPr>
        <w:t>c) Report on operation management and performance of the BOM and every member of the BOM;</w:t>
      </w:r>
    </w:p>
    <w:p w14:paraId="5D0B6174" w14:textId="1657B413" w:rsidR="0075307B" w:rsidRPr="00317CE6" w:rsidRDefault="0075307B" w:rsidP="000474C3">
      <w:pPr>
        <w:spacing w:after="120" w:line="240" w:lineRule="auto"/>
        <w:ind w:firstLine="720"/>
        <w:jc w:val="both"/>
        <w:rPr>
          <w:rFonts w:ascii="Times New Roman" w:hAnsi="Times New Roman"/>
          <w:bCs/>
          <w:color w:val="000000"/>
          <w:sz w:val="26"/>
          <w:szCs w:val="26"/>
        </w:rPr>
      </w:pPr>
      <w:r w:rsidRPr="00317CE6">
        <w:rPr>
          <w:rFonts w:ascii="Times New Roman" w:hAnsi="Times New Roman"/>
          <w:color w:val="000000"/>
          <w:sz w:val="26"/>
        </w:rPr>
        <w:t>d) Reports of the Supervisory Board on Petrolimex's business results and the performance of the Board of Management and the General Director;</w:t>
      </w:r>
    </w:p>
    <w:p w14:paraId="18A6912F" w14:textId="3DA3E789" w:rsidR="0075307B" w:rsidRPr="00317CE6" w:rsidRDefault="0075307B" w:rsidP="000474C3">
      <w:pPr>
        <w:spacing w:after="120" w:line="240" w:lineRule="auto"/>
        <w:ind w:firstLine="720"/>
        <w:jc w:val="both"/>
        <w:rPr>
          <w:rFonts w:ascii="Times New Roman" w:hAnsi="Times New Roman"/>
          <w:bCs/>
          <w:color w:val="000000"/>
          <w:sz w:val="26"/>
          <w:szCs w:val="26"/>
        </w:rPr>
      </w:pPr>
      <w:proofErr w:type="spellStart"/>
      <w:proofErr w:type="gramStart"/>
      <w:r w:rsidRPr="00317CE6">
        <w:rPr>
          <w:rFonts w:ascii="Times New Roman" w:hAnsi="Times New Roman"/>
          <w:color w:val="000000"/>
          <w:sz w:val="26"/>
        </w:rPr>
        <w:t>dd</w:t>
      </w:r>
      <w:proofErr w:type="spellEnd"/>
      <w:proofErr w:type="gramEnd"/>
      <w:r w:rsidRPr="00317CE6">
        <w:rPr>
          <w:rFonts w:ascii="Times New Roman" w:hAnsi="Times New Roman"/>
          <w:color w:val="000000"/>
          <w:sz w:val="26"/>
        </w:rPr>
        <w:t>) Self-assessment reports on the performance of the Supervisory Board and its Supervisors;</w:t>
      </w:r>
    </w:p>
    <w:p w14:paraId="491C7D15" w14:textId="53F65A2B" w:rsidR="0075307B" w:rsidRPr="00317CE6" w:rsidRDefault="0075307B" w:rsidP="000474C3">
      <w:pPr>
        <w:spacing w:after="120" w:line="240" w:lineRule="auto"/>
        <w:ind w:firstLine="720"/>
        <w:jc w:val="both"/>
        <w:rPr>
          <w:rFonts w:ascii="Times New Roman" w:hAnsi="Times New Roman"/>
          <w:bCs/>
          <w:color w:val="000000"/>
          <w:sz w:val="26"/>
          <w:szCs w:val="26"/>
        </w:rPr>
      </w:pPr>
      <w:r w:rsidRPr="00317CE6">
        <w:rPr>
          <w:rFonts w:ascii="Times New Roman" w:hAnsi="Times New Roman"/>
          <w:color w:val="000000"/>
          <w:sz w:val="26"/>
        </w:rPr>
        <w:t>e) Dividend rate for each share of each class;</w:t>
      </w:r>
    </w:p>
    <w:p w14:paraId="64F773A1" w14:textId="2CEE16F0" w:rsidR="0075307B" w:rsidRPr="00317CE6" w:rsidRDefault="0075307B" w:rsidP="000474C3">
      <w:pPr>
        <w:spacing w:after="120" w:line="240" w:lineRule="auto"/>
        <w:ind w:firstLine="720"/>
        <w:jc w:val="both"/>
        <w:rPr>
          <w:rFonts w:ascii="Times New Roman" w:hAnsi="Times New Roman"/>
          <w:bCs/>
          <w:color w:val="000000"/>
          <w:sz w:val="26"/>
          <w:szCs w:val="26"/>
        </w:rPr>
      </w:pPr>
      <w:r w:rsidRPr="00317CE6">
        <w:rPr>
          <w:rFonts w:ascii="Times New Roman" w:hAnsi="Times New Roman"/>
          <w:color w:val="000000"/>
          <w:sz w:val="26"/>
        </w:rPr>
        <w:t>g) Number of members of the Board of Management and Supervisors;</w:t>
      </w:r>
    </w:p>
    <w:p w14:paraId="041BE200" w14:textId="44F2BD91" w:rsidR="0075307B" w:rsidRPr="00317CE6" w:rsidRDefault="0075307B" w:rsidP="000474C3">
      <w:pPr>
        <w:spacing w:after="120" w:line="240" w:lineRule="auto"/>
        <w:ind w:firstLine="720"/>
        <w:jc w:val="both"/>
        <w:rPr>
          <w:rFonts w:ascii="Times New Roman" w:hAnsi="Times New Roman"/>
          <w:bCs/>
          <w:color w:val="000000"/>
          <w:sz w:val="26"/>
          <w:szCs w:val="26"/>
        </w:rPr>
      </w:pPr>
      <w:r w:rsidRPr="00317CE6">
        <w:rPr>
          <w:rFonts w:ascii="Times New Roman" w:hAnsi="Times New Roman"/>
          <w:color w:val="000000"/>
          <w:sz w:val="26"/>
        </w:rPr>
        <w:t>h) Election, dismissal, and removal of members of the Board of Management and Supervisors;</w:t>
      </w:r>
    </w:p>
    <w:p w14:paraId="3CB9CCCD" w14:textId="2F5F4F59" w:rsidR="0075307B" w:rsidRPr="00317CE6" w:rsidRDefault="0075307B" w:rsidP="000474C3">
      <w:pPr>
        <w:spacing w:after="120" w:line="240" w:lineRule="auto"/>
        <w:ind w:firstLine="720"/>
        <w:jc w:val="both"/>
        <w:rPr>
          <w:rFonts w:ascii="Times New Roman" w:hAnsi="Times New Roman"/>
          <w:bCs/>
          <w:color w:val="000000"/>
          <w:sz w:val="26"/>
          <w:szCs w:val="26"/>
        </w:rPr>
      </w:pPr>
      <w:proofErr w:type="spellStart"/>
      <w:r w:rsidRPr="00317CE6">
        <w:rPr>
          <w:rFonts w:ascii="Times New Roman" w:hAnsi="Times New Roman"/>
          <w:color w:val="000000"/>
          <w:sz w:val="26"/>
        </w:rPr>
        <w:t>i</w:t>
      </w:r>
      <w:proofErr w:type="spellEnd"/>
      <w:r w:rsidRPr="00317CE6">
        <w:rPr>
          <w:rFonts w:ascii="Times New Roman" w:hAnsi="Times New Roman"/>
          <w:color w:val="000000"/>
          <w:sz w:val="26"/>
        </w:rPr>
        <w:t>) Decision on the budget or total remuneration, bonuses, and other benefits for the Board of Management and the Supervisory Board;</w:t>
      </w:r>
    </w:p>
    <w:p w14:paraId="3EF2B428" w14:textId="7673E3D8" w:rsidR="0075307B" w:rsidRPr="00317CE6" w:rsidRDefault="0075307B" w:rsidP="000474C3">
      <w:pPr>
        <w:spacing w:after="120" w:line="240" w:lineRule="auto"/>
        <w:ind w:firstLine="720"/>
        <w:jc w:val="both"/>
        <w:rPr>
          <w:rFonts w:ascii="Times New Roman" w:hAnsi="Times New Roman"/>
          <w:bCs/>
          <w:color w:val="000000"/>
          <w:sz w:val="26"/>
          <w:szCs w:val="26"/>
        </w:rPr>
      </w:pPr>
      <w:r w:rsidRPr="00317CE6">
        <w:rPr>
          <w:rFonts w:ascii="Times New Roman" w:hAnsi="Times New Roman"/>
          <w:color w:val="000000"/>
          <w:sz w:val="26"/>
        </w:rPr>
        <w:t>k) Approval of the list of authorized auditing firms; decision on the authorized auditing firm to conduct inspections of Petrolimex’s activities when it deemed necessary;</w:t>
      </w:r>
    </w:p>
    <w:p w14:paraId="7FF63AA5" w14:textId="77777777" w:rsidR="0075307B" w:rsidRPr="00317CE6" w:rsidRDefault="0075307B" w:rsidP="000474C3">
      <w:pPr>
        <w:spacing w:after="120" w:line="240" w:lineRule="auto"/>
        <w:ind w:firstLine="720"/>
        <w:jc w:val="both"/>
        <w:rPr>
          <w:rFonts w:ascii="Times New Roman" w:hAnsi="Times New Roman"/>
          <w:bCs/>
          <w:color w:val="000000"/>
          <w:sz w:val="26"/>
          <w:szCs w:val="26"/>
        </w:rPr>
      </w:pPr>
      <w:r w:rsidRPr="00317CE6">
        <w:rPr>
          <w:rFonts w:ascii="Times New Roman" w:hAnsi="Times New Roman"/>
          <w:color w:val="000000"/>
          <w:sz w:val="26"/>
        </w:rPr>
        <w:t>l) Amendment and Supplement to the Charter of Petrolimex;</w:t>
      </w:r>
    </w:p>
    <w:p w14:paraId="2434BD29" w14:textId="56F8BF7E" w:rsidR="0075307B" w:rsidRPr="00317CE6" w:rsidRDefault="0075307B" w:rsidP="000474C3">
      <w:pPr>
        <w:spacing w:after="120" w:line="240" w:lineRule="auto"/>
        <w:ind w:firstLine="720"/>
        <w:jc w:val="both"/>
        <w:rPr>
          <w:rFonts w:ascii="Times New Roman" w:hAnsi="Times New Roman"/>
          <w:bCs/>
          <w:color w:val="000000"/>
          <w:sz w:val="26"/>
          <w:szCs w:val="26"/>
        </w:rPr>
      </w:pPr>
      <w:r w:rsidRPr="00317CE6">
        <w:rPr>
          <w:rFonts w:ascii="Times New Roman" w:hAnsi="Times New Roman"/>
          <w:color w:val="000000"/>
          <w:sz w:val="26"/>
        </w:rPr>
        <w:t>m) Classes of shares and the number of new shares to be issued for each class;</w:t>
      </w:r>
    </w:p>
    <w:p w14:paraId="1649930E" w14:textId="1FD71F84" w:rsidR="0075307B" w:rsidRPr="00317CE6" w:rsidRDefault="0075307B" w:rsidP="000474C3">
      <w:pPr>
        <w:spacing w:after="120" w:line="240" w:lineRule="auto"/>
        <w:ind w:firstLine="720"/>
        <w:jc w:val="both"/>
        <w:rPr>
          <w:rFonts w:ascii="Times New Roman" w:hAnsi="Times New Roman"/>
          <w:bCs/>
          <w:color w:val="000000"/>
          <w:sz w:val="26"/>
          <w:szCs w:val="26"/>
        </w:rPr>
      </w:pPr>
      <w:r w:rsidRPr="00317CE6">
        <w:rPr>
          <w:rFonts w:ascii="Times New Roman" w:hAnsi="Times New Roman"/>
          <w:color w:val="000000"/>
          <w:sz w:val="26"/>
        </w:rPr>
        <w:t>n) Division, separation, consolidation, merger, or conversion of Petrolimex;</w:t>
      </w:r>
    </w:p>
    <w:p w14:paraId="1F9B4CAA" w14:textId="3AC575D5" w:rsidR="0075307B" w:rsidRPr="00317CE6" w:rsidRDefault="0075307B" w:rsidP="000474C3">
      <w:pPr>
        <w:spacing w:after="120" w:line="240" w:lineRule="auto"/>
        <w:ind w:firstLine="720"/>
        <w:jc w:val="both"/>
        <w:rPr>
          <w:rFonts w:ascii="Times New Roman" w:hAnsi="Times New Roman"/>
          <w:bCs/>
          <w:color w:val="000000"/>
          <w:sz w:val="26"/>
          <w:szCs w:val="26"/>
        </w:rPr>
      </w:pPr>
      <w:r w:rsidRPr="00317CE6">
        <w:rPr>
          <w:rFonts w:ascii="Times New Roman" w:hAnsi="Times New Roman"/>
          <w:color w:val="000000"/>
          <w:sz w:val="26"/>
        </w:rPr>
        <w:t xml:space="preserve">o) Dissolution (liquidation) of </w:t>
      </w:r>
      <w:proofErr w:type="spellStart"/>
      <w:r w:rsidRPr="00317CE6">
        <w:rPr>
          <w:rFonts w:ascii="Times New Roman" w:hAnsi="Times New Roman"/>
          <w:color w:val="000000"/>
          <w:sz w:val="26"/>
        </w:rPr>
        <w:t>Petrolimex</w:t>
      </w:r>
      <w:proofErr w:type="spellEnd"/>
      <w:r w:rsidRPr="00317CE6">
        <w:rPr>
          <w:rFonts w:ascii="Times New Roman" w:hAnsi="Times New Roman"/>
          <w:color w:val="000000"/>
          <w:sz w:val="26"/>
        </w:rPr>
        <w:t xml:space="preserve"> and appointment of a liquidator;</w:t>
      </w:r>
    </w:p>
    <w:p w14:paraId="23D8E1AA" w14:textId="44463F1A" w:rsidR="0075307B" w:rsidRPr="00317CE6" w:rsidRDefault="0075307B" w:rsidP="000474C3">
      <w:pPr>
        <w:spacing w:after="120" w:line="240" w:lineRule="auto"/>
        <w:ind w:firstLine="720"/>
        <w:jc w:val="both"/>
        <w:rPr>
          <w:rFonts w:ascii="Times New Roman" w:hAnsi="Times New Roman"/>
          <w:bCs/>
          <w:color w:val="000000"/>
          <w:sz w:val="26"/>
          <w:szCs w:val="26"/>
        </w:rPr>
      </w:pPr>
      <w:r w:rsidRPr="00317CE6">
        <w:rPr>
          <w:rFonts w:ascii="Times New Roman" w:hAnsi="Times New Roman"/>
          <w:color w:val="000000"/>
          <w:sz w:val="26"/>
        </w:rPr>
        <w:t>p) Decision on the investment in or sale of assets with a value of 35% or more of the total asset value recorded in Petrolimex’s most recent Financial Statements;</w:t>
      </w:r>
    </w:p>
    <w:p w14:paraId="5255EA4F" w14:textId="55EF904D" w:rsidR="0075307B" w:rsidRPr="00317CE6" w:rsidRDefault="0075307B" w:rsidP="000474C3">
      <w:pPr>
        <w:spacing w:after="120" w:line="240" w:lineRule="auto"/>
        <w:ind w:firstLine="720"/>
        <w:jc w:val="both"/>
        <w:rPr>
          <w:rFonts w:ascii="Times New Roman" w:hAnsi="Times New Roman"/>
          <w:bCs/>
          <w:color w:val="000000"/>
          <w:sz w:val="26"/>
          <w:szCs w:val="26"/>
        </w:rPr>
      </w:pPr>
      <w:r w:rsidRPr="00317CE6">
        <w:rPr>
          <w:rFonts w:ascii="Times New Roman" w:hAnsi="Times New Roman"/>
          <w:color w:val="000000"/>
          <w:sz w:val="26"/>
        </w:rPr>
        <w:t>q) Decisions on the repurchase of more than 10% of the total issued shares of each class;</w:t>
      </w:r>
    </w:p>
    <w:p w14:paraId="450AB157" w14:textId="593E976E" w:rsidR="0075307B" w:rsidRPr="00317CE6" w:rsidRDefault="0075307B" w:rsidP="000474C3">
      <w:pPr>
        <w:spacing w:after="120" w:line="240" w:lineRule="auto"/>
        <w:ind w:firstLine="720"/>
        <w:jc w:val="both"/>
        <w:rPr>
          <w:rFonts w:ascii="Times New Roman" w:hAnsi="Times New Roman"/>
          <w:bCs/>
          <w:color w:val="000000"/>
          <w:sz w:val="26"/>
          <w:szCs w:val="26"/>
        </w:rPr>
      </w:pPr>
      <w:r w:rsidRPr="00317CE6">
        <w:rPr>
          <w:rFonts w:ascii="Times New Roman" w:hAnsi="Times New Roman"/>
          <w:color w:val="000000"/>
          <w:sz w:val="26"/>
        </w:rPr>
        <w:t>r) Execution of contracts and transactions between Petrolimex and the parties specified in Clause 1, Article 167 of the Law on Enterprises with a value equal to or greater than 35% of Petrolimex’s total asset value recorded in the most recent financial statements;</w:t>
      </w:r>
    </w:p>
    <w:p w14:paraId="46422BE0" w14:textId="5E8B89D7" w:rsidR="0075307B" w:rsidRPr="00317CE6" w:rsidRDefault="0075307B" w:rsidP="000474C3">
      <w:pPr>
        <w:spacing w:after="120" w:line="240" w:lineRule="auto"/>
        <w:ind w:firstLine="720"/>
        <w:jc w:val="both"/>
        <w:rPr>
          <w:rFonts w:ascii="Times New Roman" w:hAnsi="Times New Roman"/>
          <w:bCs/>
          <w:color w:val="000000"/>
          <w:sz w:val="26"/>
          <w:szCs w:val="26"/>
        </w:rPr>
      </w:pPr>
      <w:r w:rsidRPr="00317CE6">
        <w:rPr>
          <w:rFonts w:ascii="Times New Roman" w:hAnsi="Times New Roman"/>
          <w:color w:val="000000"/>
          <w:sz w:val="26"/>
        </w:rPr>
        <w:t xml:space="preserve">s) Approval of transactions defined at Clause 4, Article 293 of the Decree No. 155/2020/NĐ-CP of the Government dated December 31, 2020 on detailing the </w:t>
      </w:r>
      <w:r w:rsidRPr="00317CE6">
        <w:rPr>
          <w:rFonts w:ascii="Times New Roman" w:hAnsi="Times New Roman"/>
          <w:color w:val="000000"/>
          <w:sz w:val="26"/>
        </w:rPr>
        <w:lastRenderedPageBreak/>
        <w:t>implementation of a number of Articles of the Law on Securities and its amendments, supplements and replacements (if any) from time to time;</w:t>
      </w:r>
    </w:p>
    <w:p w14:paraId="7399FEF9" w14:textId="669052DA" w:rsidR="0075307B" w:rsidRPr="00317CE6" w:rsidRDefault="0075307B" w:rsidP="000474C3">
      <w:pPr>
        <w:spacing w:after="120" w:line="240" w:lineRule="auto"/>
        <w:ind w:firstLine="720"/>
        <w:jc w:val="both"/>
        <w:rPr>
          <w:rFonts w:ascii="Times New Roman" w:hAnsi="Times New Roman"/>
          <w:bCs/>
          <w:color w:val="000000"/>
          <w:sz w:val="26"/>
          <w:szCs w:val="26"/>
        </w:rPr>
      </w:pPr>
      <w:r w:rsidRPr="00317CE6">
        <w:rPr>
          <w:rFonts w:ascii="Times New Roman" w:hAnsi="Times New Roman"/>
          <w:color w:val="000000"/>
          <w:sz w:val="26"/>
        </w:rPr>
        <w:t>t) Approval of Petrolimex Internal Governance Regulations, Operation Regulations of Board of Management and Supervisory Board;</w:t>
      </w:r>
    </w:p>
    <w:p w14:paraId="75D7850C" w14:textId="77777777" w:rsidR="0075307B" w:rsidRPr="00317CE6" w:rsidRDefault="0075307B" w:rsidP="000474C3">
      <w:pPr>
        <w:spacing w:after="120" w:line="240" w:lineRule="auto"/>
        <w:ind w:firstLine="720"/>
        <w:jc w:val="both"/>
        <w:rPr>
          <w:rFonts w:ascii="Times New Roman" w:hAnsi="Times New Roman"/>
          <w:bCs/>
          <w:color w:val="000000"/>
          <w:sz w:val="26"/>
          <w:szCs w:val="26"/>
        </w:rPr>
      </w:pPr>
      <w:r w:rsidRPr="00317CE6">
        <w:rPr>
          <w:rFonts w:ascii="Times New Roman" w:hAnsi="Times New Roman"/>
          <w:color w:val="000000"/>
          <w:sz w:val="26"/>
        </w:rPr>
        <w:t>u) Other issues as stipulated by the laws and this Charter.</w:t>
      </w:r>
    </w:p>
    <w:p w14:paraId="68182175" w14:textId="51443E5C" w:rsidR="0075307B" w:rsidRPr="00317CE6" w:rsidRDefault="0075307B" w:rsidP="000474C3">
      <w:pPr>
        <w:spacing w:after="120" w:line="240" w:lineRule="auto"/>
        <w:ind w:firstLine="720"/>
        <w:jc w:val="both"/>
        <w:rPr>
          <w:rFonts w:ascii="Times New Roman" w:hAnsi="Times New Roman"/>
          <w:bCs/>
          <w:color w:val="000000"/>
          <w:sz w:val="26"/>
          <w:szCs w:val="26"/>
        </w:rPr>
      </w:pPr>
      <w:r w:rsidRPr="00317CE6">
        <w:rPr>
          <w:rFonts w:ascii="Times New Roman" w:hAnsi="Times New Roman"/>
          <w:color w:val="000000"/>
          <w:sz w:val="26"/>
        </w:rPr>
        <w:t>3. All resolutions and issues included in the meeting agenda must be discussed and voted at the General Meeting of Shareholders.</w:t>
      </w:r>
    </w:p>
    <w:p w14:paraId="44A9A4D6" w14:textId="421942BD" w:rsidR="00DC0285" w:rsidRPr="00317CE6" w:rsidRDefault="00DC0285" w:rsidP="000474C3">
      <w:pPr>
        <w:spacing w:after="120" w:line="240" w:lineRule="auto"/>
        <w:ind w:firstLine="720"/>
        <w:jc w:val="both"/>
        <w:rPr>
          <w:rFonts w:ascii="Times New Roman" w:hAnsi="Times New Roman"/>
          <w:bCs/>
          <w:color w:val="000000"/>
          <w:sz w:val="26"/>
          <w:szCs w:val="26"/>
        </w:rPr>
      </w:pPr>
      <w:r w:rsidRPr="00317CE6">
        <w:rPr>
          <w:rFonts w:ascii="Times New Roman" w:hAnsi="Times New Roman"/>
          <w:color w:val="000000"/>
          <w:sz w:val="26"/>
        </w:rPr>
        <w:t>4. Contents approved by the previous Resolutions of the General Meeting of Shareholders but not yet implemented must be reported by the Board of Management to the General Meeting of Shareholders at the nearest annual meeting. Where any changes arise in matters falling within the decision-making authority of the General Meeting of Shareholders, the Board of Management must submit such changes to the General Meeting of Shareholders for approval at the nearest meeting before implementation.</w:t>
      </w:r>
    </w:p>
    <w:p w14:paraId="00C86857" w14:textId="77777777" w:rsidR="0075307B" w:rsidRPr="00317CE6" w:rsidRDefault="0075307B" w:rsidP="00677426">
      <w:pPr>
        <w:pStyle w:val="Heading2"/>
        <w:rPr>
          <w:rFonts w:ascii="Times New Roman" w:hAnsi="Times New Roman" w:cs="Times New Roman"/>
          <w:sz w:val="26"/>
          <w:szCs w:val="26"/>
        </w:rPr>
      </w:pPr>
      <w:proofErr w:type="gramStart"/>
      <w:r w:rsidRPr="00317CE6">
        <w:rPr>
          <w:rFonts w:ascii="Times New Roman" w:hAnsi="Times New Roman"/>
          <w:bCs/>
          <w:sz w:val="26"/>
        </w:rPr>
        <w:t>Article 16.</w:t>
      </w:r>
      <w:proofErr w:type="gramEnd"/>
      <w:r w:rsidRPr="00317CE6">
        <w:rPr>
          <w:rFonts w:ascii="Times New Roman" w:hAnsi="Times New Roman"/>
          <w:sz w:val="26"/>
        </w:rPr>
        <w:t xml:space="preserve"> Authorization to join the General Meeting of Shareholders</w:t>
      </w:r>
    </w:p>
    <w:p w14:paraId="23577520" w14:textId="5C8E0C4E" w:rsidR="0075307B" w:rsidRPr="00317CE6" w:rsidRDefault="0075307B" w:rsidP="000474C3">
      <w:pPr>
        <w:spacing w:after="120" w:line="240" w:lineRule="auto"/>
        <w:ind w:firstLine="720"/>
        <w:jc w:val="both"/>
        <w:rPr>
          <w:rFonts w:ascii="Times New Roman" w:hAnsi="Times New Roman"/>
          <w:bCs/>
          <w:color w:val="000000"/>
          <w:sz w:val="26"/>
          <w:szCs w:val="26"/>
        </w:rPr>
      </w:pPr>
      <w:r w:rsidRPr="00317CE6">
        <w:rPr>
          <w:rFonts w:ascii="Times New Roman" w:hAnsi="Times New Roman"/>
          <w:color w:val="000000"/>
          <w:sz w:val="26"/>
        </w:rPr>
        <w:t>1. Shareholders, their authorized representatives as organization may directly join the meeting or authorize one or some individuals and organizations to participate in meeting or participate in the meeting through one of forms specified at clause 6 of Article 13 herein.</w:t>
      </w:r>
    </w:p>
    <w:p w14:paraId="6D3503D9" w14:textId="3F4F3839" w:rsidR="0075307B" w:rsidRPr="00317CE6" w:rsidRDefault="0075307B" w:rsidP="000474C3">
      <w:pPr>
        <w:spacing w:after="120" w:line="240" w:lineRule="auto"/>
        <w:ind w:firstLine="720"/>
        <w:jc w:val="both"/>
        <w:rPr>
          <w:rFonts w:ascii="Times New Roman" w:hAnsi="Times New Roman"/>
          <w:bCs/>
          <w:color w:val="000000"/>
          <w:sz w:val="26"/>
          <w:szCs w:val="26"/>
        </w:rPr>
      </w:pPr>
      <w:r w:rsidRPr="00317CE6">
        <w:rPr>
          <w:rFonts w:ascii="Times New Roman" w:hAnsi="Times New Roman"/>
          <w:color w:val="000000"/>
          <w:sz w:val="26"/>
        </w:rPr>
        <w:t>2. Authorization to individual or organization to participate in the General Meeting of Shareholders specified in clause 1 of this Article must be made in accordance with the form acceptable to Petrolimex. The letter of authorization must be made in accordance with the civil law and required to specify name of principal and authorized person, number of authorized shares, authorization contents, scope of authorization, term of authorization, signature of the authorizing person and authorized person.</w:t>
      </w:r>
    </w:p>
    <w:p w14:paraId="25E17C27" w14:textId="5D2CB44D" w:rsidR="0075307B" w:rsidRPr="00317CE6" w:rsidRDefault="0075307B" w:rsidP="000474C3">
      <w:pPr>
        <w:spacing w:after="120" w:line="240" w:lineRule="auto"/>
        <w:ind w:firstLine="720"/>
        <w:jc w:val="both"/>
        <w:rPr>
          <w:rFonts w:ascii="Times New Roman" w:hAnsi="Times New Roman"/>
          <w:bCs/>
          <w:color w:val="000000"/>
          <w:sz w:val="26"/>
          <w:szCs w:val="26"/>
        </w:rPr>
      </w:pPr>
      <w:r w:rsidRPr="00317CE6">
        <w:rPr>
          <w:rFonts w:ascii="Times New Roman" w:hAnsi="Times New Roman"/>
          <w:color w:val="000000"/>
          <w:sz w:val="26"/>
        </w:rPr>
        <w:t xml:space="preserve">The person authorized to attend the General Meeting of Shareholders must present the letter of authorization when he registers the </w:t>
      </w:r>
      <w:r w:rsidR="00594AC6" w:rsidRPr="00317CE6">
        <w:rPr>
          <w:rFonts w:ascii="Times New Roman" w:hAnsi="Times New Roman"/>
          <w:color w:val="000000"/>
          <w:sz w:val="26"/>
        </w:rPr>
        <w:t>meeting attendance</w:t>
      </w:r>
      <w:r w:rsidRPr="00317CE6">
        <w:rPr>
          <w:rFonts w:ascii="Times New Roman" w:hAnsi="Times New Roman"/>
          <w:color w:val="000000"/>
          <w:sz w:val="26"/>
        </w:rPr>
        <w:t>. In case of re-authorization, the participant must further present the initial letter of authorization of the shareholder, their authorized representative as organization (if it was not previously registered with Petrolimex).</w:t>
      </w:r>
    </w:p>
    <w:p w14:paraId="5664BE02" w14:textId="170DE6C3" w:rsidR="0075307B" w:rsidRPr="00317CE6" w:rsidRDefault="0075307B" w:rsidP="000474C3">
      <w:pPr>
        <w:spacing w:after="120" w:line="240" w:lineRule="auto"/>
        <w:ind w:firstLine="720"/>
        <w:jc w:val="both"/>
        <w:rPr>
          <w:rFonts w:ascii="Times New Roman" w:hAnsi="Times New Roman"/>
          <w:bCs/>
          <w:color w:val="000000"/>
          <w:sz w:val="26"/>
          <w:szCs w:val="26"/>
        </w:rPr>
      </w:pPr>
      <w:r w:rsidRPr="00317CE6">
        <w:rPr>
          <w:rFonts w:ascii="Times New Roman" w:hAnsi="Times New Roman"/>
          <w:color w:val="000000"/>
          <w:sz w:val="26"/>
        </w:rPr>
        <w:t>3. Votes of persons authorized to attend the meeting within the scope of authorization shall remain effective, excluding the following cases:</w:t>
      </w:r>
    </w:p>
    <w:p w14:paraId="71DA2465" w14:textId="0B5A72D4" w:rsidR="0075307B" w:rsidRPr="00317CE6" w:rsidRDefault="0075307B" w:rsidP="000474C3">
      <w:pPr>
        <w:spacing w:after="120" w:line="240" w:lineRule="auto"/>
        <w:ind w:firstLine="720"/>
        <w:jc w:val="both"/>
        <w:rPr>
          <w:rFonts w:ascii="Times New Roman" w:hAnsi="Times New Roman"/>
          <w:bCs/>
          <w:color w:val="000000"/>
          <w:sz w:val="26"/>
          <w:szCs w:val="26"/>
        </w:rPr>
      </w:pPr>
      <w:r w:rsidRPr="00317CE6">
        <w:rPr>
          <w:rFonts w:ascii="Times New Roman" w:hAnsi="Times New Roman"/>
          <w:color w:val="000000"/>
          <w:sz w:val="26"/>
        </w:rPr>
        <w:t>a) The authorizing person has deceased, has limited civil capacity, or has lost his/her civil capacity;</w:t>
      </w:r>
    </w:p>
    <w:p w14:paraId="58B33671" w14:textId="501A0668" w:rsidR="0075307B" w:rsidRPr="00317CE6" w:rsidRDefault="0075307B" w:rsidP="000474C3">
      <w:pPr>
        <w:spacing w:after="120" w:line="240" w:lineRule="auto"/>
        <w:ind w:firstLine="720"/>
        <w:jc w:val="both"/>
        <w:rPr>
          <w:rFonts w:ascii="Times New Roman" w:hAnsi="Times New Roman"/>
          <w:bCs/>
          <w:color w:val="000000"/>
          <w:sz w:val="26"/>
          <w:szCs w:val="26"/>
        </w:rPr>
      </w:pPr>
      <w:r w:rsidRPr="00317CE6">
        <w:rPr>
          <w:rFonts w:ascii="Times New Roman" w:hAnsi="Times New Roman"/>
          <w:color w:val="000000"/>
          <w:sz w:val="26"/>
        </w:rPr>
        <w:t>b) The authorizing person has revoked the proxy appointment;</w:t>
      </w:r>
    </w:p>
    <w:p w14:paraId="6E3C81B6" w14:textId="4034A0ED" w:rsidR="0075307B" w:rsidRPr="00317CE6" w:rsidRDefault="0075307B" w:rsidP="000474C3">
      <w:pPr>
        <w:spacing w:after="120" w:line="240" w:lineRule="auto"/>
        <w:ind w:firstLine="720"/>
        <w:jc w:val="both"/>
        <w:rPr>
          <w:rFonts w:ascii="Times New Roman" w:hAnsi="Times New Roman"/>
          <w:bCs/>
          <w:color w:val="000000"/>
          <w:sz w:val="26"/>
          <w:szCs w:val="26"/>
        </w:rPr>
      </w:pPr>
      <w:r w:rsidRPr="00317CE6">
        <w:rPr>
          <w:rFonts w:ascii="Times New Roman" w:hAnsi="Times New Roman"/>
          <w:color w:val="000000"/>
          <w:sz w:val="26"/>
        </w:rPr>
        <w:t>c) The authorizing person has revoked the authority of the person performing the proxy.</w:t>
      </w:r>
    </w:p>
    <w:p w14:paraId="22491C34" w14:textId="4F04BAB6" w:rsidR="0075307B" w:rsidRPr="00317CE6" w:rsidRDefault="0075307B" w:rsidP="000474C3">
      <w:pPr>
        <w:spacing w:after="120" w:line="240" w:lineRule="auto"/>
        <w:ind w:firstLine="720"/>
        <w:jc w:val="both"/>
        <w:rPr>
          <w:rFonts w:ascii="Times New Roman" w:hAnsi="Times New Roman"/>
          <w:bCs/>
          <w:color w:val="000000"/>
          <w:sz w:val="26"/>
          <w:szCs w:val="26"/>
        </w:rPr>
      </w:pPr>
      <w:r w:rsidRPr="00317CE6">
        <w:rPr>
          <w:rFonts w:ascii="Times New Roman" w:hAnsi="Times New Roman"/>
          <w:color w:val="000000"/>
          <w:sz w:val="26"/>
        </w:rPr>
        <w:t>This Article shall not apply in cases where Petrolimex received notice of any of the aforementioned events prior to the opening of the General Meeting of Shareholders or before the reconvened meeting.</w:t>
      </w:r>
    </w:p>
    <w:p w14:paraId="69CBBEBF" w14:textId="77777777" w:rsidR="0075307B" w:rsidRPr="00317CE6" w:rsidRDefault="0075307B" w:rsidP="00677426">
      <w:pPr>
        <w:pStyle w:val="Heading2"/>
        <w:rPr>
          <w:rFonts w:ascii="Times New Roman" w:hAnsi="Times New Roman" w:cs="Times New Roman"/>
          <w:sz w:val="26"/>
          <w:szCs w:val="26"/>
        </w:rPr>
      </w:pPr>
      <w:proofErr w:type="gramStart"/>
      <w:r w:rsidRPr="00317CE6">
        <w:rPr>
          <w:rFonts w:ascii="Times New Roman" w:hAnsi="Times New Roman"/>
          <w:bCs/>
          <w:sz w:val="26"/>
        </w:rPr>
        <w:lastRenderedPageBreak/>
        <w:t>Article 17.</w:t>
      </w:r>
      <w:proofErr w:type="gramEnd"/>
      <w:r w:rsidRPr="00317CE6">
        <w:rPr>
          <w:rFonts w:ascii="Times New Roman" w:hAnsi="Times New Roman"/>
          <w:sz w:val="26"/>
        </w:rPr>
        <w:t xml:space="preserve"> Variations of rights</w:t>
      </w:r>
    </w:p>
    <w:p w14:paraId="486186A5" w14:textId="77777777" w:rsidR="0075307B" w:rsidRPr="00317CE6" w:rsidRDefault="0075307B" w:rsidP="000474C3">
      <w:pPr>
        <w:spacing w:after="120" w:line="240" w:lineRule="auto"/>
        <w:ind w:firstLine="720"/>
        <w:jc w:val="both"/>
        <w:rPr>
          <w:rFonts w:ascii="Times New Roman" w:hAnsi="Times New Roman"/>
          <w:bCs/>
          <w:color w:val="000000"/>
          <w:sz w:val="26"/>
          <w:szCs w:val="26"/>
        </w:rPr>
      </w:pPr>
      <w:r w:rsidRPr="00317CE6">
        <w:rPr>
          <w:rFonts w:ascii="Times New Roman" w:hAnsi="Times New Roman"/>
          <w:color w:val="000000"/>
          <w:sz w:val="26"/>
        </w:rPr>
        <w:t>1. Change or cancellation of special rights associated to a preference share is effective when it is approved by participatory shareholders, representing for 65% of total voting shares. The Resolutions of the General Meeting of Shareholders on contents, changing the rights and obligations of preference shareholders are only adopted if the preference shareholders of the same class holding 75% of total preference shares or more agrees or the preference shareholders of the same class holding 75% of total preference shares or more agree in the event that the resolutions are available at the written consultation form.</w:t>
      </w:r>
    </w:p>
    <w:p w14:paraId="607738F0" w14:textId="4DF65B33" w:rsidR="0075307B" w:rsidRPr="00317CE6" w:rsidRDefault="0075307B" w:rsidP="000474C3">
      <w:pPr>
        <w:spacing w:after="120" w:line="240" w:lineRule="auto"/>
        <w:ind w:firstLine="720"/>
        <w:jc w:val="both"/>
        <w:rPr>
          <w:rFonts w:ascii="Times New Roman" w:hAnsi="Times New Roman"/>
          <w:bCs/>
          <w:color w:val="000000"/>
          <w:sz w:val="26"/>
          <w:szCs w:val="26"/>
        </w:rPr>
      </w:pPr>
      <w:r w:rsidRPr="00317CE6">
        <w:rPr>
          <w:rFonts w:ascii="Times New Roman" w:hAnsi="Times New Roman"/>
          <w:color w:val="000000"/>
          <w:sz w:val="26"/>
        </w:rPr>
        <w:t>2. The organization of such meeting is only valid when there are at least two (2) shareholders (or their authorized representatives) participated in the meeting who hold at least a third of the face value of the issued shares of such class. In the event that the required quorum is not met as specified above, the meeting shall be reconvened within the next thirty (30) days. At such reconvened meeting, the holders of shares of that class present in person or by proxy (regardless of the number of participants or the number of shares held) shall be deemed to constitute a sufficient quorum. At the meetings of preference shareholders mentioned above, the holders of shares of that class present in person or by proxy may request a secret ballot. Each share of the same class shall have equal voting rights at the aforementioned meetings.</w:t>
      </w:r>
    </w:p>
    <w:p w14:paraId="58D03696" w14:textId="77777777" w:rsidR="0075307B" w:rsidRPr="00317CE6" w:rsidRDefault="0075307B" w:rsidP="000474C3">
      <w:pPr>
        <w:spacing w:after="120" w:line="240" w:lineRule="auto"/>
        <w:ind w:firstLine="720"/>
        <w:jc w:val="both"/>
        <w:rPr>
          <w:rFonts w:ascii="Times New Roman" w:hAnsi="Times New Roman"/>
          <w:bCs/>
          <w:color w:val="000000"/>
          <w:sz w:val="26"/>
          <w:szCs w:val="26"/>
        </w:rPr>
      </w:pPr>
      <w:r w:rsidRPr="00317CE6">
        <w:rPr>
          <w:rFonts w:ascii="Times New Roman" w:hAnsi="Times New Roman"/>
          <w:color w:val="000000"/>
          <w:sz w:val="26"/>
        </w:rPr>
        <w:t>3. The procedures for conducting such separate meetings shall be similar to those provided under Articles 19, 20 &amp; 21 of this Charter.</w:t>
      </w:r>
    </w:p>
    <w:p w14:paraId="46CB0BCF" w14:textId="77777777" w:rsidR="0075307B" w:rsidRPr="00317CE6" w:rsidRDefault="0075307B" w:rsidP="000474C3">
      <w:pPr>
        <w:spacing w:after="120" w:line="240" w:lineRule="auto"/>
        <w:ind w:firstLine="720"/>
        <w:jc w:val="both"/>
        <w:rPr>
          <w:rFonts w:ascii="Times New Roman" w:hAnsi="Times New Roman"/>
          <w:bCs/>
          <w:color w:val="000000"/>
          <w:sz w:val="26"/>
          <w:szCs w:val="26"/>
        </w:rPr>
      </w:pPr>
      <w:r w:rsidRPr="00317CE6">
        <w:rPr>
          <w:rFonts w:ascii="Times New Roman" w:hAnsi="Times New Roman"/>
          <w:color w:val="000000"/>
          <w:sz w:val="26"/>
        </w:rPr>
        <w:t>4. Unless otherwise stipulated by the terms of issuing of shares, special rights attached to various classes of shares with preferential rights¬ regarding some or all issues on distribution of profits or assets of Petrolimex may not be changed when Petrolimex issues additional shares of the same class.</w:t>
      </w:r>
    </w:p>
    <w:p w14:paraId="7690CC94" w14:textId="7F15900F" w:rsidR="0075307B" w:rsidRPr="00317CE6" w:rsidRDefault="0075307B" w:rsidP="00677426">
      <w:pPr>
        <w:pStyle w:val="Heading2"/>
        <w:rPr>
          <w:rFonts w:ascii="Times New Roman" w:hAnsi="Times New Roman" w:cs="Times New Roman"/>
          <w:sz w:val="26"/>
          <w:szCs w:val="26"/>
        </w:rPr>
      </w:pPr>
      <w:proofErr w:type="gramStart"/>
      <w:r w:rsidRPr="00317CE6">
        <w:rPr>
          <w:rFonts w:ascii="Times New Roman" w:hAnsi="Times New Roman"/>
          <w:bCs/>
          <w:sz w:val="26"/>
        </w:rPr>
        <w:t>Article 18.</w:t>
      </w:r>
      <w:proofErr w:type="gramEnd"/>
      <w:r w:rsidRPr="00317CE6">
        <w:rPr>
          <w:rFonts w:ascii="Times New Roman" w:hAnsi="Times New Roman"/>
          <w:sz w:val="26"/>
        </w:rPr>
        <w:t xml:space="preserve"> Convening, meeting agenda and notice of the General Meeting of Shareholders</w:t>
      </w:r>
    </w:p>
    <w:p w14:paraId="2C053570" w14:textId="77777777" w:rsidR="0075307B" w:rsidRPr="00317CE6" w:rsidRDefault="0075307B" w:rsidP="000474C3">
      <w:pPr>
        <w:spacing w:after="120" w:line="240" w:lineRule="auto"/>
        <w:ind w:firstLine="720"/>
        <w:jc w:val="both"/>
        <w:rPr>
          <w:rFonts w:ascii="Times New Roman" w:hAnsi="Times New Roman"/>
          <w:bCs/>
          <w:color w:val="000000"/>
          <w:sz w:val="26"/>
          <w:szCs w:val="26"/>
        </w:rPr>
      </w:pPr>
      <w:r w:rsidRPr="00317CE6">
        <w:rPr>
          <w:rFonts w:ascii="Times New Roman" w:hAnsi="Times New Roman"/>
          <w:color w:val="000000"/>
          <w:sz w:val="26"/>
        </w:rPr>
        <w:t>1. The Board of Management shall convene the Annual General Meeting of Shareholders. The Board of Management shall convene the Extraordinary General Meeting of Shareholders in accordance with cases specified at Clause 3 of Article 14 herein.</w:t>
      </w:r>
    </w:p>
    <w:p w14:paraId="5EDFE446" w14:textId="79449C29" w:rsidR="0075307B" w:rsidRPr="00317CE6" w:rsidRDefault="0075307B" w:rsidP="000474C3">
      <w:pPr>
        <w:spacing w:after="120" w:line="240" w:lineRule="auto"/>
        <w:ind w:firstLine="720"/>
        <w:jc w:val="both"/>
        <w:rPr>
          <w:rFonts w:ascii="Times New Roman" w:hAnsi="Times New Roman"/>
          <w:bCs/>
          <w:color w:val="000000"/>
          <w:sz w:val="26"/>
          <w:szCs w:val="26"/>
        </w:rPr>
      </w:pPr>
      <w:r w:rsidRPr="00317CE6">
        <w:rPr>
          <w:rFonts w:ascii="Times New Roman" w:hAnsi="Times New Roman"/>
          <w:color w:val="000000"/>
          <w:sz w:val="26"/>
        </w:rPr>
        <w:t>2. A person who convenes the General Meeting of Shareholders must perform the following tasks:</w:t>
      </w:r>
    </w:p>
    <w:p w14:paraId="4E45426C" w14:textId="68ACAF8C" w:rsidR="0075307B" w:rsidRPr="00317CE6" w:rsidRDefault="0075307B" w:rsidP="000474C3">
      <w:pPr>
        <w:spacing w:after="120" w:line="240" w:lineRule="auto"/>
        <w:ind w:firstLine="720"/>
        <w:jc w:val="both"/>
        <w:rPr>
          <w:rFonts w:ascii="Times New Roman" w:hAnsi="Times New Roman"/>
          <w:bCs/>
          <w:color w:val="000000"/>
          <w:sz w:val="26"/>
          <w:szCs w:val="26"/>
        </w:rPr>
      </w:pPr>
      <w:r w:rsidRPr="00317CE6">
        <w:rPr>
          <w:rFonts w:ascii="Times New Roman" w:hAnsi="Times New Roman"/>
          <w:color w:val="000000"/>
          <w:sz w:val="26"/>
        </w:rPr>
        <w:t>a) Preparation of the list of shareholders eligible to join and vote at the General Meeting of Shareholders. The list shall be prepared no more than 10 days prior to the date of sending the Meeting Notice. Petrolimex shall disclose information regarding the preparation of the list of shareholders entitled to attend the General Meeting at least 20 days prior to the final registration deadline;</w:t>
      </w:r>
    </w:p>
    <w:p w14:paraId="5211FFC7" w14:textId="77777777" w:rsidR="0075307B" w:rsidRPr="00317CE6" w:rsidRDefault="0075307B" w:rsidP="000474C3">
      <w:pPr>
        <w:spacing w:after="120" w:line="240" w:lineRule="auto"/>
        <w:ind w:firstLine="720"/>
        <w:jc w:val="both"/>
        <w:rPr>
          <w:rFonts w:ascii="Times New Roman" w:hAnsi="Times New Roman"/>
          <w:bCs/>
          <w:color w:val="000000"/>
          <w:sz w:val="26"/>
          <w:szCs w:val="26"/>
        </w:rPr>
      </w:pPr>
      <w:r w:rsidRPr="00317CE6">
        <w:rPr>
          <w:rFonts w:ascii="Times New Roman" w:hAnsi="Times New Roman"/>
          <w:color w:val="000000"/>
          <w:sz w:val="26"/>
        </w:rPr>
        <w:t>b) Preparation of the meeting agenda and contents;</w:t>
      </w:r>
    </w:p>
    <w:p w14:paraId="178E4744" w14:textId="77777777" w:rsidR="0075307B" w:rsidRPr="00317CE6" w:rsidRDefault="0075307B" w:rsidP="000474C3">
      <w:pPr>
        <w:spacing w:after="120" w:line="240" w:lineRule="auto"/>
        <w:ind w:firstLine="720"/>
        <w:jc w:val="both"/>
        <w:rPr>
          <w:rFonts w:ascii="Times New Roman" w:hAnsi="Times New Roman"/>
          <w:bCs/>
          <w:color w:val="000000"/>
          <w:sz w:val="26"/>
          <w:szCs w:val="26"/>
        </w:rPr>
      </w:pPr>
      <w:r w:rsidRPr="00317CE6">
        <w:rPr>
          <w:rFonts w:ascii="Times New Roman" w:hAnsi="Times New Roman"/>
          <w:color w:val="000000"/>
          <w:sz w:val="26"/>
        </w:rPr>
        <w:t>c) Preparation of the meeting materials;</w:t>
      </w:r>
    </w:p>
    <w:p w14:paraId="4850CA9A" w14:textId="77777777" w:rsidR="0075307B" w:rsidRPr="00317CE6" w:rsidRDefault="0075307B" w:rsidP="000474C3">
      <w:pPr>
        <w:spacing w:after="120" w:line="240" w:lineRule="auto"/>
        <w:ind w:firstLine="720"/>
        <w:jc w:val="both"/>
        <w:rPr>
          <w:rFonts w:ascii="Times New Roman" w:hAnsi="Times New Roman"/>
          <w:bCs/>
          <w:color w:val="000000"/>
          <w:sz w:val="26"/>
          <w:szCs w:val="26"/>
        </w:rPr>
      </w:pPr>
      <w:r w:rsidRPr="00317CE6">
        <w:rPr>
          <w:rFonts w:ascii="Times New Roman" w:hAnsi="Times New Roman"/>
          <w:color w:val="000000"/>
          <w:sz w:val="26"/>
        </w:rPr>
        <w:t xml:space="preserve">d) Elaboration of the resolutions of the General Meeting of Shareholders in accordance with the expected meeting contents; </w:t>
      </w:r>
    </w:p>
    <w:p w14:paraId="5E795A0C" w14:textId="77777777" w:rsidR="0075307B" w:rsidRPr="00317CE6" w:rsidRDefault="0075307B" w:rsidP="000474C3">
      <w:pPr>
        <w:spacing w:after="120" w:line="240" w:lineRule="auto"/>
        <w:ind w:firstLine="720"/>
        <w:jc w:val="both"/>
        <w:rPr>
          <w:rFonts w:ascii="Times New Roman" w:hAnsi="Times New Roman"/>
          <w:bCs/>
          <w:color w:val="000000"/>
          <w:sz w:val="26"/>
          <w:szCs w:val="26"/>
        </w:rPr>
      </w:pPr>
      <w:proofErr w:type="gramStart"/>
      <w:r w:rsidRPr="00317CE6">
        <w:rPr>
          <w:rFonts w:ascii="Times New Roman" w:hAnsi="Times New Roman"/>
          <w:color w:val="000000"/>
          <w:sz w:val="26"/>
        </w:rPr>
        <w:lastRenderedPageBreak/>
        <w:t>dd</w:t>
      </w:r>
      <w:proofErr w:type="gramEnd"/>
      <w:r w:rsidRPr="00317CE6">
        <w:rPr>
          <w:rFonts w:ascii="Times New Roman" w:hAnsi="Times New Roman"/>
          <w:color w:val="000000"/>
          <w:sz w:val="26"/>
        </w:rPr>
        <w:t>) Determination of the time and venue to hold the meeting;</w:t>
      </w:r>
    </w:p>
    <w:p w14:paraId="708071F9" w14:textId="43D78C30" w:rsidR="0075307B" w:rsidRPr="00317CE6" w:rsidRDefault="0075307B" w:rsidP="000474C3">
      <w:pPr>
        <w:spacing w:after="120" w:line="240" w:lineRule="auto"/>
        <w:ind w:firstLine="720"/>
        <w:jc w:val="both"/>
        <w:rPr>
          <w:rFonts w:ascii="Times New Roman" w:hAnsi="Times New Roman"/>
          <w:bCs/>
          <w:color w:val="000000"/>
          <w:sz w:val="26"/>
          <w:szCs w:val="26"/>
        </w:rPr>
      </w:pPr>
      <w:r w:rsidRPr="00317CE6">
        <w:rPr>
          <w:rFonts w:ascii="Times New Roman" w:hAnsi="Times New Roman"/>
          <w:color w:val="000000"/>
          <w:sz w:val="26"/>
        </w:rPr>
        <w:t>e) Notification and delivery of meeting notices of the General Meeting of Shareholders to all shareholders eligible to attend;</w:t>
      </w:r>
    </w:p>
    <w:p w14:paraId="0AA141B7" w14:textId="77777777" w:rsidR="0075307B" w:rsidRPr="00317CE6" w:rsidRDefault="0075307B" w:rsidP="000474C3">
      <w:pPr>
        <w:spacing w:after="120" w:line="240" w:lineRule="auto"/>
        <w:ind w:firstLine="720"/>
        <w:jc w:val="both"/>
        <w:rPr>
          <w:rFonts w:ascii="Times New Roman" w:hAnsi="Times New Roman"/>
          <w:bCs/>
          <w:color w:val="000000"/>
          <w:sz w:val="26"/>
          <w:szCs w:val="26"/>
        </w:rPr>
      </w:pPr>
      <w:r w:rsidRPr="00317CE6">
        <w:rPr>
          <w:rFonts w:ascii="Times New Roman" w:hAnsi="Times New Roman"/>
          <w:color w:val="000000"/>
          <w:sz w:val="26"/>
        </w:rPr>
        <w:t>g) Other tasks to serve for the General Meeting.</w:t>
      </w:r>
    </w:p>
    <w:p w14:paraId="6762BE74" w14:textId="151BACD9" w:rsidR="0075307B" w:rsidRPr="00317CE6" w:rsidRDefault="0075307B" w:rsidP="000474C3">
      <w:pPr>
        <w:spacing w:after="120" w:line="240" w:lineRule="auto"/>
        <w:ind w:firstLine="720"/>
        <w:jc w:val="both"/>
        <w:rPr>
          <w:rFonts w:ascii="Times New Roman" w:hAnsi="Times New Roman"/>
          <w:bCs/>
          <w:color w:val="000000"/>
          <w:sz w:val="26"/>
          <w:szCs w:val="26"/>
        </w:rPr>
      </w:pPr>
      <w:r w:rsidRPr="00317CE6">
        <w:rPr>
          <w:rFonts w:ascii="Times New Roman" w:hAnsi="Times New Roman"/>
          <w:color w:val="000000"/>
          <w:sz w:val="26"/>
        </w:rPr>
        <w:t xml:space="preserve">3. The notice must be sent to all shareholders via methods that ensure delivery to their contact addresses, while simultaneously being disclosed on Petrolimex's website, the State Securities Commission, and the Stock Exchange where Petrolimex’s shares are listed or registered for trading. A person who convenes the General Meeting of Shareholders must deliver the invitation notice to all shareholders named in the List of Shareholders Eligible to </w:t>
      </w:r>
      <w:proofErr w:type="gramStart"/>
      <w:r w:rsidRPr="00317CE6">
        <w:rPr>
          <w:rFonts w:ascii="Times New Roman" w:hAnsi="Times New Roman"/>
          <w:color w:val="000000"/>
          <w:sz w:val="26"/>
        </w:rPr>
        <w:t>Participate</w:t>
      </w:r>
      <w:proofErr w:type="gramEnd"/>
      <w:r w:rsidRPr="00317CE6">
        <w:rPr>
          <w:rFonts w:ascii="Times New Roman" w:hAnsi="Times New Roman"/>
          <w:color w:val="000000"/>
          <w:sz w:val="26"/>
        </w:rPr>
        <w:t xml:space="preserve"> in the meeting not later than 21 working days before the opening date (since the date that the notice is duly delivered or sent). The Meeting Agenda and documents related to the matters to be voted at the meeting shall be delivered to the shareholders and/or Petrolimex website. </w:t>
      </w:r>
    </w:p>
    <w:p w14:paraId="52315217" w14:textId="789623F2" w:rsidR="0075307B" w:rsidRPr="00317CE6" w:rsidRDefault="0075307B" w:rsidP="000474C3">
      <w:pPr>
        <w:spacing w:after="120" w:line="240" w:lineRule="auto"/>
        <w:ind w:firstLine="720"/>
        <w:jc w:val="both"/>
        <w:rPr>
          <w:rFonts w:ascii="Times New Roman" w:hAnsi="Times New Roman"/>
          <w:bCs/>
          <w:color w:val="000000"/>
          <w:sz w:val="26"/>
          <w:szCs w:val="26"/>
        </w:rPr>
      </w:pPr>
      <w:r w:rsidRPr="00317CE6">
        <w:rPr>
          <w:rFonts w:ascii="Times New Roman" w:hAnsi="Times New Roman"/>
          <w:color w:val="000000"/>
          <w:sz w:val="26"/>
        </w:rPr>
        <w:t>In the event that the documents are not attached to the meeting notice, the notice must specify the path to all meeting materials so that the shareholders may access, including:</w:t>
      </w:r>
    </w:p>
    <w:p w14:paraId="4927100D" w14:textId="77777777" w:rsidR="0075307B" w:rsidRPr="00317CE6" w:rsidRDefault="0075307B" w:rsidP="000474C3">
      <w:pPr>
        <w:spacing w:after="120" w:line="240" w:lineRule="auto"/>
        <w:ind w:firstLine="720"/>
        <w:jc w:val="both"/>
        <w:rPr>
          <w:rFonts w:ascii="Times New Roman" w:hAnsi="Times New Roman"/>
          <w:bCs/>
          <w:color w:val="000000"/>
          <w:sz w:val="26"/>
          <w:szCs w:val="26"/>
        </w:rPr>
      </w:pPr>
      <w:r w:rsidRPr="00317CE6">
        <w:rPr>
          <w:rFonts w:ascii="Times New Roman" w:hAnsi="Times New Roman"/>
          <w:color w:val="000000"/>
          <w:sz w:val="26"/>
        </w:rPr>
        <w:t>a) The Meeting agenda and materials;</w:t>
      </w:r>
    </w:p>
    <w:p w14:paraId="7A9F9870" w14:textId="77777777" w:rsidR="0075307B" w:rsidRPr="00317CE6" w:rsidRDefault="0075307B" w:rsidP="000474C3">
      <w:pPr>
        <w:spacing w:after="120" w:line="240" w:lineRule="auto"/>
        <w:ind w:firstLine="720"/>
        <w:jc w:val="both"/>
        <w:rPr>
          <w:rFonts w:ascii="Times New Roman" w:hAnsi="Times New Roman"/>
          <w:bCs/>
          <w:color w:val="000000"/>
          <w:sz w:val="26"/>
          <w:szCs w:val="26"/>
        </w:rPr>
      </w:pPr>
      <w:r w:rsidRPr="00317CE6">
        <w:rPr>
          <w:rFonts w:ascii="Times New Roman" w:hAnsi="Times New Roman"/>
          <w:color w:val="000000"/>
          <w:sz w:val="26"/>
        </w:rPr>
        <w:t>b) The list and details of candidates in case of election of member of Board of Management and Supervisors;</w:t>
      </w:r>
    </w:p>
    <w:p w14:paraId="57A7F919" w14:textId="77777777" w:rsidR="0075307B" w:rsidRPr="00317CE6" w:rsidRDefault="0075307B" w:rsidP="000474C3">
      <w:pPr>
        <w:spacing w:after="120" w:line="240" w:lineRule="auto"/>
        <w:ind w:firstLine="720"/>
        <w:jc w:val="both"/>
        <w:rPr>
          <w:rFonts w:ascii="Times New Roman" w:hAnsi="Times New Roman"/>
          <w:bCs/>
          <w:color w:val="000000"/>
          <w:sz w:val="26"/>
          <w:szCs w:val="26"/>
        </w:rPr>
      </w:pPr>
      <w:r w:rsidRPr="00317CE6">
        <w:rPr>
          <w:rFonts w:ascii="Times New Roman" w:hAnsi="Times New Roman"/>
          <w:color w:val="000000"/>
          <w:sz w:val="26"/>
        </w:rPr>
        <w:t>c) Votes;</w:t>
      </w:r>
    </w:p>
    <w:p w14:paraId="620C0A06" w14:textId="77777777" w:rsidR="0075307B" w:rsidRPr="00317CE6" w:rsidRDefault="0075307B" w:rsidP="000474C3">
      <w:pPr>
        <w:spacing w:after="120" w:line="240" w:lineRule="auto"/>
        <w:ind w:firstLine="720"/>
        <w:jc w:val="both"/>
        <w:rPr>
          <w:rFonts w:ascii="Times New Roman" w:hAnsi="Times New Roman"/>
          <w:bCs/>
          <w:color w:val="000000"/>
          <w:sz w:val="26"/>
          <w:szCs w:val="26"/>
        </w:rPr>
      </w:pPr>
      <w:r w:rsidRPr="00317CE6">
        <w:rPr>
          <w:rFonts w:ascii="Times New Roman" w:hAnsi="Times New Roman"/>
          <w:color w:val="000000"/>
          <w:sz w:val="26"/>
        </w:rPr>
        <w:t>d) Draft resolution for each matter in the meeting agenda.</w:t>
      </w:r>
    </w:p>
    <w:p w14:paraId="02E96F23" w14:textId="00F41A7A" w:rsidR="0075307B" w:rsidRPr="00317CE6" w:rsidRDefault="0075307B" w:rsidP="000474C3">
      <w:pPr>
        <w:spacing w:after="120" w:line="240" w:lineRule="auto"/>
        <w:ind w:firstLine="720"/>
        <w:jc w:val="both"/>
        <w:rPr>
          <w:rFonts w:ascii="Times New Roman" w:hAnsi="Times New Roman"/>
          <w:bCs/>
          <w:color w:val="000000"/>
          <w:sz w:val="26"/>
          <w:szCs w:val="26"/>
        </w:rPr>
      </w:pPr>
      <w:r w:rsidRPr="00317CE6">
        <w:rPr>
          <w:rFonts w:ascii="Times New Roman" w:hAnsi="Times New Roman"/>
          <w:color w:val="000000"/>
          <w:sz w:val="26"/>
        </w:rPr>
        <w:t>4. Shareholders or groups of shareholders specified in Clause 3 of Article 12 herein have the right to propose matters for inclusion in the agenda. The proposal must be made in writing and submitted to Petrolimex not later than 3 working days before the opening date. The proposal must specify full name of shareholders, volume of each share owned by the shareholders and recommended issues to be included into the meeting agenda.</w:t>
      </w:r>
    </w:p>
    <w:p w14:paraId="505934DB" w14:textId="323F38AE" w:rsidR="0075307B" w:rsidRPr="00317CE6" w:rsidRDefault="0075307B" w:rsidP="000474C3">
      <w:pPr>
        <w:spacing w:after="120" w:line="240" w:lineRule="auto"/>
        <w:ind w:firstLine="720"/>
        <w:jc w:val="both"/>
        <w:rPr>
          <w:rFonts w:ascii="Times New Roman" w:hAnsi="Times New Roman"/>
          <w:bCs/>
          <w:color w:val="000000"/>
          <w:sz w:val="26"/>
          <w:szCs w:val="26"/>
        </w:rPr>
      </w:pPr>
      <w:r w:rsidRPr="00317CE6">
        <w:rPr>
          <w:rFonts w:ascii="Times New Roman" w:hAnsi="Times New Roman"/>
          <w:color w:val="000000"/>
          <w:sz w:val="26"/>
        </w:rPr>
        <w:t>5. The person who convenes the General Meeting of Shareholders may refuse the proposal specified in Clause 4 of this Article if it belongs to one of following cases:</w:t>
      </w:r>
    </w:p>
    <w:p w14:paraId="094D96AC" w14:textId="23D53E01" w:rsidR="0075307B" w:rsidRPr="00317CE6" w:rsidRDefault="0075307B" w:rsidP="000474C3">
      <w:pPr>
        <w:spacing w:after="120" w:line="240" w:lineRule="auto"/>
        <w:ind w:firstLine="720"/>
        <w:jc w:val="both"/>
        <w:rPr>
          <w:rFonts w:ascii="Times New Roman" w:hAnsi="Times New Roman"/>
          <w:bCs/>
          <w:color w:val="000000"/>
          <w:sz w:val="26"/>
          <w:szCs w:val="26"/>
        </w:rPr>
      </w:pPr>
      <w:r w:rsidRPr="00317CE6">
        <w:rPr>
          <w:rFonts w:ascii="Times New Roman" w:hAnsi="Times New Roman"/>
          <w:color w:val="000000"/>
          <w:sz w:val="26"/>
        </w:rPr>
        <w:t>a) The proposal is not submitted in accordance with Clause 4 of this Article;</w:t>
      </w:r>
    </w:p>
    <w:p w14:paraId="0099F830" w14:textId="46B87B6A" w:rsidR="0075307B" w:rsidRPr="00317CE6" w:rsidRDefault="0075307B" w:rsidP="000474C3">
      <w:pPr>
        <w:spacing w:after="120" w:line="240" w:lineRule="auto"/>
        <w:ind w:firstLine="720"/>
        <w:jc w:val="both"/>
        <w:rPr>
          <w:rFonts w:ascii="Times New Roman" w:hAnsi="Times New Roman"/>
          <w:bCs/>
          <w:color w:val="000000"/>
          <w:sz w:val="26"/>
          <w:szCs w:val="26"/>
        </w:rPr>
      </w:pPr>
      <w:r w:rsidRPr="00317CE6">
        <w:rPr>
          <w:rFonts w:ascii="Times New Roman" w:hAnsi="Times New Roman"/>
          <w:color w:val="000000"/>
          <w:sz w:val="26"/>
        </w:rPr>
        <w:t>b) At the time of proposal, the shareholder or group of shareholders does not hold at least 5% of ordinary shares as specified in Clause 3, Article 12 of this Charter;</w:t>
      </w:r>
    </w:p>
    <w:p w14:paraId="2DD309A7" w14:textId="77777777" w:rsidR="0075307B" w:rsidRPr="00317CE6" w:rsidRDefault="0075307B" w:rsidP="000474C3">
      <w:pPr>
        <w:spacing w:after="120" w:line="240" w:lineRule="auto"/>
        <w:ind w:firstLine="720"/>
        <w:jc w:val="both"/>
        <w:rPr>
          <w:rFonts w:ascii="Times New Roman" w:hAnsi="Times New Roman"/>
          <w:bCs/>
          <w:color w:val="000000"/>
          <w:sz w:val="26"/>
          <w:szCs w:val="26"/>
        </w:rPr>
      </w:pPr>
      <w:r w:rsidRPr="00317CE6">
        <w:rPr>
          <w:rFonts w:ascii="Times New Roman" w:hAnsi="Times New Roman"/>
          <w:color w:val="000000"/>
          <w:sz w:val="26"/>
        </w:rPr>
        <w:t>c) The recommended issues are beyond the authority of the General Meeting of Shareholders;</w:t>
      </w:r>
    </w:p>
    <w:p w14:paraId="142618B3" w14:textId="77777777" w:rsidR="0075307B" w:rsidRPr="00317CE6" w:rsidRDefault="0075307B" w:rsidP="000474C3">
      <w:pPr>
        <w:spacing w:after="120" w:line="240" w:lineRule="auto"/>
        <w:ind w:firstLine="720"/>
        <w:jc w:val="both"/>
        <w:rPr>
          <w:rFonts w:ascii="Times New Roman" w:hAnsi="Times New Roman"/>
          <w:bCs/>
          <w:color w:val="000000"/>
          <w:sz w:val="26"/>
          <w:szCs w:val="26"/>
        </w:rPr>
      </w:pPr>
      <w:r w:rsidRPr="00317CE6">
        <w:rPr>
          <w:rFonts w:ascii="Times New Roman" w:hAnsi="Times New Roman"/>
          <w:color w:val="000000"/>
          <w:sz w:val="26"/>
        </w:rPr>
        <w:t>d) Other cases as stipulated in this Charter and the Law.</w:t>
      </w:r>
    </w:p>
    <w:p w14:paraId="148E3F85" w14:textId="2E635D30" w:rsidR="0075307B" w:rsidRPr="00317CE6" w:rsidRDefault="0075307B" w:rsidP="000474C3">
      <w:pPr>
        <w:spacing w:after="120" w:line="240" w:lineRule="auto"/>
        <w:ind w:firstLine="720"/>
        <w:jc w:val="both"/>
        <w:rPr>
          <w:rFonts w:ascii="Times New Roman" w:hAnsi="Times New Roman"/>
          <w:bCs/>
          <w:color w:val="000000"/>
          <w:sz w:val="26"/>
          <w:szCs w:val="26"/>
        </w:rPr>
      </w:pPr>
      <w:proofErr w:type="spellStart"/>
      <w:r w:rsidRPr="00317CE6">
        <w:rPr>
          <w:rFonts w:ascii="Times New Roman" w:hAnsi="Times New Roman"/>
          <w:color w:val="000000"/>
          <w:sz w:val="26"/>
        </w:rPr>
        <w:t>dd</w:t>
      </w:r>
      <w:proofErr w:type="spellEnd"/>
      <w:r w:rsidRPr="00317CE6">
        <w:rPr>
          <w:rFonts w:ascii="Times New Roman" w:hAnsi="Times New Roman"/>
          <w:color w:val="000000"/>
          <w:sz w:val="26"/>
        </w:rPr>
        <w:t>) In case of rejection, the convener must provide a written response, specifying the reasons, no later than 02 business days prior to the opening date of the General Meeting of Shareholders.</w:t>
      </w:r>
    </w:p>
    <w:p w14:paraId="30277ACA" w14:textId="128F5D6C" w:rsidR="0075307B" w:rsidRPr="00317CE6" w:rsidRDefault="0075307B" w:rsidP="000474C3">
      <w:pPr>
        <w:spacing w:after="120" w:line="240" w:lineRule="auto"/>
        <w:ind w:firstLine="720"/>
        <w:jc w:val="both"/>
        <w:rPr>
          <w:rFonts w:ascii="Times New Roman" w:hAnsi="Times New Roman"/>
          <w:bCs/>
          <w:color w:val="000000"/>
          <w:sz w:val="26"/>
          <w:szCs w:val="26"/>
        </w:rPr>
      </w:pPr>
      <w:r w:rsidRPr="00317CE6">
        <w:rPr>
          <w:rFonts w:ascii="Times New Roman" w:hAnsi="Times New Roman"/>
          <w:color w:val="000000"/>
          <w:sz w:val="26"/>
        </w:rPr>
        <w:lastRenderedPageBreak/>
        <w:t>6. A person who convenes the General Meeting of Shareholders must accept and include the proposal specified in clause 4 of this Article into the expected meeting agenda and contents, except for the cases specified in clause 5 of this Article; the proposal is officially added into the meeting agenda and contents if the approval is obtained from the General Meeting of Shareholders.</w:t>
      </w:r>
    </w:p>
    <w:p w14:paraId="759E72AE" w14:textId="77777777" w:rsidR="0075307B" w:rsidRPr="00317CE6" w:rsidRDefault="0075307B" w:rsidP="00677426">
      <w:pPr>
        <w:pStyle w:val="Heading2"/>
        <w:rPr>
          <w:rFonts w:ascii="Times New Roman" w:hAnsi="Times New Roman" w:cs="Times New Roman"/>
          <w:sz w:val="26"/>
          <w:szCs w:val="26"/>
        </w:rPr>
      </w:pPr>
      <w:proofErr w:type="gramStart"/>
      <w:r w:rsidRPr="00317CE6">
        <w:rPr>
          <w:rFonts w:ascii="Times New Roman" w:hAnsi="Times New Roman"/>
          <w:bCs/>
          <w:sz w:val="26"/>
        </w:rPr>
        <w:t>Article 19.</w:t>
      </w:r>
      <w:proofErr w:type="gramEnd"/>
      <w:r w:rsidRPr="00317CE6">
        <w:rPr>
          <w:rFonts w:ascii="Times New Roman" w:hAnsi="Times New Roman"/>
          <w:sz w:val="26"/>
        </w:rPr>
        <w:t xml:space="preserve"> Conditions for convening the General Meeting of Shareholders</w:t>
      </w:r>
    </w:p>
    <w:p w14:paraId="5AA276DB" w14:textId="77777777" w:rsidR="0075307B" w:rsidRPr="00317CE6" w:rsidRDefault="0075307B" w:rsidP="000474C3">
      <w:pPr>
        <w:spacing w:after="120" w:line="240" w:lineRule="auto"/>
        <w:ind w:firstLine="720"/>
        <w:jc w:val="both"/>
        <w:rPr>
          <w:rFonts w:ascii="Times New Roman" w:hAnsi="Times New Roman"/>
          <w:bCs/>
          <w:color w:val="000000"/>
          <w:sz w:val="26"/>
          <w:szCs w:val="26"/>
        </w:rPr>
      </w:pPr>
      <w:r w:rsidRPr="00317CE6">
        <w:rPr>
          <w:rFonts w:ascii="Times New Roman" w:hAnsi="Times New Roman"/>
          <w:color w:val="000000"/>
          <w:sz w:val="26"/>
        </w:rPr>
        <w:t>1. The General Meeting of Shareholders is held when the participants representing for at least 51% of total voting shares are available.</w:t>
      </w:r>
    </w:p>
    <w:p w14:paraId="25B69889" w14:textId="77777777" w:rsidR="0075307B" w:rsidRPr="00317CE6" w:rsidRDefault="0075307B" w:rsidP="000474C3">
      <w:pPr>
        <w:spacing w:after="120" w:line="240" w:lineRule="auto"/>
        <w:ind w:firstLine="720"/>
        <w:jc w:val="both"/>
        <w:rPr>
          <w:rFonts w:ascii="Times New Roman" w:hAnsi="Times New Roman"/>
          <w:bCs/>
          <w:color w:val="000000"/>
          <w:sz w:val="26"/>
          <w:szCs w:val="26"/>
        </w:rPr>
      </w:pPr>
      <w:r w:rsidRPr="00317CE6">
        <w:rPr>
          <w:rFonts w:ascii="Times New Roman" w:hAnsi="Times New Roman"/>
          <w:color w:val="000000"/>
          <w:sz w:val="26"/>
        </w:rPr>
        <w:t>2. In the first meeting which is not eligible to conduct as prescribed in clause 1 of this Article, the second meeting shall be convened within 30 working days since the expected date of the first meeting. The second meeting of the General Meeting of Shareholders shall be conducted where the number of attending shareholders represents 33% of votes or more.</w:t>
      </w:r>
    </w:p>
    <w:p w14:paraId="6906859A" w14:textId="20FFA605" w:rsidR="0075307B" w:rsidRPr="00317CE6" w:rsidRDefault="0075307B" w:rsidP="000474C3">
      <w:pPr>
        <w:spacing w:after="120" w:line="240" w:lineRule="auto"/>
        <w:ind w:firstLine="720"/>
        <w:jc w:val="both"/>
        <w:rPr>
          <w:rFonts w:ascii="Times New Roman" w:hAnsi="Times New Roman"/>
          <w:bCs/>
          <w:color w:val="000000"/>
          <w:sz w:val="26"/>
          <w:szCs w:val="26"/>
        </w:rPr>
      </w:pPr>
      <w:r w:rsidRPr="00317CE6">
        <w:rPr>
          <w:rFonts w:ascii="Times New Roman" w:hAnsi="Times New Roman"/>
          <w:color w:val="000000"/>
          <w:sz w:val="26"/>
        </w:rPr>
        <w:t>3. If the second convened General Meeting of Shareholders could not be held as prescribed in clause 2 of this Article, the notice on the third General Meeting of Shareholders must be delivered within 20 days from the intended date of the second meeting. In this case, the third General Meeting of Shareholders shall be held regardless of total votes of the attending shareholders.</w:t>
      </w:r>
    </w:p>
    <w:p w14:paraId="3A4049E0" w14:textId="77777777" w:rsidR="0075307B" w:rsidRPr="00317CE6" w:rsidRDefault="0075307B" w:rsidP="00677426">
      <w:pPr>
        <w:pStyle w:val="Heading2"/>
        <w:rPr>
          <w:rFonts w:ascii="Times New Roman" w:hAnsi="Times New Roman" w:cs="Times New Roman"/>
          <w:sz w:val="26"/>
          <w:szCs w:val="26"/>
        </w:rPr>
      </w:pPr>
      <w:proofErr w:type="gramStart"/>
      <w:r w:rsidRPr="00317CE6">
        <w:rPr>
          <w:rFonts w:ascii="Times New Roman" w:hAnsi="Times New Roman"/>
          <w:bCs/>
          <w:sz w:val="26"/>
        </w:rPr>
        <w:t>Article 20.</w:t>
      </w:r>
      <w:proofErr w:type="gramEnd"/>
      <w:r w:rsidRPr="00317CE6">
        <w:rPr>
          <w:rFonts w:ascii="Times New Roman" w:hAnsi="Times New Roman"/>
          <w:sz w:val="26"/>
        </w:rPr>
        <w:t xml:space="preserve"> Procedures for convening the General Meeting of Shareholders</w:t>
      </w:r>
    </w:p>
    <w:p w14:paraId="4F5EE38D" w14:textId="4DABF6BE" w:rsidR="0075307B" w:rsidRPr="00317CE6" w:rsidRDefault="0075307B" w:rsidP="000474C3">
      <w:pPr>
        <w:spacing w:after="120" w:line="240" w:lineRule="auto"/>
        <w:ind w:firstLine="720"/>
        <w:jc w:val="both"/>
        <w:rPr>
          <w:rFonts w:ascii="Times New Roman" w:hAnsi="Times New Roman"/>
          <w:bCs/>
          <w:color w:val="000000"/>
          <w:sz w:val="26"/>
          <w:szCs w:val="26"/>
        </w:rPr>
      </w:pPr>
      <w:r w:rsidRPr="00317CE6">
        <w:rPr>
          <w:rFonts w:ascii="Times New Roman" w:hAnsi="Times New Roman"/>
          <w:color w:val="000000"/>
          <w:sz w:val="26"/>
        </w:rPr>
        <w:t xml:space="preserve">1. Prior to the </w:t>
      </w:r>
      <w:r w:rsidR="00594AC6" w:rsidRPr="00317CE6">
        <w:rPr>
          <w:rFonts w:ascii="Times New Roman" w:hAnsi="Times New Roman"/>
          <w:color w:val="000000"/>
          <w:sz w:val="26"/>
        </w:rPr>
        <w:t>opening,</w:t>
      </w:r>
      <w:r w:rsidR="00594AC6">
        <w:rPr>
          <w:rFonts w:ascii="Times New Roman" w:hAnsi="Times New Roman"/>
          <w:color w:val="000000"/>
          <w:sz w:val="26"/>
        </w:rPr>
        <w:t xml:space="preserve"> </w:t>
      </w:r>
      <w:proofErr w:type="spellStart"/>
      <w:r w:rsidR="00594AC6" w:rsidRPr="00317CE6">
        <w:rPr>
          <w:rFonts w:ascii="Times New Roman" w:hAnsi="Times New Roman"/>
          <w:color w:val="000000"/>
          <w:sz w:val="26"/>
        </w:rPr>
        <w:t>Petrolimex</w:t>
      </w:r>
      <w:proofErr w:type="spellEnd"/>
      <w:r w:rsidRPr="00317CE6">
        <w:rPr>
          <w:rFonts w:ascii="Times New Roman" w:hAnsi="Times New Roman"/>
          <w:color w:val="000000"/>
          <w:sz w:val="26"/>
        </w:rPr>
        <w:t xml:space="preserve"> must carry out procedures for registration of shareholders and conduct share registration until all eligible attendees are registered in accordance with the following procedure:</w:t>
      </w:r>
    </w:p>
    <w:p w14:paraId="064C7583" w14:textId="00500E06" w:rsidR="0075307B" w:rsidRPr="00317CE6" w:rsidRDefault="0075307B" w:rsidP="000474C3">
      <w:pPr>
        <w:spacing w:after="120" w:line="240" w:lineRule="auto"/>
        <w:ind w:firstLine="720"/>
        <w:jc w:val="both"/>
        <w:rPr>
          <w:rFonts w:ascii="Times New Roman" w:hAnsi="Times New Roman"/>
          <w:bCs/>
          <w:color w:val="000000"/>
          <w:sz w:val="26"/>
          <w:szCs w:val="26"/>
        </w:rPr>
      </w:pPr>
      <w:r w:rsidRPr="00317CE6">
        <w:rPr>
          <w:rFonts w:ascii="Times New Roman" w:hAnsi="Times New Roman"/>
          <w:color w:val="000000"/>
          <w:sz w:val="26"/>
        </w:rPr>
        <w:t xml:space="preserve">a) Upon registration, </w:t>
      </w:r>
      <w:proofErr w:type="spellStart"/>
      <w:r w:rsidRPr="00317CE6">
        <w:rPr>
          <w:rFonts w:ascii="Times New Roman" w:hAnsi="Times New Roman"/>
          <w:color w:val="000000"/>
          <w:sz w:val="26"/>
        </w:rPr>
        <w:t>Petrolimex</w:t>
      </w:r>
      <w:proofErr w:type="spellEnd"/>
      <w:r w:rsidRPr="00317CE6">
        <w:rPr>
          <w:rFonts w:ascii="Times New Roman" w:hAnsi="Times New Roman"/>
          <w:color w:val="000000"/>
          <w:sz w:val="26"/>
        </w:rPr>
        <w:t xml:space="preserve"> shall issue a voting card to each shareholder or their proxy. The card must specify the registration number, full names of the shareholder and proxy, and the number of votes. The General Meeting of Shareholders shall discuss and vote on each issue on the agenda. The voting shall be carried out by collecting affirmative votes, then negative votes, then count the affirmative votes, negative votes, and abstentions. At the meeting, number of affirmative votes are collected first, then </w:t>
      </w:r>
      <w:proofErr w:type="gramStart"/>
      <w:r w:rsidRPr="00317CE6">
        <w:rPr>
          <w:rFonts w:ascii="Times New Roman" w:hAnsi="Times New Roman"/>
          <w:color w:val="000000"/>
          <w:sz w:val="26"/>
        </w:rPr>
        <w:t>the against</w:t>
      </w:r>
      <w:proofErr w:type="gramEnd"/>
      <w:r w:rsidRPr="00317CE6">
        <w:rPr>
          <w:rFonts w:ascii="Times New Roman" w:hAnsi="Times New Roman"/>
          <w:color w:val="000000"/>
          <w:sz w:val="26"/>
        </w:rPr>
        <w:t xml:space="preserve"> votes and finally, total number of affirmative votes and against votes is counted to make final decision. The vote checking results are announced by the Chairman right before closing the meeting. The General Meeting shall elect members for the vote-counting or vote-supervising committee based on the Chairperson's proposal. The number of members of the Vote Counting Committee shall be decided by the General Meeting of Shareholders.</w:t>
      </w:r>
    </w:p>
    <w:p w14:paraId="3E44DB89" w14:textId="3EA92B48" w:rsidR="0075307B" w:rsidRPr="00317CE6" w:rsidRDefault="0075307B" w:rsidP="000474C3">
      <w:pPr>
        <w:spacing w:after="120" w:line="240" w:lineRule="auto"/>
        <w:ind w:firstLine="720"/>
        <w:jc w:val="both"/>
        <w:rPr>
          <w:rFonts w:ascii="Times New Roman" w:hAnsi="Times New Roman"/>
          <w:bCs/>
          <w:color w:val="000000"/>
          <w:sz w:val="26"/>
          <w:szCs w:val="26"/>
        </w:rPr>
      </w:pPr>
      <w:r w:rsidRPr="00317CE6">
        <w:rPr>
          <w:rFonts w:ascii="Times New Roman" w:hAnsi="Times New Roman"/>
          <w:color w:val="000000"/>
          <w:sz w:val="26"/>
        </w:rPr>
        <w:t>b) Shareholders or proxies arriving after the opening are entitled to immediate registration and may participate in voting immediately thereafter. The Chairperson is not obligated to pause the meeting for late registrations, and the validity of all previously voted items remains unchanged and effective.</w:t>
      </w:r>
    </w:p>
    <w:p w14:paraId="72A6F267" w14:textId="77777777" w:rsidR="0075307B" w:rsidRPr="00317CE6" w:rsidRDefault="0075307B" w:rsidP="000474C3">
      <w:pPr>
        <w:spacing w:after="120" w:line="240" w:lineRule="auto"/>
        <w:ind w:firstLine="720"/>
        <w:jc w:val="both"/>
        <w:rPr>
          <w:rFonts w:ascii="Times New Roman" w:hAnsi="Times New Roman"/>
          <w:bCs/>
          <w:color w:val="000000"/>
          <w:sz w:val="26"/>
          <w:szCs w:val="26"/>
        </w:rPr>
      </w:pPr>
      <w:r w:rsidRPr="00317CE6">
        <w:rPr>
          <w:rFonts w:ascii="Times New Roman" w:hAnsi="Times New Roman"/>
          <w:color w:val="000000"/>
          <w:sz w:val="26"/>
        </w:rPr>
        <w:t>2. Election of the Chairman, secretary and vote checking committee is regulated as follows:</w:t>
      </w:r>
    </w:p>
    <w:p w14:paraId="09AE5F3E" w14:textId="033D63C0" w:rsidR="0075307B" w:rsidRPr="00317CE6" w:rsidRDefault="0075307B" w:rsidP="000474C3">
      <w:pPr>
        <w:spacing w:after="120" w:line="240" w:lineRule="auto"/>
        <w:ind w:firstLine="720"/>
        <w:jc w:val="both"/>
        <w:rPr>
          <w:rFonts w:ascii="Times New Roman" w:hAnsi="Times New Roman"/>
          <w:bCs/>
          <w:color w:val="000000"/>
          <w:sz w:val="26"/>
          <w:szCs w:val="26"/>
        </w:rPr>
      </w:pPr>
      <w:r w:rsidRPr="00317CE6">
        <w:rPr>
          <w:rFonts w:ascii="Times New Roman" w:hAnsi="Times New Roman"/>
          <w:color w:val="000000"/>
          <w:sz w:val="26"/>
        </w:rPr>
        <w:t xml:space="preserve">a) The Chairman of Board of Management acts as the chairman of the meeting or authorizes the member of the Board of Management as the chairman of the General </w:t>
      </w:r>
      <w:r w:rsidRPr="00317CE6">
        <w:rPr>
          <w:rFonts w:ascii="Times New Roman" w:hAnsi="Times New Roman"/>
          <w:color w:val="000000"/>
          <w:sz w:val="26"/>
        </w:rPr>
        <w:lastRenderedPageBreak/>
        <w:t>Meeting of Shareholders convened by the Board of Management. In the event that the Chairman is absent or temporarily lost their working capacity, the remaining members of the BOM shall elect one of them as the chairman of the meeting in accordance with the majority principles. Where the chairman of the meeting cannot be elected, the Head of Supervisory Board shall manage so that the General Meeting of Shareholders can elect the chairman from participants and the person having the highest number of votes shall be the chairman of the meeting;</w:t>
      </w:r>
    </w:p>
    <w:p w14:paraId="018890E3" w14:textId="77777777" w:rsidR="0075307B" w:rsidRPr="00317CE6" w:rsidRDefault="0075307B" w:rsidP="000474C3">
      <w:pPr>
        <w:spacing w:after="120" w:line="240" w:lineRule="auto"/>
        <w:ind w:firstLine="720"/>
        <w:jc w:val="both"/>
        <w:rPr>
          <w:rFonts w:ascii="Times New Roman" w:hAnsi="Times New Roman"/>
          <w:bCs/>
          <w:color w:val="000000"/>
          <w:sz w:val="26"/>
          <w:szCs w:val="26"/>
        </w:rPr>
      </w:pPr>
      <w:r w:rsidRPr="00317CE6">
        <w:rPr>
          <w:rFonts w:ascii="Times New Roman" w:hAnsi="Times New Roman"/>
          <w:color w:val="000000"/>
          <w:sz w:val="26"/>
        </w:rPr>
        <w:t>b) Except for the cases specified in point a of this Clause, the person signed to convene the General Meeting of Shareholders shall control the meeting to elect the chairman and the person having the highest number of the votes shall be the chairman;</w:t>
      </w:r>
    </w:p>
    <w:p w14:paraId="6F2B1341" w14:textId="21F19DC9" w:rsidR="0075307B" w:rsidRPr="00317CE6" w:rsidRDefault="0075307B" w:rsidP="000474C3">
      <w:pPr>
        <w:spacing w:after="120" w:line="240" w:lineRule="auto"/>
        <w:ind w:firstLine="720"/>
        <w:jc w:val="both"/>
        <w:rPr>
          <w:rFonts w:ascii="Times New Roman" w:hAnsi="Times New Roman"/>
          <w:bCs/>
          <w:color w:val="000000"/>
          <w:sz w:val="26"/>
          <w:szCs w:val="26"/>
        </w:rPr>
      </w:pPr>
      <w:r w:rsidRPr="00317CE6">
        <w:rPr>
          <w:rFonts w:ascii="Times New Roman" w:hAnsi="Times New Roman"/>
          <w:color w:val="000000"/>
          <w:sz w:val="26"/>
        </w:rPr>
        <w:t>c) The Chairperson shall appoint one or more persons to serve as meeting secretaries;</w:t>
      </w:r>
    </w:p>
    <w:p w14:paraId="628E86B2" w14:textId="00CA998D" w:rsidR="0075307B" w:rsidRPr="00317CE6" w:rsidRDefault="0075307B" w:rsidP="000474C3">
      <w:pPr>
        <w:spacing w:after="120" w:line="240" w:lineRule="auto"/>
        <w:ind w:firstLine="720"/>
        <w:jc w:val="both"/>
        <w:rPr>
          <w:rFonts w:ascii="Times New Roman" w:hAnsi="Times New Roman"/>
          <w:bCs/>
          <w:color w:val="000000"/>
          <w:sz w:val="26"/>
          <w:szCs w:val="26"/>
        </w:rPr>
      </w:pPr>
      <w:r w:rsidRPr="00317CE6">
        <w:rPr>
          <w:rFonts w:ascii="Times New Roman" w:hAnsi="Times New Roman"/>
          <w:color w:val="000000"/>
          <w:sz w:val="26"/>
        </w:rPr>
        <w:t>d) The General Meeting of Shareholders shall elect one or more persons to the Vote Counting Committee based on the Chairperson's proposal.</w:t>
      </w:r>
    </w:p>
    <w:p w14:paraId="10D23734" w14:textId="777175AF" w:rsidR="0075307B" w:rsidRPr="00317CE6" w:rsidRDefault="0075307B" w:rsidP="000474C3">
      <w:pPr>
        <w:spacing w:after="120" w:line="240" w:lineRule="auto"/>
        <w:ind w:firstLine="720"/>
        <w:jc w:val="both"/>
        <w:rPr>
          <w:rFonts w:ascii="Times New Roman" w:hAnsi="Times New Roman"/>
          <w:bCs/>
          <w:color w:val="000000"/>
          <w:sz w:val="26"/>
          <w:szCs w:val="26"/>
        </w:rPr>
      </w:pPr>
      <w:r w:rsidRPr="00317CE6">
        <w:rPr>
          <w:rFonts w:ascii="Times New Roman" w:hAnsi="Times New Roman"/>
          <w:color w:val="000000"/>
          <w:sz w:val="26"/>
        </w:rPr>
        <w:t>3. The meeting agenda and contents must be approved by the General Meeting of Shareholders in the opening session. The agenda must specify the time and details of each issue on the agenda contents.</w:t>
      </w:r>
    </w:p>
    <w:p w14:paraId="6B9C85E1" w14:textId="77777777" w:rsidR="0075307B" w:rsidRPr="00317CE6" w:rsidRDefault="0075307B" w:rsidP="000474C3">
      <w:pPr>
        <w:spacing w:after="120" w:line="240" w:lineRule="auto"/>
        <w:ind w:firstLine="720"/>
        <w:jc w:val="both"/>
        <w:rPr>
          <w:rFonts w:ascii="Times New Roman" w:hAnsi="Times New Roman"/>
          <w:bCs/>
          <w:color w:val="000000"/>
          <w:sz w:val="26"/>
          <w:szCs w:val="26"/>
        </w:rPr>
      </w:pPr>
      <w:r w:rsidRPr="00317CE6">
        <w:rPr>
          <w:rFonts w:ascii="Times New Roman" w:hAnsi="Times New Roman"/>
          <w:color w:val="000000"/>
          <w:sz w:val="26"/>
        </w:rPr>
        <w:t>4. The Chairman is entitled to take the necessary and proper measures to control the meeting in a good order and in accordance with the approved agenda, successfully reflecting the expectations of majority of participants.</w:t>
      </w:r>
    </w:p>
    <w:p w14:paraId="6EC8E738" w14:textId="77777777" w:rsidR="0075307B" w:rsidRPr="00317CE6" w:rsidRDefault="0075307B" w:rsidP="000474C3">
      <w:pPr>
        <w:spacing w:after="120" w:line="240" w:lineRule="auto"/>
        <w:ind w:firstLine="720"/>
        <w:jc w:val="both"/>
        <w:rPr>
          <w:rFonts w:ascii="Times New Roman" w:hAnsi="Times New Roman"/>
          <w:bCs/>
          <w:color w:val="000000"/>
          <w:sz w:val="26"/>
          <w:szCs w:val="26"/>
        </w:rPr>
      </w:pPr>
      <w:r w:rsidRPr="00317CE6">
        <w:rPr>
          <w:rFonts w:ascii="Times New Roman" w:hAnsi="Times New Roman"/>
          <w:color w:val="000000"/>
          <w:sz w:val="26"/>
        </w:rPr>
        <w:t>a) To arrange the seat at the place of organizing the General Meeting of Shareholders;</w:t>
      </w:r>
    </w:p>
    <w:p w14:paraId="2C5B517F" w14:textId="77777777" w:rsidR="0075307B" w:rsidRPr="00317CE6" w:rsidRDefault="0075307B" w:rsidP="000474C3">
      <w:pPr>
        <w:spacing w:after="120" w:line="240" w:lineRule="auto"/>
        <w:ind w:firstLine="720"/>
        <w:jc w:val="both"/>
        <w:rPr>
          <w:rFonts w:ascii="Times New Roman" w:hAnsi="Times New Roman"/>
          <w:bCs/>
          <w:color w:val="000000"/>
          <w:sz w:val="26"/>
          <w:szCs w:val="26"/>
        </w:rPr>
      </w:pPr>
      <w:r w:rsidRPr="00317CE6">
        <w:rPr>
          <w:rFonts w:ascii="Times New Roman" w:hAnsi="Times New Roman"/>
          <w:color w:val="000000"/>
          <w:sz w:val="26"/>
        </w:rPr>
        <w:t>b) To secure the persons available at the meeting venue;</w:t>
      </w:r>
    </w:p>
    <w:p w14:paraId="46523C3E" w14:textId="77777777" w:rsidR="0075307B" w:rsidRPr="00317CE6" w:rsidRDefault="0075307B" w:rsidP="000474C3">
      <w:pPr>
        <w:spacing w:after="120" w:line="240" w:lineRule="auto"/>
        <w:ind w:firstLine="720"/>
        <w:jc w:val="both"/>
        <w:rPr>
          <w:rFonts w:ascii="Times New Roman" w:hAnsi="Times New Roman"/>
          <w:bCs/>
          <w:color w:val="000000"/>
          <w:sz w:val="26"/>
          <w:szCs w:val="26"/>
        </w:rPr>
      </w:pPr>
      <w:r w:rsidRPr="00317CE6">
        <w:rPr>
          <w:rFonts w:ascii="Times New Roman" w:hAnsi="Times New Roman"/>
          <w:color w:val="000000"/>
          <w:sz w:val="26"/>
        </w:rPr>
        <w:t>c) To create favorable conditions for the shareholders to participate (or continue participation) into the meeting. Person who convenes the General Meeting of Shareholders may, at his sole discretion, change the aforesaid measures and take all necessary measures. The applicable measures may include issuance of access card or use of other optional forms.</w:t>
      </w:r>
    </w:p>
    <w:p w14:paraId="5BDDFED2" w14:textId="2078EB77" w:rsidR="0075307B" w:rsidRPr="00317CE6" w:rsidRDefault="0075307B" w:rsidP="000474C3">
      <w:pPr>
        <w:spacing w:after="120" w:line="240" w:lineRule="auto"/>
        <w:ind w:firstLine="720"/>
        <w:jc w:val="both"/>
        <w:rPr>
          <w:rFonts w:ascii="Times New Roman" w:hAnsi="Times New Roman"/>
          <w:bCs/>
          <w:color w:val="000000"/>
          <w:sz w:val="26"/>
          <w:szCs w:val="26"/>
        </w:rPr>
      </w:pPr>
      <w:r w:rsidRPr="00317CE6">
        <w:rPr>
          <w:rFonts w:ascii="Times New Roman" w:hAnsi="Times New Roman"/>
          <w:color w:val="000000"/>
          <w:sz w:val="26"/>
        </w:rPr>
        <w:t>5. The General Meeting of Shareholders shall discuss and vote on each issue on the agenda. The voting shall be carried out by collecting affirmative votes, then negative votes, then count the affirmative votes, negative votes, and abstentions. The vote checking results are announced by the chairman right before closing the meeting.</w:t>
      </w:r>
    </w:p>
    <w:p w14:paraId="6E85B87F" w14:textId="77777777" w:rsidR="0075307B" w:rsidRPr="00317CE6" w:rsidRDefault="0075307B" w:rsidP="000474C3">
      <w:pPr>
        <w:spacing w:after="120" w:line="240" w:lineRule="auto"/>
        <w:ind w:firstLine="720"/>
        <w:jc w:val="both"/>
        <w:rPr>
          <w:rFonts w:ascii="Times New Roman" w:hAnsi="Times New Roman"/>
          <w:bCs/>
          <w:color w:val="000000"/>
          <w:sz w:val="26"/>
          <w:szCs w:val="26"/>
        </w:rPr>
      </w:pPr>
      <w:r w:rsidRPr="00317CE6">
        <w:rPr>
          <w:rFonts w:ascii="Times New Roman" w:hAnsi="Times New Roman"/>
          <w:color w:val="000000"/>
          <w:sz w:val="26"/>
        </w:rPr>
        <w:t>6. A person who convenes the General Meeting of Shareholders has following rights:</w:t>
      </w:r>
    </w:p>
    <w:p w14:paraId="1B03C3CB" w14:textId="77777777" w:rsidR="0075307B" w:rsidRPr="00317CE6" w:rsidRDefault="0075307B" w:rsidP="000474C3">
      <w:pPr>
        <w:spacing w:after="120" w:line="240" w:lineRule="auto"/>
        <w:ind w:firstLine="720"/>
        <w:jc w:val="both"/>
        <w:rPr>
          <w:rFonts w:ascii="Times New Roman" w:hAnsi="Times New Roman"/>
          <w:bCs/>
          <w:color w:val="000000"/>
          <w:sz w:val="26"/>
          <w:szCs w:val="26"/>
        </w:rPr>
      </w:pPr>
      <w:r w:rsidRPr="00317CE6">
        <w:rPr>
          <w:rFonts w:ascii="Times New Roman" w:hAnsi="Times New Roman"/>
          <w:color w:val="000000"/>
          <w:sz w:val="26"/>
        </w:rPr>
        <w:t>a) Request all participants to be subject to inspection or other proper and legal security measures;</w:t>
      </w:r>
    </w:p>
    <w:p w14:paraId="7A7B0CB2" w14:textId="442E129E" w:rsidR="0075307B" w:rsidRPr="00317CE6" w:rsidRDefault="0075307B" w:rsidP="000474C3">
      <w:pPr>
        <w:spacing w:after="120" w:line="240" w:lineRule="auto"/>
        <w:ind w:firstLine="720"/>
        <w:jc w:val="both"/>
        <w:rPr>
          <w:rFonts w:ascii="Times New Roman" w:hAnsi="Times New Roman"/>
          <w:bCs/>
          <w:color w:val="000000"/>
          <w:sz w:val="26"/>
          <w:szCs w:val="26"/>
        </w:rPr>
      </w:pPr>
      <w:r w:rsidRPr="00317CE6">
        <w:rPr>
          <w:rFonts w:ascii="Times New Roman" w:hAnsi="Times New Roman"/>
          <w:color w:val="000000"/>
          <w:sz w:val="26"/>
        </w:rPr>
        <w:t xml:space="preserve">b) Request the competent authorities to maintain the meeting order; expel the </w:t>
      </w:r>
      <w:r w:rsidR="00594AC6" w:rsidRPr="00317CE6">
        <w:rPr>
          <w:rFonts w:ascii="Times New Roman" w:hAnsi="Times New Roman"/>
          <w:color w:val="000000"/>
          <w:sz w:val="26"/>
        </w:rPr>
        <w:t>persons who fail to adhere to the chairman’s control rights, willingly disorder and prevent the normal course of the meeting or fail</w:t>
      </w:r>
      <w:r w:rsidRPr="00317CE6">
        <w:rPr>
          <w:rFonts w:ascii="Times New Roman" w:hAnsi="Times New Roman"/>
          <w:color w:val="000000"/>
          <w:sz w:val="26"/>
        </w:rPr>
        <w:t xml:space="preserve"> to adhere to the requirements on security inspection out of the General Meeting of Shareholders.</w:t>
      </w:r>
    </w:p>
    <w:p w14:paraId="5DA31394" w14:textId="77777777" w:rsidR="0075307B" w:rsidRPr="00317CE6" w:rsidRDefault="0075307B" w:rsidP="000474C3">
      <w:pPr>
        <w:spacing w:after="120" w:line="240" w:lineRule="auto"/>
        <w:ind w:firstLine="720"/>
        <w:jc w:val="both"/>
        <w:rPr>
          <w:rFonts w:ascii="Times New Roman" w:hAnsi="Times New Roman"/>
          <w:bCs/>
          <w:color w:val="000000"/>
          <w:sz w:val="26"/>
          <w:szCs w:val="26"/>
        </w:rPr>
      </w:pPr>
      <w:r w:rsidRPr="00317CE6">
        <w:rPr>
          <w:rFonts w:ascii="Times New Roman" w:hAnsi="Times New Roman"/>
          <w:color w:val="000000"/>
          <w:sz w:val="26"/>
        </w:rPr>
        <w:lastRenderedPageBreak/>
        <w:t>7. The Chairman may adjourn the General Meeting of Shareholders which adequate number of participants are available to another time not exceeding 3 working days since intended opening date and only adjourn the meeting or change the meeting venue in following circumstances:</w:t>
      </w:r>
    </w:p>
    <w:p w14:paraId="54330BFA" w14:textId="59EDF09F" w:rsidR="0075307B" w:rsidRPr="00317CE6" w:rsidRDefault="0075307B" w:rsidP="000474C3">
      <w:pPr>
        <w:spacing w:after="120" w:line="240" w:lineRule="auto"/>
        <w:ind w:firstLine="720"/>
        <w:jc w:val="both"/>
        <w:rPr>
          <w:rFonts w:ascii="Times New Roman" w:hAnsi="Times New Roman"/>
          <w:bCs/>
          <w:color w:val="000000"/>
          <w:sz w:val="26"/>
          <w:szCs w:val="26"/>
        </w:rPr>
      </w:pPr>
      <w:r w:rsidRPr="00317CE6">
        <w:rPr>
          <w:rFonts w:ascii="Times New Roman" w:hAnsi="Times New Roman"/>
          <w:color w:val="000000"/>
          <w:sz w:val="26"/>
        </w:rPr>
        <w:t>a) The venue does not provide adequate and convenient seating for all attendees;</w:t>
      </w:r>
    </w:p>
    <w:p w14:paraId="455F4F49" w14:textId="417653FA" w:rsidR="0075307B" w:rsidRPr="00317CE6" w:rsidRDefault="0075307B" w:rsidP="000474C3">
      <w:pPr>
        <w:spacing w:after="120" w:line="240" w:lineRule="auto"/>
        <w:ind w:firstLine="720"/>
        <w:jc w:val="both"/>
        <w:rPr>
          <w:rFonts w:ascii="Times New Roman" w:hAnsi="Times New Roman"/>
          <w:bCs/>
          <w:color w:val="000000"/>
          <w:sz w:val="26"/>
          <w:szCs w:val="26"/>
        </w:rPr>
      </w:pPr>
      <w:r w:rsidRPr="00317CE6">
        <w:rPr>
          <w:rFonts w:ascii="Times New Roman" w:hAnsi="Times New Roman"/>
          <w:color w:val="000000"/>
          <w:sz w:val="26"/>
        </w:rPr>
        <w:t>b) Communication facilities at the venue fail to ensure that shareholders can participate, discuss, and vote;</w:t>
      </w:r>
    </w:p>
    <w:p w14:paraId="747178B6" w14:textId="21AC6961" w:rsidR="0075307B" w:rsidRPr="00317CE6" w:rsidRDefault="0075307B" w:rsidP="000474C3">
      <w:pPr>
        <w:spacing w:after="120" w:line="240" w:lineRule="auto"/>
        <w:ind w:firstLine="720"/>
        <w:jc w:val="both"/>
        <w:rPr>
          <w:rFonts w:ascii="Times New Roman" w:hAnsi="Times New Roman"/>
          <w:bCs/>
          <w:color w:val="000000"/>
          <w:sz w:val="26"/>
          <w:szCs w:val="26"/>
        </w:rPr>
      </w:pPr>
      <w:r w:rsidRPr="00317CE6">
        <w:rPr>
          <w:rFonts w:ascii="Times New Roman" w:hAnsi="Times New Roman"/>
          <w:color w:val="000000"/>
          <w:sz w:val="26"/>
        </w:rPr>
        <w:t>c) An attendee obstructs or disrupts the order, posing a risk to a fair and lawful proceeding.</w:t>
      </w:r>
    </w:p>
    <w:p w14:paraId="4030CC1D" w14:textId="14000B4E" w:rsidR="0075307B" w:rsidRPr="00317CE6" w:rsidRDefault="0075307B" w:rsidP="000474C3">
      <w:pPr>
        <w:spacing w:after="120" w:line="240" w:lineRule="auto"/>
        <w:ind w:firstLine="720"/>
        <w:jc w:val="both"/>
        <w:rPr>
          <w:rFonts w:ascii="Times New Roman" w:hAnsi="Times New Roman"/>
          <w:bCs/>
          <w:color w:val="000000"/>
          <w:sz w:val="26"/>
          <w:szCs w:val="26"/>
        </w:rPr>
      </w:pPr>
      <w:r w:rsidRPr="00317CE6">
        <w:rPr>
          <w:rFonts w:ascii="Times New Roman" w:hAnsi="Times New Roman"/>
          <w:color w:val="000000"/>
          <w:sz w:val="26"/>
        </w:rPr>
        <w:t>8. In the event that the Chairperson adjourns or suspends the General Meeting of Shareholders on contrary to Clause 7 of this Article, the General Meeting of Shareholders shall elect another person from among the attendees to replace the Chairperson in presiding over the meeting until its conclusion; all resolutions passed at such a meeting shall remain fully valid and effective.</w:t>
      </w:r>
    </w:p>
    <w:p w14:paraId="1DE35CD5" w14:textId="115E5B18" w:rsidR="007B6030" w:rsidRPr="00317CE6" w:rsidRDefault="0075307B" w:rsidP="007B6030">
      <w:pPr>
        <w:spacing w:after="120" w:line="240" w:lineRule="auto"/>
        <w:ind w:firstLine="720"/>
        <w:jc w:val="both"/>
        <w:rPr>
          <w:rFonts w:ascii="Times New Roman" w:hAnsi="Times New Roman"/>
          <w:bCs/>
          <w:color w:val="000000"/>
          <w:sz w:val="26"/>
          <w:szCs w:val="26"/>
        </w:rPr>
      </w:pPr>
      <w:r w:rsidRPr="00317CE6">
        <w:rPr>
          <w:rFonts w:ascii="Times New Roman" w:hAnsi="Times New Roman"/>
          <w:color w:val="000000"/>
          <w:sz w:val="26"/>
        </w:rPr>
        <w:t>9. Organization of Online General Meeting of Shareholders</w:t>
      </w:r>
    </w:p>
    <w:p w14:paraId="37E5EAF0" w14:textId="02D0C1B7" w:rsidR="007B6030" w:rsidRPr="00317CE6" w:rsidRDefault="00537039" w:rsidP="00537039">
      <w:pPr>
        <w:spacing w:after="120" w:line="240" w:lineRule="auto"/>
        <w:ind w:firstLine="720"/>
        <w:jc w:val="both"/>
        <w:rPr>
          <w:rFonts w:ascii="Times New Roman" w:hAnsi="Times New Roman"/>
          <w:bCs/>
          <w:color w:val="000000"/>
          <w:sz w:val="26"/>
          <w:szCs w:val="26"/>
        </w:rPr>
      </w:pPr>
      <w:r w:rsidRPr="00317CE6">
        <w:rPr>
          <w:rFonts w:ascii="Times New Roman" w:hAnsi="Times New Roman"/>
          <w:color w:val="000000"/>
          <w:sz w:val="26"/>
        </w:rPr>
        <w:t xml:space="preserve">a) In case of meeting held in online format, the Organizing Committee established by the Board of Management shall be responsible for implementing the procedures and tasks to facilitate the online meeting organization. </w:t>
      </w:r>
      <w:proofErr w:type="spellStart"/>
      <w:r w:rsidRPr="00317CE6">
        <w:rPr>
          <w:rFonts w:ascii="Times New Roman" w:hAnsi="Times New Roman"/>
          <w:color w:val="000000"/>
          <w:sz w:val="26"/>
        </w:rPr>
        <w:t>Petrolimex</w:t>
      </w:r>
      <w:proofErr w:type="spellEnd"/>
      <w:r w:rsidRPr="00317CE6">
        <w:rPr>
          <w:rFonts w:ascii="Times New Roman" w:hAnsi="Times New Roman"/>
          <w:color w:val="000000"/>
          <w:sz w:val="26"/>
        </w:rPr>
        <w:t xml:space="preserve"> is responsible for ensuring that shareholders can attend and exercise their voting rights through electronic voting or other electronic methods in compliance with the provisions of law. </w:t>
      </w:r>
      <w:proofErr w:type="spellStart"/>
      <w:r w:rsidRPr="00317CE6">
        <w:rPr>
          <w:rFonts w:ascii="Times New Roman" w:hAnsi="Times New Roman"/>
          <w:color w:val="000000"/>
          <w:sz w:val="26"/>
        </w:rPr>
        <w:t>Petrolimex</w:t>
      </w:r>
      <w:proofErr w:type="spellEnd"/>
      <w:r w:rsidRPr="00317CE6">
        <w:rPr>
          <w:rFonts w:ascii="Times New Roman" w:hAnsi="Times New Roman"/>
          <w:color w:val="000000"/>
          <w:sz w:val="26"/>
        </w:rPr>
        <w:t xml:space="preserve"> shall utilize advanced IT solutions to provide shareholders with the most convenient access and participation in online General Meeting of Shareholders.</w:t>
      </w:r>
    </w:p>
    <w:p w14:paraId="0A72C817" w14:textId="1DA43AF0" w:rsidR="007B6030" w:rsidRPr="00317CE6" w:rsidRDefault="00567B6E" w:rsidP="007B6030">
      <w:pPr>
        <w:spacing w:after="120" w:line="240" w:lineRule="auto"/>
        <w:ind w:firstLine="720"/>
        <w:jc w:val="both"/>
        <w:rPr>
          <w:rFonts w:ascii="Times New Roman" w:hAnsi="Times New Roman"/>
          <w:bCs/>
          <w:color w:val="000000"/>
          <w:sz w:val="26"/>
          <w:szCs w:val="26"/>
        </w:rPr>
      </w:pPr>
      <w:r w:rsidRPr="00317CE6">
        <w:rPr>
          <w:rFonts w:ascii="Times New Roman" w:hAnsi="Times New Roman"/>
          <w:color w:val="000000"/>
          <w:sz w:val="26"/>
        </w:rPr>
        <w:t>b) A shareholder’s registration for online attendance and electronic voting shall have the same legal validity as physical attendance and voting at the meeting.</w:t>
      </w:r>
    </w:p>
    <w:p w14:paraId="7072D818" w14:textId="4075B82C" w:rsidR="007B6030" w:rsidRPr="00317CE6" w:rsidRDefault="00567B6E" w:rsidP="007B6030">
      <w:pPr>
        <w:spacing w:after="120" w:line="240" w:lineRule="auto"/>
        <w:ind w:firstLine="720"/>
        <w:jc w:val="both"/>
        <w:rPr>
          <w:rFonts w:ascii="Times New Roman" w:hAnsi="Times New Roman"/>
          <w:bCs/>
          <w:color w:val="000000"/>
          <w:sz w:val="26"/>
          <w:szCs w:val="26"/>
        </w:rPr>
      </w:pPr>
      <w:r w:rsidRPr="00317CE6">
        <w:rPr>
          <w:rFonts w:ascii="Times New Roman" w:hAnsi="Times New Roman"/>
          <w:color w:val="000000"/>
          <w:sz w:val="26"/>
        </w:rPr>
        <w:t>c) The system for organizing the Online General Meeting of Shareholders and electronic voting must meet the following conditions:</w:t>
      </w:r>
    </w:p>
    <w:p w14:paraId="00D90456" w14:textId="4625FE20" w:rsidR="007B6030" w:rsidRPr="00317CE6" w:rsidRDefault="007B6030" w:rsidP="007B6030">
      <w:pPr>
        <w:spacing w:after="120" w:line="240" w:lineRule="auto"/>
        <w:ind w:firstLine="720"/>
        <w:jc w:val="both"/>
        <w:rPr>
          <w:rFonts w:ascii="Times New Roman" w:hAnsi="Times New Roman"/>
          <w:bCs/>
          <w:color w:val="000000"/>
          <w:sz w:val="26"/>
          <w:szCs w:val="26"/>
        </w:rPr>
      </w:pPr>
      <w:r w:rsidRPr="00317CE6">
        <w:rPr>
          <w:rFonts w:ascii="Times New Roman" w:hAnsi="Times New Roman"/>
          <w:color w:val="000000"/>
          <w:sz w:val="26"/>
        </w:rPr>
        <w:t>- The system must be maintained safely and stably, ready to meet the connection and participation requirements of shareholders.</w:t>
      </w:r>
    </w:p>
    <w:p w14:paraId="20881536" w14:textId="4E6BAC35" w:rsidR="007B6030" w:rsidRPr="00317CE6" w:rsidRDefault="007B6030" w:rsidP="007B6030">
      <w:pPr>
        <w:spacing w:after="120" w:line="240" w:lineRule="auto"/>
        <w:ind w:firstLine="720"/>
        <w:jc w:val="both"/>
        <w:rPr>
          <w:rFonts w:ascii="Times New Roman" w:hAnsi="Times New Roman"/>
          <w:bCs/>
          <w:color w:val="000000"/>
          <w:sz w:val="26"/>
          <w:szCs w:val="26"/>
        </w:rPr>
      </w:pPr>
      <w:r w:rsidRPr="00317CE6">
        <w:rPr>
          <w:rFonts w:ascii="Times New Roman" w:hAnsi="Times New Roman"/>
          <w:color w:val="000000"/>
          <w:sz w:val="26"/>
        </w:rPr>
        <w:t>- The main venue must be qualified with the conditions of audio, lighting, transmission line, power supply, electronic media and other facilities in accordance with the requirements and nature of the online meeting.</w:t>
      </w:r>
    </w:p>
    <w:p w14:paraId="1FA2746A" w14:textId="6C1F2FF7" w:rsidR="007B6030" w:rsidRPr="00317CE6" w:rsidRDefault="007B6030" w:rsidP="007B6030">
      <w:pPr>
        <w:spacing w:after="120" w:line="240" w:lineRule="auto"/>
        <w:ind w:firstLine="720"/>
        <w:jc w:val="both"/>
        <w:rPr>
          <w:rFonts w:ascii="Times New Roman" w:hAnsi="Times New Roman"/>
          <w:bCs/>
          <w:color w:val="000000"/>
          <w:sz w:val="26"/>
          <w:szCs w:val="26"/>
        </w:rPr>
      </w:pPr>
      <w:r w:rsidRPr="00317CE6">
        <w:rPr>
          <w:rFonts w:ascii="Times New Roman" w:hAnsi="Times New Roman"/>
          <w:color w:val="000000"/>
          <w:sz w:val="26"/>
        </w:rPr>
        <w:t>- Information security must be ensured, and login credentials must be kept confidential. All information received and provided through the system must comply with information security principles and relevant provisions of the Law on Cyberinformation Security and Law on Cybersecurity.</w:t>
      </w:r>
    </w:p>
    <w:p w14:paraId="3658C38A" w14:textId="47A08DAD" w:rsidR="007B6030" w:rsidRPr="00317CE6" w:rsidRDefault="007B6030" w:rsidP="007B6030">
      <w:pPr>
        <w:spacing w:after="120" w:line="240" w:lineRule="auto"/>
        <w:ind w:firstLine="720"/>
        <w:jc w:val="both"/>
        <w:rPr>
          <w:rFonts w:ascii="Times New Roman" w:hAnsi="Times New Roman"/>
          <w:bCs/>
          <w:color w:val="000000"/>
          <w:sz w:val="26"/>
          <w:szCs w:val="26"/>
        </w:rPr>
      </w:pPr>
      <w:r w:rsidRPr="00317CE6">
        <w:rPr>
          <w:rFonts w:ascii="Times New Roman" w:hAnsi="Times New Roman"/>
          <w:color w:val="000000"/>
          <w:sz w:val="26"/>
        </w:rPr>
        <w:t>- Electronic data related to the online General Meeting of Shareholders must be recorded, stored, and used in compliance with regulations.</w:t>
      </w:r>
    </w:p>
    <w:p w14:paraId="2B1340E4" w14:textId="7F273630" w:rsidR="0075307B" w:rsidRPr="00317CE6" w:rsidRDefault="00567B6E" w:rsidP="007B6030">
      <w:pPr>
        <w:spacing w:after="120" w:line="240" w:lineRule="auto"/>
        <w:ind w:firstLine="720"/>
        <w:jc w:val="both"/>
        <w:rPr>
          <w:rFonts w:ascii="Times New Roman" w:hAnsi="Times New Roman"/>
          <w:bCs/>
          <w:color w:val="000000"/>
          <w:sz w:val="26"/>
          <w:szCs w:val="26"/>
        </w:rPr>
      </w:pPr>
      <w:r w:rsidRPr="00317CE6">
        <w:rPr>
          <w:rFonts w:ascii="Times New Roman" w:hAnsi="Times New Roman"/>
          <w:color w:val="000000"/>
          <w:sz w:val="26"/>
        </w:rPr>
        <w:lastRenderedPageBreak/>
        <w:t>d) The Board of Management is responsible for promulgating the specific provisions and guidance necessary to the shareholders to join the Online Meeting and carry out the electronic voting.</w:t>
      </w:r>
    </w:p>
    <w:p w14:paraId="1CAD21D4" w14:textId="77777777" w:rsidR="0075307B" w:rsidRPr="00317CE6" w:rsidRDefault="0075307B" w:rsidP="00677426">
      <w:pPr>
        <w:pStyle w:val="Heading2"/>
        <w:rPr>
          <w:rFonts w:ascii="Times New Roman" w:hAnsi="Times New Roman" w:cs="Times New Roman"/>
          <w:sz w:val="26"/>
          <w:szCs w:val="26"/>
        </w:rPr>
      </w:pPr>
      <w:proofErr w:type="gramStart"/>
      <w:r w:rsidRPr="00317CE6">
        <w:rPr>
          <w:rFonts w:ascii="Times New Roman" w:hAnsi="Times New Roman"/>
          <w:bCs/>
          <w:sz w:val="26"/>
        </w:rPr>
        <w:t>Article 21.</w:t>
      </w:r>
      <w:proofErr w:type="gramEnd"/>
      <w:r w:rsidRPr="00317CE6">
        <w:rPr>
          <w:rFonts w:ascii="Times New Roman" w:hAnsi="Times New Roman"/>
          <w:sz w:val="26"/>
        </w:rPr>
        <w:t xml:space="preserve"> Conditions for passing of resolutions of the General Meeting of Shareholders</w:t>
      </w:r>
    </w:p>
    <w:p w14:paraId="38F781EE" w14:textId="606D6F98" w:rsidR="0075307B" w:rsidRPr="00317CE6" w:rsidRDefault="0075307B" w:rsidP="000474C3">
      <w:pPr>
        <w:spacing w:after="120" w:line="240" w:lineRule="auto"/>
        <w:ind w:firstLine="720"/>
        <w:jc w:val="both"/>
        <w:rPr>
          <w:rFonts w:ascii="Times New Roman" w:hAnsi="Times New Roman"/>
          <w:bCs/>
          <w:color w:val="000000"/>
          <w:sz w:val="26"/>
          <w:szCs w:val="26"/>
        </w:rPr>
      </w:pPr>
      <w:r w:rsidRPr="00317CE6">
        <w:rPr>
          <w:rFonts w:ascii="Times New Roman" w:hAnsi="Times New Roman"/>
          <w:color w:val="000000"/>
          <w:sz w:val="26"/>
        </w:rPr>
        <w:t>1. Resolutions concerning the following matters shall be passed if it is approved by a number of shareholders representing at least 65% of the total votes of all attending and voting shareholders, except for cases specified in Clauses 2 and 4 of this Article, and Clauses 4 and 6, Article 148 of the Law on Enterprises:</w:t>
      </w:r>
    </w:p>
    <w:p w14:paraId="0A405EFB" w14:textId="77777777" w:rsidR="0075307B" w:rsidRPr="00317CE6" w:rsidRDefault="0075307B" w:rsidP="000474C3">
      <w:pPr>
        <w:spacing w:after="120" w:line="240" w:lineRule="auto"/>
        <w:ind w:firstLine="720"/>
        <w:jc w:val="both"/>
        <w:rPr>
          <w:rFonts w:ascii="Times New Roman" w:hAnsi="Times New Roman"/>
          <w:bCs/>
          <w:color w:val="000000"/>
          <w:sz w:val="26"/>
          <w:szCs w:val="26"/>
        </w:rPr>
      </w:pPr>
      <w:r w:rsidRPr="00317CE6">
        <w:rPr>
          <w:rFonts w:ascii="Times New Roman" w:hAnsi="Times New Roman"/>
          <w:color w:val="000000"/>
          <w:sz w:val="26"/>
        </w:rPr>
        <w:t>a) Share category and total share of each type;</w:t>
      </w:r>
    </w:p>
    <w:p w14:paraId="62887CA7" w14:textId="77777777" w:rsidR="0075307B" w:rsidRPr="00317CE6" w:rsidRDefault="0075307B" w:rsidP="000474C3">
      <w:pPr>
        <w:spacing w:after="120" w:line="240" w:lineRule="auto"/>
        <w:ind w:firstLine="720"/>
        <w:jc w:val="both"/>
        <w:rPr>
          <w:rFonts w:ascii="Times New Roman" w:hAnsi="Times New Roman"/>
          <w:bCs/>
          <w:color w:val="000000"/>
          <w:sz w:val="26"/>
          <w:szCs w:val="26"/>
        </w:rPr>
      </w:pPr>
      <w:r w:rsidRPr="00317CE6">
        <w:rPr>
          <w:rFonts w:ascii="Times New Roman" w:hAnsi="Times New Roman"/>
          <w:color w:val="000000"/>
          <w:sz w:val="26"/>
        </w:rPr>
        <w:t>b) Change in business lines and sectors;</w:t>
      </w:r>
    </w:p>
    <w:p w14:paraId="2922F8B9" w14:textId="77777777" w:rsidR="0075307B" w:rsidRPr="00317CE6" w:rsidRDefault="0075307B" w:rsidP="000474C3">
      <w:pPr>
        <w:spacing w:after="120" w:line="240" w:lineRule="auto"/>
        <w:ind w:firstLine="720"/>
        <w:jc w:val="both"/>
        <w:rPr>
          <w:rFonts w:ascii="Times New Roman" w:hAnsi="Times New Roman"/>
          <w:bCs/>
          <w:color w:val="000000"/>
          <w:sz w:val="26"/>
          <w:szCs w:val="26"/>
        </w:rPr>
      </w:pPr>
      <w:r w:rsidRPr="00317CE6">
        <w:rPr>
          <w:rFonts w:ascii="Times New Roman" w:hAnsi="Times New Roman"/>
          <w:color w:val="000000"/>
          <w:sz w:val="26"/>
        </w:rPr>
        <w:t>c) Changes in Petrolimex’s management structure;</w:t>
      </w:r>
    </w:p>
    <w:p w14:paraId="3DAC93D2" w14:textId="16B3C7DC" w:rsidR="0075307B" w:rsidRPr="00317CE6" w:rsidRDefault="0075307B" w:rsidP="000474C3">
      <w:pPr>
        <w:spacing w:after="120" w:line="240" w:lineRule="auto"/>
        <w:ind w:firstLine="720"/>
        <w:jc w:val="both"/>
        <w:rPr>
          <w:rFonts w:ascii="Times New Roman" w:hAnsi="Times New Roman"/>
          <w:bCs/>
          <w:color w:val="000000"/>
          <w:sz w:val="26"/>
          <w:szCs w:val="26"/>
        </w:rPr>
      </w:pPr>
      <w:r w:rsidRPr="00317CE6">
        <w:rPr>
          <w:rFonts w:ascii="Times New Roman" w:hAnsi="Times New Roman"/>
          <w:color w:val="000000"/>
          <w:sz w:val="26"/>
        </w:rPr>
        <w:t>d) Investment projects or asset disposals with a value of 35% or more of the total asset value, recorded in Petrolimex’s most recent financial statements;</w:t>
      </w:r>
    </w:p>
    <w:p w14:paraId="20AFA520" w14:textId="77777777" w:rsidR="0075307B" w:rsidRPr="00317CE6" w:rsidRDefault="0075307B" w:rsidP="000474C3">
      <w:pPr>
        <w:spacing w:after="120" w:line="240" w:lineRule="auto"/>
        <w:ind w:firstLine="720"/>
        <w:jc w:val="both"/>
        <w:rPr>
          <w:rFonts w:ascii="Times New Roman" w:hAnsi="Times New Roman"/>
          <w:bCs/>
          <w:color w:val="000000"/>
          <w:sz w:val="26"/>
          <w:szCs w:val="26"/>
        </w:rPr>
      </w:pPr>
      <w:proofErr w:type="gramStart"/>
      <w:r w:rsidRPr="00317CE6">
        <w:rPr>
          <w:rFonts w:ascii="Times New Roman" w:hAnsi="Times New Roman"/>
          <w:color w:val="000000"/>
          <w:sz w:val="26"/>
        </w:rPr>
        <w:t>dd</w:t>
      </w:r>
      <w:proofErr w:type="gramEnd"/>
      <w:r w:rsidRPr="00317CE6">
        <w:rPr>
          <w:rFonts w:ascii="Times New Roman" w:hAnsi="Times New Roman"/>
          <w:color w:val="000000"/>
          <w:sz w:val="26"/>
        </w:rPr>
        <w:t>) Reorganization or dissolution of Petrolimex;</w:t>
      </w:r>
    </w:p>
    <w:p w14:paraId="0D5E7B32" w14:textId="4A665EDC" w:rsidR="0075307B" w:rsidRPr="00317CE6" w:rsidRDefault="0075307B" w:rsidP="000474C3">
      <w:pPr>
        <w:spacing w:after="120" w:line="240" w:lineRule="auto"/>
        <w:ind w:firstLine="720"/>
        <w:jc w:val="both"/>
        <w:rPr>
          <w:rFonts w:ascii="Times New Roman" w:hAnsi="Times New Roman"/>
          <w:bCs/>
          <w:color w:val="000000"/>
          <w:sz w:val="26"/>
          <w:szCs w:val="26"/>
        </w:rPr>
      </w:pPr>
      <w:r w:rsidRPr="00317CE6">
        <w:rPr>
          <w:rFonts w:ascii="Times New Roman" w:hAnsi="Times New Roman"/>
          <w:color w:val="000000"/>
          <w:sz w:val="26"/>
        </w:rPr>
        <w:t>2. Other resolutions shall be passed if such resolutions are approved by a number of shareholders holding over 50% of the total voting rights of all attending and voting shareholders, except for cases specified in Clauses 1 and 4 of this Article, and Clauses 4 and 6, Article 148 of the Law on Enterprises.</w:t>
      </w:r>
    </w:p>
    <w:p w14:paraId="7CA8D3F9" w14:textId="6A806425" w:rsidR="0075307B" w:rsidRPr="00317CE6" w:rsidRDefault="0075307B" w:rsidP="000474C3">
      <w:pPr>
        <w:spacing w:after="120" w:line="240" w:lineRule="auto"/>
        <w:ind w:firstLine="720"/>
        <w:jc w:val="both"/>
        <w:rPr>
          <w:rFonts w:ascii="Times New Roman" w:hAnsi="Times New Roman"/>
          <w:bCs/>
          <w:color w:val="000000"/>
          <w:sz w:val="26"/>
          <w:szCs w:val="26"/>
        </w:rPr>
      </w:pPr>
      <w:r w:rsidRPr="00317CE6">
        <w:rPr>
          <w:rFonts w:ascii="Times New Roman" w:hAnsi="Times New Roman"/>
          <w:color w:val="000000"/>
          <w:sz w:val="26"/>
        </w:rPr>
        <w:t>3. Resolutions of the General Meeting of Shareholders passed with 100% of the total voting shares are lawful and effective even if the procedures for convening the meeting or passing such resolutions violate the provisions of the Law on Enterprises or this Charter.</w:t>
      </w:r>
    </w:p>
    <w:p w14:paraId="73D8FB1A" w14:textId="5960CA06" w:rsidR="0075307B" w:rsidRPr="00317CE6" w:rsidRDefault="0075307B" w:rsidP="000474C3">
      <w:pPr>
        <w:spacing w:after="120" w:line="240" w:lineRule="auto"/>
        <w:ind w:firstLine="720"/>
        <w:jc w:val="both"/>
        <w:rPr>
          <w:rFonts w:ascii="Times New Roman" w:hAnsi="Times New Roman"/>
          <w:bCs/>
          <w:color w:val="000000"/>
          <w:sz w:val="26"/>
          <w:szCs w:val="26"/>
        </w:rPr>
      </w:pPr>
      <w:r w:rsidRPr="00317CE6">
        <w:rPr>
          <w:rFonts w:ascii="Times New Roman" w:hAnsi="Times New Roman"/>
          <w:color w:val="000000"/>
          <w:sz w:val="26"/>
        </w:rPr>
        <w:t>4. Voting for members of BOM and Supervisors must be complied with the method of vote accumulation, in which each shareholder has total votes corresponding to their shareholding multiplied with number of members to be elected into the BOM or Supervisory Board and the shareholder may accumulate all of his shares or a part of his shares for one or some candidates. The person who is successfully elected to be the member of BOM or Supervisory Board is determined in accordance with the top-to-bottom vote quantity, starting from the candidate having the highest number of votes till sufficient members are available as prescribed herein. In the event that there are more than 2 candidates having the same votes for the final member of BOM or Supervisors, re-voting shall be held among the candidates having the same vote quantity or selected in accordance with the election regulation criteria.</w:t>
      </w:r>
    </w:p>
    <w:p w14:paraId="66261A31" w14:textId="5A8EC3C5" w:rsidR="0075307B" w:rsidRPr="00317CE6" w:rsidRDefault="0075307B" w:rsidP="000474C3">
      <w:pPr>
        <w:spacing w:after="120" w:line="240" w:lineRule="auto"/>
        <w:ind w:firstLine="720"/>
        <w:jc w:val="both"/>
        <w:rPr>
          <w:rFonts w:ascii="Times New Roman" w:hAnsi="Times New Roman"/>
          <w:bCs/>
          <w:color w:val="000000"/>
          <w:sz w:val="26"/>
          <w:szCs w:val="26"/>
        </w:rPr>
      </w:pPr>
      <w:r w:rsidRPr="00317CE6">
        <w:rPr>
          <w:rFonts w:ascii="Times New Roman" w:hAnsi="Times New Roman"/>
          <w:color w:val="000000"/>
          <w:sz w:val="26"/>
        </w:rPr>
        <w:t>5. The resolution of the General Meeting of Shareholders must be notified to the shareholders eligible to participate in the General Meeting of Shareholders within 15 working days since the resolution is approved; the delivery of resolution may be alternatively conducted by posting it to Petrolimex website.</w:t>
      </w:r>
    </w:p>
    <w:p w14:paraId="5EC7AC7B" w14:textId="77777777" w:rsidR="0075307B" w:rsidRPr="00317CE6" w:rsidRDefault="0075307B" w:rsidP="00677426">
      <w:pPr>
        <w:pStyle w:val="Heading2"/>
        <w:rPr>
          <w:rFonts w:ascii="Times New Roman" w:hAnsi="Times New Roman" w:cs="Times New Roman"/>
          <w:sz w:val="26"/>
          <w:szCs w:val="26"/>
        </w:rPr>
      </w:pPr>
      <w:proofErr w:type="gramStart"/>
      <w:r w:rsidRPr="00317CE6">
        <w:rPr>
          <w:rFonts w:ascii="Times New Roman" w:hAnsi="Times New Roman"/>
          <w:bCs/>
          <w:sz w:val="26"/>
        </w:rPr>
        <w:t>Article 22.</w:t>
      </w:r>
      <w:proofErr w:type="gramEnd"/>
      <w:r w:rsidRPr="00317CE6">
        <w:rPr>
          <w:rFonts w:ascii="Times New Roman" w:hAnsi="Times New Roman"/>
          <w:sz w:val="26"/>
        </w:rPr>
        <w:t xml:space="preserve"> Authority and formalities for collecting written opinions of shareholders to ratify resolutions of the General Meeting of Shareholders</w:t>
      </w:r>
    </w:p>
    <w:p w14:paraId="2D30CCFE" w14:textId="77777777" w:rsidR="0075307B" w:rsidRPr="00317CE6" w:rsidRDefault="0075307B" w:rsidP="000474C3">
      <w:pPr>
        <w:spacing w:after="120" w:line="240" w:lineRule="auto"/>
        <w:ind w:firstLine="720"/>
        <w:jc w:val="both"/>
        <w:rPr>
          <w:rFonts w:ascii="Times New Roman" w:hAnsi="Times New Roman"/>
          <w:bCs/>
          <w:color w:val="000000"/>
          <w:sz w:val="26"/>
          <w:szCs w:val="26"/>
        </w:rPr>
      </w:pPr>
      <w:r w:rsidRPr="00317CE6">
        <w:rPr>
          <w:rFonts w:ascii="Times New Roman" w:hAnsi="Times New Roman"/>
          <w:color w:val="000000"/>
          <w:sz w:val="26"/>
        </w:rPr>
        <w:lastRenderedPageBreak/>
        <w:t>Authority and formality of written public consultation to approve the Resolutions of the General Meeting of Shareholders are complied with following regulations:</w:t>
      </w:r>
    </w:p>
    <w:p w14:paraId="4434EBBD" w14:textId="7AD52984" w:rsidR="0075307B" w:rsidRPr="00317CE6" w:rsidRDefault="0075307B" w:rsidP="000474C3">
      <w:pPr>
        <w:spacing w:after="120" w:line="240" w:lineRule="auto"/>
        <w:ind w:firstLine="720"/>
        <w:jc w:val="both"/>
        <w:rPr>
          <w:rFonts w:ascii="Times New Roman" w:hAnsi="Times New Roman"/>
          <w:bCs/>
          <w:color w:val="000000"/>
          <w:sz w:val="26"/>
          <w:szCs w:val="26"/>
        </w:rPr>
      </w:pPr>
      <w:r w:rsidRPr="00317CE6">
        <w:rPr>
          <w:rFonts w:ascii="Times New Roman" w:hAnsi="Times New Roman"/>
          <w:color w:val="000000"/>
          <w:sz w:val="26"/>
        </w:rPr>
        <w:t xml:space="preserve">1. The Board of Management has the right to solicit shareholders' opinions via </w:t>
      </w:r>
      <w:r w:rsidR="00EE3FEA">
        <w:rPr>
          <w:rFonts w:ascii="Times New Roman" w:hAnsi="Times New Roman"/>
          <w:color w:val="000000"/>
          <w:sz w:val="26"/>
        </w:rPr>
        <w:t>written consultation form</w:t>
      </w:r>
      <w:r w:rsidRPr="00317CE6">
        <w:rPr>
          <w:rFonts w:ascii="Times New Roman" w:hAnsi="Times New Roman"/>
          <w:color w:val="000000"/>
          <w:sz w:val="26"/>
        </w:rPr>
        <w:t>s to pass the GMS resolutions whenever deemed necessary for the best interests of Petrolimex, except for cases specified in Clause 2, Article 147 of the Law on Enterprises.</w:t>
      </w:r>
    </w:p>
    <w:p w14:paraId="3D4485BB" w14:textId="1DF7FB12" w:rsidR="0075307B" w:rsidRPr="00317CE6" w:rsidRDefault="0075307B" w:rsidP="000474C3">
      <w:pPr>
        <w:spacing w:after="120" w:line="240" w:lineRule="auto"/>
        <w:ind w:firstLine="720"/>
        <w:jc w:val="both"/>
        <w:rPr>
          <w:rFonts w:ascii="Times New Roman" w:hAnsi="Times New Roman"/>
          <w:bCs/>
          <w:color w:val="000000"/>
          <w:sz w:val="26"/>
          <w:szCs w:val="26"/>
        </w:rPr>
      </w:pPr>
      <w:r w:rsidRPr="00317CE6">
        <w:rPr>
          <w:rFonts w:ascii="Times New Roman" w:hAnsi="Times New Roman"/>
          <w:color w:val="000000"/>
          <w:sz w:val="26"/>
        </w:rPr>
        <w:t xml:space="preserve">2. The Board of Management must prepare </w:t>
      </w:r>
      <w:r w:rsidR="00EE3FEA">
        <w:rPr>
          <w:rFonts w:ascii="Times New Roman" w:hAnsi="Times New Roman"/>
          <w:color w:val="000000"/>
          <w:sz w:val="26"/>
        </w:rPr>
        <w:t>written consultation form</w:t>
      </w:r>
      <w:r w:rsidRPr="00317CE6">
        <w:rPr>
          <w:rFonts w:ascii="Times New Roman" w:hAnsi="Times New Roman"/>
          <w:color w:val="000000"/>
          <w:sz w:val="26"/>
        </w:rPr>
        <w:t xml:space="preserve">s, draft resolution of the General Meeting of Shareholders and other documents explaining the draft resolution deliver it to the voting shareholders not later than 10 working days before the expiry date of returning </w:t>
      </w:r>
      <w:r w:rsidR="00EE3FEA">
        <w:rPr>
          <w:rFonts w:ascii="Times New Roman" w:hAnsi="Times New Roman"/>
          <w:color w:val="000000"/>
          <w:sz w:val="26"/>
        </w:rPr>
        <w:t>written consultation form</w:t>
      </w:r>
      <w:r w:rsidRPr="00317CE6">
        <w:rPr>
          <w:rFonts w:ascii="Times New Roman" w:hAnsi="Times New Roman"/>
          <w:color w:val="000000"/>
          <w:sz w:val="26"/>
        </w:rPr>
        <w:t xml:space="preserve">. Requirements and formalities for sending the </w:t>
      </w:r>
      <w:r w:rsidR="00EE3FEA">
        <w:rPr>
          <w:rFonts w:ascii="Times New Roman" w:hAnsi="Times New Roman"/>
          <w:color w:val="000000"/>
          <w:sz w:val="26"/>
        </w:rPr>
        <w:t>written consultation form</w:t>
      </w:r>
      <w:r w:rsidRPr="00317CE6">
        <w:rPr>
          <w:rFonts w:ascii="Times New Roman" w:hAnsi="Times New Roman"/>
          <w:color w:val="000000"/>
          <w:sz w:val="26"/>
        </w:rPr>
        <w:t xml:space="preserve"> and attachments shall comply with Clause 3 of Article 18 herein.</w:t>
      </w:r>
    </w:p>
    <w:p w14:paraId="08CB2922" w14:textId="6D790724" w:rsidR="0075307B" w:rsidRPr="00317CE6" w:rsidRDefault="0075307B" w:rsidP="000474C3">
      <w:pPr>
        <w:spacing w:after="120" w:line="240" w:lineRule="auto"/>
        <w:ind w:firstLine="720"/>
        <w:jc w:val="both"/>
        <w:rPr>
          <w:rFonts w:ascii="Times New Roman" w:hAnsi="Times New Roman"/>
          <w:bCs/>
          <w:color w:val="000000"/>
          <w:sz w:val="26"/>
          <w:szCs w:val="26"/>
        </w:rPr>
      </w:pPr>
      <w:r w:rsidRPr="00317CE6">
        <w:rPr>
          <w:rFonts w:ascii="Times New Roman" w:hAnsi="Times New Roman"/>
          <w:color w:val="000000"/>
          <w:sz w:val="26"/>
        </w:rPr>
        <w:t xml:space="preserve">3. The </w:t>
      </w:r>
      <w:r w:rsidR="00EE3FEA">
        <w:rPr>
          <w:rFonts w:ascii="Times New Roman" w:hAnsi="Times New Roman"/>
          <w:color w:val="000000"/>
          <w:sz w:val="26"/>
        </w:rPr>
        <w:t>written consultation form</w:t>
      </w:r>
      <w:r w:rsidRPr="00317CE6">
        <w:rPr>
          <w:rFonts w:ascii="Times New Roman" w:hAnsi="Times New Roman"/>
          <w:color w:val="000000"/>
          <w:sz w:val="26"/>
        </w:rPr>
        <w:t xml:space="preserve"> must contain the following principal particulars:</w:t>
      </w:r>
    </w:p>
    <w:p w14:paraId="74F5BACA" w14:textId="77777777" w:rsidR="0075307B" w:rsidRPr="00317CE6" w:rsidRDefault="0075307B" w:rsidP="000474C3">
      <w:pPr>
        <w:spacing w:after="120" w:line="240" w:lineRule="auto"/>
        <w:ind w:firstLine="720"/>
        <w:jc w:val="both"/>
        <w:rPr>
          <w:rFonts w:ascii="Times New Roman" w:hAnsi="Times New Roman"/>
          <w:bCs/>
          <w:color w:val="000000"/>
          <w:sz w:val="26"/>
          <w:szCs w:val="26"/>
        </w:rPr>
      </w:pPr>
      <w:r w:rsidRPr="00317CE6">
        <w:rPr>
          <w:rFonts w:ascii="Times New Roman" w:hAnsi="Times New Roman"/>
          <w:color w:val="000000"/>
          <w:sz w:val="26"/>
        </w:rPr>
        <w:t>a) Name, business code and registered office address of Petrolimex;</w:t>
      </w:r>
    </w:p>
    <w:p w14:paraId="120BD57E" w14:textId="77777777" w:rsidR="0075307B" w:rsidRPr="00317CE6" w:rsidRDefault="0075307B" w:rsidP="000474C3">
      <w:pPr>
        <w:spacing w:after="120" w:line="240" w:lineRule="auto"/>
        <w:ind w:firstLine="720"/>
        <w:jc w:val="both"/>
        <w:rPr>
          <w:rFonts w:ascii="Times New Roman" w:hAnsi="Times New Roman"/>
          <w:bCs/>
          <w:color w:val="000000"/>
          <w:sz w:val="26"/>
          <w:szCs w:val="26"/>
        </w:rPr>
      </w:pPr>
      <w:r w:rsidRPr="00317CE6">
        <w:rPr>
          <w:rFonts w:ascii="Times New Roman" w:hAnsi="Times New Roman"/>
          <w:color w:val="000000"/>
          <w:sz w:val="26"/>
        </w:rPr>
        <w:t>b) Consultation purposes;</w:t>
      </w:r>
    </w:p>
    <w:p w14:paraId="6B09EADC" w14:textId="77777777" w:rsidR="0075307B" w:rsidRPr="00317CE6" w:rsidRDefault="0075307B" w:rsidP="000474C3">
      <w:pPr>
        <w:spacing w:after="120" w:line="240" w:lineRule="auto"/>
        <w:ind w:firstLine="720"/>
        <w:jc w:val="both"/>
        <w:rPr>
          <w:rFonts w:ascii="Times New Roman" w:hAnsi="Times New Roman"/>
          <w:bCs/>
          <w:color w:val="000000"/>
          <w:sz w:val="26"/>
          <w:szCs w:val="26"/>
        </w:rPr>
      </w:pPr>
      <w:r w:rsidRPr="00317CE6">
        <w:rPr>
          <w:rFonts w:ascii="Times New Roman" w:hAnsi="Times New Roman"/>
          <w:color w:val="000000"/>
          <w:sz w:val="26"/>
        </w:rPr>
        <w:t>c) Full name, permanent address, nationality, the number of Identity Card, passport or other lawful personal identificatio</w:t>
      </w:r>
      <w:bookmarkStart w:id="0" w:name="_GoBack"/>
      <w:bookmarkEnd w:id="0"/>
      <w:r w:rsidRPr="00317CE6">
        <w:rPr>
          <w:rFonts w:ascii="Times New Roman" w:hAnsi="Times New Roman"/>
          <w:color w:val="000000"/>
          <w:sz w:val="26"/>
        </w:rPr>
        <w:t>n in respect of a shareholder that is an individual; name, permanent address, nationality, number of establishment decision or umber of business registration of a shareholder or authorized representative in respect of a shareholder that is an organization; number of shares of each class and number of votes of the shareholder;</w:t>
      </w:r>
    </w:p>
    <w:p w14:paraId="7683DA94" w14:textId="30E7C37F" w:rsidR="0075307B" w:rsidRPr="00317CE6" w:rsidRDefault="0075307B" w:rsidP="000474C3">
      <w:pPr>
        <w:spacing w:after="120" w:line="240" w:lineRule="auto"/>
        <w:ind w:firstLine="720"/>
        <w:jc w:val="both"/>
        <w:rPr>
          <w:rFonts w:ascii="Times New Roman" w:hAnsi="Times New Roman"/>
          <w:bCs/>
          <w:color w:val="000000"/>
          <w:sz w:val="26"/>
          <w:szCs w:val="26"/>
        </w:rPr>
      </w:pPr>
      <w:r w:rsidRPr="00317CE6">
        <w:rPr>
          <w:rFonts w:ascii="Times New Roman" w:hAnsi="Times New Roman"/>
          <w:color w:val="000000"/>
          <w:sz w:val="26"/>
        </w:rPr>
        <w:t xml:space="preserve">d) The issues to be submitted for approval via </w:t>
      </w:r>
      <w:r w:rsidR="00EE3FEA">
        <w:rPr>
          <w:rFonts w:ascii="Times New Roman" w:hAnsi="Times New Roman"/>
          <w:color w:val="000000"/>
          <w:sz w:val="26"/>
        </w:rPr>
        <w:t>written consultation form</w:t>
      </w:r>
      <w:r w:rsidRPr="00317CE6">
        <w:rPr>
          <w:rFonts w:ascii="Times New Roman" w:hAnsi="Times New Roman"/>
          <w:color w:val="000000"/>
          <w:sz w:val="26"/>
        </w:rPr>
        <w:t>s;</w:t>
      </w:r>
    </w:p>
    <w:p w14:paraId="3B6545E5" w14:textId="79AB936F" w:rsidR="0075307B" w:rsidRPr="00317CE6" w:rsidRDefault="0075307B" w:rsidP="000474C3">
      <w:pPr>
        <w:spacing w:after="120" w:line="240" w:lineRule="auto"/>
        <w:ind w:firstLine="720"/>
        <w:jc w:val="both"/>
        <w:rPr>
          <w:rFonts w:ascii="Times New Roman" w:hAnsi="Times New Roman"/>
          <w:bCs/>
          <w:color w:val="000000"/>
          <w:sz w:val="26"/>
          <w:szCs w:val="26"/>
        </w:rPr>
      </w:pPr>
      <w:proofErr w:type="spellStart"/>
      <w:proofErr w:type="gramStart"/>
      <w:r w:rsidRPr="00317CE6">
        <w:rPr>
          <w:rFonts w:ascii="Times New Roman" w:hAnsi="Times New Roman"/>
          <w:color w:val="000000"/>
          <w:sz w:val="26"/>
        </w:rPr>
        <w:t>dd</w:t>
      </w:r>
      <w:proofErr w:type="spellEnd"/>
      <w:proofErr w:type="gramEnd"/>
      <w:r w:rsidRPr="00317CE6">
        <w:rPr>
          <w:rFonts w:ascii="Times New Roman" w:hAnsi="Times New Roman"/>
          <w:color w:val="000000"/>
          <w:sz w:val="26"/>
        </w:rPr>
        <w:t>) The voting options including affirmative, negative, and abstentions;</w:t>
      </w:r>
    </w:p>
    <w:p w14:paraId="37372BD9" w14:textId="77777777" w:rsidR="0075307B" w:rsidRPr="00317CE6" w:rsidRDefault="0075307B" w:rsidP="000474C3">
      <w:pPr>
        <w:spacing w:after="120" w:line="240" w:lineRule="auto"/>
        <w:ind w:firstLine="720"/>
        <w:jc w:val="both"/>
        <w:rPr>
          <w:rFonts w:ascii="Times New Roman" w:hAnsi="Times New Roman"/>
          <w:bCs/>
          <w:color w:val="000000"/>
          <w:sz w:val="26"/>
          <w:szCs w:val="26"/>
        </w:rPr>
      </w:pPr>
      <w:r w:rsidRPr="00317CE6">
        <w:rPr>
          <w:rFonts w:ascii="Times New Roman" w:hAnsi="Times New Roman"/>
          <w:color w:val="000000"/>
          <w:sz w:val="26"/>
        </w:rPr>
        <w:t>e) Deadline for returning the answered questionnaires to Petrolimex;</w:t>
      </w:r>
    </w:p>
    <w:p w14:paraId="5A99EC83" w14:textId="77777777" w:rsidR="0075307B" w:rsidRPr="00317CE6" w:rsidRDefault="0075307B" w:rsidP="000474C3">
      <w:pPr>
        <w:spacing w:after="120" w:line="240" w:lineRule="auto"/>
        <w:ind w:firstLine="720"/>
        <w:jc w:val="both"/>
        <w:rPr>
          <w:rFonts w:ascii="Times New Roman" w:hAnsi="Times New Roman"/>
          <w:bCs/>
          <w:color w:val="000000"/>
          <w:sz w:val="26"/>
          <w:szCs w:val="26"/>
        </w:rPr>
      </w:pPr>
      <w:r w:rsidRPr="00317CE6">
        <w:rPr>
          <w:rFonts w:ascii="Times New Roman" w:hAnsi="Times New Roman"/>
          <w:color w:val="000000"/>
          <w:sz w:val="26"/>
        </w:rPr>
        <w:t>g) Full name and signature of the Chairman of Board of Management and the legal representative of Petrolimex.</w:t>
      </w:r>
    </w:p>
    <w:p w14:paraId="5E133EC5" w14:textId="2D13D7E7" w:rsidR="0075307B" w:rsidRPr="00317CE6" w:rsidRDefault="0075307B" w:rsidP="000474C3">
      <w:pPr>
        <w:spacing w:after="120" w:line="240" w:lineRule="auto"/>
        <w:ind w:firstLine="720"/>
        <w:jc w:val="both"/>
        <w:rPr>
          <w:rFonts w:ascii="Times New Roman" w:hAnsi="Times New Roman"/>
          <w:bCs/>
          <w:color w:val="000000"/>
          <w:sz w:val="26"/>
          <w:szCs w:val="26"/>
        </w:rPr>
      </w:pPr>
      <w:r w:rsidRPr="00317CE6">
        <w:rPr>
          <w:rFonts w:ascii="Times New Roman" w:hAnsi="Times New Roman"/>
          <w:color w:val="000000"/>
          <w:sz w:val="26"/>
        </w:rPr>
        <w:t xml:space="preserve">4. Shareholders may send completed </w:t>
      </w:r>
      <w:r w:rsidR="00EE3FEA">
        <w:rPr>
          <w:rFonts w:ascii="Times New Roman" w:hAnsi="Times New Roman"/>
          <w:color w:val="000000"/>
          <w:sz w:val="26"/>
        </w:rPr>
        <w:t>written consultation form</w:t>
      </w:r>
      <w:r w:rsidRPr="00317CE6">
        <w:rPr>
          <w:rFonts w:ascii="Times New Roman" w:hAnsi="Times New Roman"/>
          <w:color w:val="000000"/>
          <w:sz w:val="26"/>
        </w:rPr>
        <w:t xml:space="preserve"> to </w:t>
      </w:r>
      <w:proofErr w:type="spellStart"/>
      <w:r w:rsidRPr="00317CE6">
        <w:rPr>
          <w:rFonts w:ascii="Times New Roman" w:hAnsi="Times New Roman"/>
          <w:color w:val="000000"/>
          <w:sz w:val="26"/>
        </w:rPr>
        <w:t>Petrolimex</w:t>
      </w:r>
      <w:proofErr w:type="spellEnd"/>
      <w:r w:rsidRPr="00317CE6">
        <w:rPr>
          <w:rFonts w:ascii="Times New Roman" w:hAnsi="Times New Roman"/>
          <w:color w:val="000000"/>
          <w:sz w:val="26"/>
        </w:rPr>
        <w:t xml:space="preserve"> by mail delivery, fax, email or other data messages in accordance with following regulations:</w:t>
      </w:r>
    </w:p>
    <w:p w14:paraId="235BFBF6" w14:textId="29875E55" w:rsidR="0075307B" w:rsidRPr="00317CE6" w:rsidRDefault="0075307B" w:rsidP="000474C3">
      <w:pPr>
        <w:spacing w:after="120" w:line="240" w:lineRule="auto"/>
        <w:ind w:firstLine="720"/>
        <w:jc w:val="both"/>
        <w:rPr>
          <w:rFonts w:ascii="Times New Roman" w:hAnsi="Times New Roman"/>
          <w:bCs/>
          <w:color w:val="000000"/>
          <w:sz w:val="26"/>
          <w:szCs w:val="26"/>
        </w:rPr>
      </w:pPr>
      <w:r w:rsidRPr="00317CE6">
        <w:rPr>
          <w:rFonts w:ascii="Times New Roman" w:hAnsi="Times New Roman"/>
          <w:color w:val="000000"/>
          <w:sz w:val="26"/>
        </w:rPr>
        <w:t xml:space="preserve">a) By post: The completed </w:t>
      </w:r>
      <w:r w:rsidR="00EE3FEA">
        <w:rPr>
          <w:rFonts w:ascii="Times New Roman" w:hAnsi="Times New Roman"/>
          <w:color w:val="000000"/>
          <w:sz w:val="26"/>
        </w:rPr>
        <w:t>written consultation form</w:t>
      </w:r>
      <w:r w:rsidRPr="00317CE6">
        <w:rPr>
          <w:rFonts w:ascii="Times New Roman" w:hAnsi="Times New Roman"/>
          <w:color w:val="000000"/>
          <w:sz w:val="26"/>
        </w:rPr>
        <w:t xml:space="preserve"> must bear the signature of </w:t>
      </w:r>
      <w:proofErr w:type="gramStart"/>
      <w:r w:rsidRPr="00317CE6">
        <w:rPr>
          <w:rFonts w:ascii="Times New Roman" w:hAnsi="Times New Roman"/>
          <w:color w:val="000000"/>
          <w:sz w:val="26"/>
        </w:rPr>
        <w:t>the</w:t>
      </w:r>
      <w:proofErr w:type="gramEnd"/>
      <w:r w:rsidRPr="00317CE6">
        <w:rPr>
          <w:rFonts w:ascii="Times New Roman" w:hAnsi="Times New Roman"/>
          <w:color w:val="000000"/>
          <w:sz w:val="26"/>
        </w:rPr>
        <w:t xml:space="preserve"> shareholder if the shareholder is an individual, or signature of the authorized representative or legal representative if the shareholder is an organization. Every </w:t>
      </w:r>
      <w:r w:rsidR="00EE3FEA">
        <w:rPr>
          <w:rFonts w:ascii="Times New Roman" w:hAnsi="Times New Roman"/>
          <w:color w:val="000000"/>
          <w:sz w:val="26"/>
        </w:rPr>
        <w:t>written consultation form</w:t>
      </w:r>
      <w:r w:rsidRPr="00317CE6">
        <w:rPr>
          <w:rFonts w:ascii="Times New Roman" w:hAnsi="Times New Roman"/>
          <w:color w:val="000000"/>
          <w:sz w:val="26"/>
        </w:rPr>
        <w:t xml:space="preserve"> sent to </w:t>
      </w:r>
      <w:proofErr w:type="spellStart"/>
      <w:r w:rsidRPr="00317CE6">
        <w:rPr>
          <w:rFonts w:ascii="Times New Roman" w:hAnsi="Times New Roman"/>
          <w:color w:val="000000"/>
          <w:sz w:val="26"/>
        </w:rPr>
        <w:t>Petrolimex</w:t>
      </w:r>
      <w:proofErr w:type="spellEnd"/>
      <w:r w:rsidRPr="00317CE6">
        <w:rPr>
          <w:rFonts w:ascii="Times New Roman" w:hAnsi="Times New Roman"/>
          <w:color w:val="000000"/>
          <w:sz w:val="26"/>
        </w:rPr>
        <w:t xml:space="preserve"> must be put into sealed envelopes. Envelopes must not be opened before counting;</w:t>
      </w:r>
    </w:p>
    <w:p w14:paraId="1ADDD187" w14:textId="6A10F6EC" w:rsidR="0075307B" w:rsidRPr="00317CE6" w:rsidRDefault="0075307B" w:rsidP="000474C3">
      <w:pPr>
        <w:spacing w:after="120" w:line="240" w:lineRule="auto"/>
        <w:ind w:firstLine="720"/>
        <w:jc w:val="both"/>
        <w:rPr>
          <w:rFonts w:ascii="Times New Roman" w:hAnsi="Times New Roman"/>
          <w:bCs/>
          <w:color w:val="000000"/>
          <w:sz w:val="26"/>
          <w:szCs w:val="26"/>
        </w:rPr>
      </w:pPr>
      <w:r w:rsidRPr="00317CE6">
        <w:rPr>
          <w:rFonts w:ascii="Times New Roman" w:hAnsi="Times New Roman"/>
          <w:color w:val="000000"/>
          <w:sz w:val="26"/>
        </w:rPr>
        <w:t xml:space="preserve">b) By fax, email or other data message: </w:t>
      </w:r>
      <w:r w:rsidR="00EE3FEA">
        <w:rPr>
          <w:rFonts w:ascii="Times New Roman" w:hAnsi="Times New Roman"/>
          <w:color w:val="000000"/>
          <w:sz w:val="26"/>
        </w:rPr>
        <w:t>Written consultation form</w:t>
      </w:r>
      <w:r w:rsidRPr="00317CE6">
        <w:rPr>
          <w:rFonts w:ascii="Times New Roman" w:hAnsi="Times New Roman"/>
          <w:color w:val="000000"/>
          <w:sz w:val="26"/>
        </w:rPr>
        <w:t>s sent by fax or email must be kept confidential until the vote counting time;</w:t>
      </w:r>
    </w:p>
    <w:p w14:paraId="4ABBF49F" w14:textId="53C46131" w:rsidR="0075307B" w:rsidRPr="00317CE6" w:rsidRDefault="0075307B" w:rsidP="000474C3">
      <w:pPr>
        <w:spacing w:after="120" w:line="240" w:lineRule="auto"/>
        <w:ind w:firstLine="720"/>
        <w:jc w:val="both"/>
        <w:rPr>
          <w:rFonts w:ascii="Times New Roman" w:hAnsi="Times New Roman"/>
          <w:bCs/>
          <w:color w:val="000000"/>
          <w:sz w:val="26"/>
          <w:szCs w:val="26"/>
        </w:rPr>
      </w:pPr>
      <w:r w:rsidRPr="00317CE6">
        <w:rPr>
          <w:rFonts w:ascii="Times New Roman" w:hAnsi="Times New Roman"/>
          <w:color w:val="000000"/>
          <w:sz w:val="26"/>
        </w:rPr>
        <w:t xml:space="preserve">c) </w:t>
      </w:r>
      <w:r w:rsidR="00EE3FEA">
        <w:rPr>
          <w:rFonts w:ascii="Times New Roman" w:hAnsi="Times New Roman"/>
          <w:color w:val="000000"/>
          <w:sz w:val="26"/>
        </w:rPr>
        <w:t>Written consultation form</w:t>
      </w:r>
      <w:r w:rsidRPr="00317CE6">
        <w:rPr>
          <w:rFonts w:ascii="Times New Roman" w:hAnsi="Times New Roman"/>
          <w:color w:val="000000"/>
          <w:sz w:val="26"/>
        </w:rPr>
        <w:t xml:space="preserve">s sent to </w:t>
      </w:r>
      <w:proofErr w:type="spellStart"/>
      <w:r w:rsidRPr="00317CE6">
        <w:rPr>
          <w:rFonts w:ascii="Times New Roman" w:hAnsi="Times New Roman"/>
          <w:color w:val="000000"/>
          <w:sz w:val="26"/>
        </w:rPr>
        <w:t>Petrolimex</w:t>
      </w:r>
      <w:proofErr w:type="spellEnd"/>
      <w:r w:rsidRPr="00317CE6">
        <w:rPr>
          <w:rFonts w:ascii="Times New Roman" w:hAnsi="Times New Roman"/>
          <w:color w:val="000000"/>
          <w:sz w:val="26"/>
        </w:rPr>
        <w:t xml:space="preserve"> after the deadline written therein, </w:t>
      </w:r>
      <w:r w:rsidR="00EE3FEA">
        <w:rPr>
          <w:rFonts w:ascii="Times New Roman" w:hAnsi="Times New Roman"/>
          <w:color w:val="000000"/>
          <w:sz w:val="26"/>
        </w:rPr>
        <w:t>written consultation form</w:t>
      </w:r>
      <w:r w:rsidRPr="00317CE6">
        <w:rPr>
          <w:rFonts w:ascii="Times New Roman" w:hAnsi="Times New Roman"/>
          <w:color w:val="000000"/>
          <w:sz w:val="26"/>
        </w:rPr>
        <w:t xml:space="preserve">s sent by post in envelopes that are opened, </w:t>
      </w:r>
      <w:r w:rsidR="00EE3FEA">
        <w:rPr>
          <w:rFonts w:ascii="Times New Roman" w:hAnsi="Times New Roman"/>
          <w:color w:val="000000"/>
          <w:sz w:val="26"/>
        </w:rPr>
        <w:t xml:space="preserve">written </w:t>
      </w:r>
      <w:r w:rsidR="00EE3FEA">
        <w:rPr>
          <w:rFonts w:ascii="Times New Roman" w:hAnsi="Times New Roman"/>
          <w:color w:val="000000"/>
          <w:sz w:val="26"/>
        </w:rPr>
        <w:lastRenderedPageBreak/>
        <w:t>consultation form</w:t>
      </w:r>
      <w:r w:rsidRPr="00317CE6">
        <w:rPr>
          <w:rFonts w:ascii="Times New Roman" w:hAnsi="Times New Roman"/>
          <w:color w:val="000000"/>
          <w:sz w:val="26"/>
        </w:rPr>
        <w:t xml:space="preserve">s sent by fax or email that are revealed are all invalid. If a </w:t>
      </w:r>
      <w:r w:rsidR="00EE3FEA">
        <w:rPr>
          <w:rFonts w:ascii="Times New Roman" w:hAnsi="Times New Roman"/>
          <w:color w:val="000000"/>
          <w:sz w:val="26"/>
        </w:rPr>
        <w:t>written consultation form</w:t>
      </w:r>
      <w:r w:rsidRPr="00317CE6">
        <w:rPr>
          <w:rFonts w:ascii="Times New Roman" w:hAnsi="Times New Roman"/>
          <w:color w:val="000000"/>
          <w:sz w:val="26"/>
        </w:rPr>
        <w:t xml:space="preserve"> is not submitted, it will be excluded from voting.</w:t>
      </w:r>
    </w:p>
    <w:p w14:paraId="27A443AA" w14:textId="513CD088" w:rsidR="0075307B" w:rsidRPr="00317CE6" w:rsidRDefault="0075307B" w:rsidP="000474C3">
      <w:pPr>
        <w:spacing w:after="120" w:line="240" w:lineRule="auto"/>
        <w:ind w:firstLine="720"/>
        <w:jc w:val="both"/>
        <w:rPr>
          <w:rFonts w:ascii="Times New Roman" w:hAnsi="Times New Roman"/>
          <w:bCs/>
          <w:color w:val="000000"/>
          <w:sz w:val="26"/>
          <w:szCs w:val="26"/>
        </w:rPr>
      </w:pPr>
      <w:r w:rsidRPr="00317CE6">
        <w:rPr>
          <w:rFonts w:ascii="Times New Roman" w:hAnsi="Times New Roman"/>
          <w:color w:val="000000"/>
          <w:sz w:val="26"/>
        </w:rPr>
        <w:t>5. The Board of Management must organize the vote checking and prepare the vote checking minutes under the witness of the Supervisory Board or shareholders who do not hold the manager in Petrolimex. The vote counting record must contain the following information:</w:t>
      </w:r>
    </w:p>
    <w:p w14:paraId="63C4AAAB" w14:textId="77777777" w:rsidR="0075307B" w:rsidRPr="00317CE6" w:rsidRDefault="0075307B" w:rsidP="000474C3">
      <w:pPr>
        <w:spacing w:after="120" w:line="240" w:lineRule="auto"/>
        <w:ind w:firstLine="720"/>
        <w:jc w:val="both"/>
        <w:rPr>
          <w:rFonts w:ascii="Times New Roman" w:hAnsi="Times New Roman"/>
          <w:bCs/>
          <w:color w:val="000000"/>
          <w:sz w:val="26"/>
          <w:szCs w:val="26"/>
        </w:rPr>
      </w:pPr>
      <w:r w:rsidRPr="00317CE6">
        <w:rPr>
          <w:rFonts w:ascii="Times New Roman" w:hAnsi="Times New Roman"/>
          <w:color w:val="000000"/>
          <w:sz w:val="26"/>
        </w:rPr>
        <w:t>a) Name, registered office address and code of Petrolimex;</w:t>
      </w:r>
    </w:p>
    <w:p w14:paraId="0AD46121" w14:textId="77777777" w:rsidR="0075307B" w:rsidRPr="00317CE6" w:rsidRDefault="0075307B" w:rsidP="000474C3">
      <w:pPr>
        <w:spacing w:after="120" w:line="240" w:lineRule="auto"/>
        <w:ind w:firstLine="720"/>
        <w:jc w:val="both"/>
        <w:rPr>
          <w:rFonts w:ascii="Times New Roman" w:hAnsi="Times New Roman"/>
          <w:bCs/>
          <w:color w:val="000000"/>
          <w:sz w:val="26"/>
          <w:szCs w:val="26"/>
        </w:rPr>
      </w:pPr>
      <w:r w:rsidRPr="00317CE6">
        <w:rPr>
          <w:rFonts w:ascii="Times New Roman" w:hAnsi="Times New Roman"/>
          <w:color w:val="000000"/>
          <w:sz w:val="26"/>
        </w:rPr>
        <w:t>b) Consultation purposes and issues to approve the resolutions;</w:t>
      </w:r>
    </w:p>
    <w:p w14:paraId="109EDDE6" w14:textId="77777777" w:rsidR="0075307B" w:rsidRPr="00317CE6" w:rsidRDefault="0075307B" w:rsidP="000474C3">
      <w:pPr>
        <w:spacing w:after="120" w:line="240" w:lineRule="auto"/>
        <w:ind w:firstLine="720"/>
        <w:jc w:val="both"/>
        <w:rPr>
          <w:rFonts w:ascii="Times New Roman" w:hAnsi="Times New Roman"/>
          <w:bCs/>
          <w:color w:val="000000"/>
          <w:sz w:val="26"/>
          <w:szCs w:val="26"/>
        </w:rPr>
      </w:pPr>
      <w:r w:rsidRPr="00317CE6">
        <w:rPr>
          <w:rFonts w:ascii="Times New Roman" w:hAnsi="Times New Roman"/>
          <w:color w:val="000000"/>
          <w:sz w:val="26"/>
        </w:rPr>
        <w:t>c) The number of shareholders and total number of votes casted. The numbers of valid and invalid votes, enclosed with the list of voting shareholders;</w:t>
      </w:r>
    </w:p>
    <w:p w14:paraId="39B368CB" w14:textId="77777777" w:rsidR="0075307B" w:rsidRPr="00317CE6" w:rsidRDefault="0075307B" w:rsidP="000474C3">
      <w:pPr>
        <w:spacing w:after="120" w:line="240" w:lineRule="auto"/>
        <w:ind w:firstLine="720"/>
        <w:jc w:val="both"/>
        <w:rPr>
          <w:rFonts w:ascii="Times New Roman" w:hAnsi="Times New Roman"/>
          <w:bCs/>
          <w:color w:val="000000"/>
          <w:sz w:val="26"/>
          <w:szCs w:val="26"/>
        </w:rPr>
      </w:pPr>
      <w:r w:rsidRPr="00317CE6">
        <w:rPr>
          <w:rFonts w:ascii="Times New Roman" w:hAnsi="Times New Roman"/>
          <w:color w:val="000000"/>
          <w:sz w:val="26"/>
        </w:rPr>
        <w:t>d) Total affirmative, against and attestation votes for each issue;</w:t>
      </w:r>
    </w:p>
    <w:p w14:paraId="32C7FBFA" w14:textId="77777777" w:rsidR="0075307B" w:rsidRPr="00317CE6" w:rsidRDefault="0075307B" w:rsidP="000474C3">
      <w:pPr>
        <w:spacing w:after="120" w:line="240" w:lineRule="auto"/>
        <w:ind w:firstLine="720"/>
        <w:jc w:val="both"/>
        <w:rPr>
          <w:rFonts w:ascii="Times New Roman" w:hAnsi="Times New Roman"/>
          <w:bCs/>
          <w:color w:val="000000"/>
          <w:sz w:val="26"/>
          <w:szCs w:val="26"/>
        </w:rPr>
      </w:pPr>
      <w:proofErr w:type="gramStart"/>
      <w:r w:rsidRPr="00317CE6">
        <w:rPr>
          <w:rFonts w:ascii="Times New Roman" w:hAnsi="Times New Roman"/>
          <w:color w:val="000000"/>
          <w:sz w:val="26"/>
        </w:rPr>
        <w:t>dd</w:t>
      </w:r>
      <w:proofErr w:type="gramEnd"/>
      <w:r w:rsidRPr="00317CE6">
        <w:rPr>
          <w:rFonts w:ascii="Times New Roman" w:hAnsi="Times New Roman"/>
          <w:color w:val="000000"/>
          <w:sz w:val="26"/>
        </w:rPr>
        <w:t>) The issues that have been ratified;</w:t>
      </w:r>
    </w:p>
    <w:p w14:paraId="3D1A838E" w14:textId="77777777" w:rsidR="0075307B" w:rsidRPr="00317CE6" w:rsidRDefault="0075307B" w:rsidP="000474C3">
      <w:pPr>
        <w:spacing w:after="120" w:line="240" w:lineRule="auto"/>
        <w:ind w:firstLine="720"/>
        <w:jc w:val="both"/>
        <w:rPr>
          <w:rFonts w:ascii="Times New Roman" w:hAnsi="Times New Roman"/>
          <w:bCs/>
          <w:color w:val="000000"/>
          <w:sz w:val="26"/>
          <w:szCs w:val="26"/>
        </w:rPr>
      </w:pPr>
      <w:r w:rsidRPr="00317CE6">
        <w:rPr>
          <w:rFonts w:ascii="Times New Roman" w:hAnsi="Times New Roman"/>
          <w:color w:val="000000"/>
          <w:sz w:val="26"/>
        </w:rPr>
        <w:t>e) Full name and signature of the Chairman of the Board of Management or the authorized person of Petrolimex, vote counters and vote counting supervisors.</w:t>
      </w:r>
    </w:p>
    <w:p w14:paraId="3D35C158" w14:textId="77777777" w:rsidR="0075307B" w:rsidRPr="00317CE6" w:rsidRDefault="0075307B" w:rsidP="000474C3">
      <w:pPr>
        <w:spacing w:after="120" w:line="240" w:lineRule="auto"/>
        <w:ind w:firstLine="720"/>
        <w:jc w:val="both"/>
        <w:rPr>
          <w:rFonts w:ascii="Times New Roman" w:hAnsi="Times New Roman"/>
          <w:bCs/>
          <w:color w:val="000000"/>
          <w:sz w:val="26"/>
          <w:szCs w:val="26"/>
        </w:rPr>
      </w:pPr>
      <w:r w:rsidRPr="00317CE6">
        <w:rPr>
          <w:rFonts w:ascii="Times New Roman" w:hAnsi="Times New Roman"/>
          <w:color w:val="000000"/>
          <w:sz w:val="26"/>
        </w:rPr>
        <w:t>Members of the Board of Management, vote counters and vote counting supervisors are jointly responsible for the truthfulness, accuracy of the vote counting record; jointly responsible for damage caused by the decisions ratified because of untruthful, incorrect counts of votes;</w:t>
      </w:r>
    </w:p>
    <w:p w14:paraId="52470FE1" w14:textId="3AC116B4" w:rsidR="0075307B" w:rsidRPr="00317CE6" w:rsidRDefault="0075307B" w:rsidP="000474C3">
      <w:pPr>
        <w:spacing w:after="120" w:line="240" w:lineRule="auto"/>
        <w:ind w:firstLine="720"/>
        <w:jc w:val="both"/>
        <w:rPr>
          <w:rFonts w:ascii="Times New Roman" w:hAnsi="Times New Roman"/>
          <w:bCs/>
          <w:color w:val="000000"/>
          <w:sz w:val="26"/>
          <w:szCs w:val="26"/>
        </w:rPr>
      </w:pPr>
      <w:r w:rsidRPr="00317CE6">
        <w:rPr>
          <w:rFonts w:ascii="Times New Roman" w:hAnsi="Times New Roman"/>
          <w:color w:val="000000"/>
          <w:sz w:val="26"/>
        </w:rPr>
        <w:t>6. The vote counting record and the resolution must be sent to all shareholders within fifteen (15) days from the completion date of vote counting. Delivery of the vote counting record shall be posted on Petrolimex website within 24 hours since the vote counting is ended.</w:t>
      </w:r>
    </w:p>
    <w:p w14:paraId="0B390C73" w14:textId="7D66D77E" w:rsidR="0075307B" w:rsidRPr="00317CE6" w:rsidRDefault="0075307B" w:rsidP="000474C3">
      <w:pPr>
        <w:spacing w:after="120" w:line="240" w:lineRule="auto"/>
        <w:ind w:firstLine="720"/>
        <w:jc w:val="both"/>
        <w:rPr>
          <w:rFonts w:ascii="Times New Roman" w:hAnsi="Times New Roman"/>
          <w:bCs/>
          <w:color w:val="000000"/>
          <w:sz w:val="26"/>
          <w:szCs w:val="26"/>
        </w:rPr>
      </w:pPr>
      <w:r w:rsidRPr="00317CE6">
        <w:rPr>
          <w:rFonts w:ascii="Times New Roman" w:hAnsi="Times New Roman"/>
          <w:color w:val="000000"/>
          <w:sz w:val="26"/>
        </w:rPr>
        <w:t xml:space="preserve">7. Completed </w:t>
      </w:r>
      <w:r w:rsidR="00EE3FEA">
        <w:rPr>
          <w:rFonts w:ascii="Times New Roman" w:hAnsi="Times New Roman"/>
          <w:color w:val="000000"/>
          <w:sz w:val="26"/>
        </w:rPr>
        <w:t>written consultation form</w:t>
      </w:r>
      <w:r w:rsidRPr="00317CE6">
        <w:rPr>
          <w:rFonts w:ascii="Times New Roman" w:hAnsi="Times New Roman"/>
          <w:color w:val="000000"/>
          <w:sz w:val="26"/>
        </w:rPr>
        <w:t xml:space="preserve">s, the vote counting record, ratified resolutions, and relevant documents enclosed with </w:t>
      </w:r>
      <w:r w:rsidR="00EE3FEA">
        <w:rPr>
          <w:rFonts w:ascii="Times New Roman" w:hAnsi="Times New Roman"/>
          <w:color w:val="000000"/>
          <w:sz w:val="26"/>
        </w:rPr>
        <w:t>written consultation form</w:t>
      </w:r>
      <w:r w:rsidRPr="00317CE6">
        <w:rPr>
          <w:rFonts w:ascii="Times New Roman" w:hAnsi="Times New Roman"/>
          <w:color w:val="000000"/>
          <w:sz w:val="26"/>
        </w:rPr>
        <w:t>s shall be kept at Petrolimex’s headquarter.</w:t>
      </w:r>
    </w:p>
    <w:p w14:paraId="269F45DC" w14:textId="77777777" w:rsidR="0075307B" w:rsidRPr="00317CE6" w:rsidRDefault="0075307B" w:rsidP="000474C3">
      <w:pPr>
        <w:spacing w:after="120" w:line="240" w:lineRule="auto"/>
        <w:ind w:firstLine="720"/>
        <w:jc w:val="both"/>
        <w:rPr>
          <w:rFonts w:ascii="Times New Roman" w:hAnsi="Times New Roman"/>
          <w:bCs/>
          <w:color w:val="000000"/>
          <w:sz w:val="26"/>
          <w:szCs w:val="26"/>
        </w:rPr>
      </w:pPr>
      <w:r w:rsidRPr="00317CE6">
        <w:rPr>
          <w:rFonts w:ascii="Times New Roman" w:hAnsi="Times New Roman"/>
          <w:color w:val="000000"/>
          <w:sz w:val="26"/>
        </w:rPr>
        <w:t>8. Where a resolution is to be passed by collecting written opinions, the resolution of the General Meeting of Shareholders shall be passed when it is approved by a number of Shareholders representing at least 50% of the total voting shares.</w:t>
      </w:r>
    </w:p>
    <w:p w14:paraId="4747D799" w14:textId="77777777" w:rsidR="0075307B" w:rsidRPr="00317CE6" w:rsidRDefault="0075307B" w:rsidP="00677426">
      <w:pPr>
        <w:pStyle w:val="Heading2"/>
        <w:rPr>
          <w:rFonts w:ascii="Times New Roman" w:hAnsi="Times New Roman" w:cs="Times New Roman"/>
          <w:sz w:val="26"/>
          <w:szCs w:val="26"/>
        </w:rPr>
      </w:pPr>
      <w:proofErr w:type="gramStart"/>
      <w:r w:rsidRPr="00317CE6">
        <w:rPr>
          <w:rFonts w:ascii="Times New Roman" w:hAnsi="Times New Roman"/>
          <w:bCs/>
          <w:sz w:val="26"/>
        </w:rPr>
        <w:t>Article 23.</w:t>
      </w:r>
      <w:proofErr w:type="gramEnd"/>
      <w:r w:rsidRPr="00317CE6">
        <w:rPr>
          <w:rFonts w:ascii="Times New Roman" w:hAnsi="Times New Roman"/>
          <w:sz w:val="26"/>
        </w:rPr>
        <w:t xml:space="preserve"> Resolutions, Minutes of General Meeting of Shareholders</w:t>
      </w:r>
    </w:p>
    <w:p w14:paraId="2A26D7C8" w14:textId="77777777" w:rsidR="0075307B" w:rsidRPr="00317CE6" w:rsidRDefault="0075307B" w:rsidP="000474C3">
      <w:pPr>
        <w:spacing w:after="120" w:line="240" w:lineRule="auto"/>
        <w:ind w:firstLine="720"/>
        <w:jc w:val="both"/>
        <w:rPr>
          <w:rFonts w:ascii="Times New Roman" w:hAnsi="Times New Roman"/>
          <w:bCs/>
          <w:color w:val="000000"/>
          <w:sz w:val="26"/>
          <w:szCs w:val="26"/>
        </w:rPr>
      </w:pPr>
      <w:r w:rsidRPr="00317CE6">
        <w:rPr>
          <w:rFonts w:ascii="Times New Roman" w:hAnsi="Times New Roman"/>
          <w:color w:val="000000"/>
          <w:sz w:val="26"/>
        </w:rPr>
        <w:t>1. The General Meeting of Shareholders must be recorded in writing, audio recordings, or other electronic means of recordings. The Minutes of Online General Meeting of Shareholders may use the electronic data recorded and saved at the meeting as a part of its contents. The Minutes must be made in Vietnamese, or further made in foreign languages and included main contents as follows:</w:t>
      </w:r>
    </w:p>
    <w:p w14:paraId="2F30ED46" w14:textId="77777777" w:rsidR="0075307B" w:rsidRPr="00317CE6" w:rsidRDefault="0075307B" w:rsidP="000474C3">
      <w:pPr>
        <w:spacing w:after="120" w:line="240" w:lineRule="auto"/>
        <w:ind w:firstLine="720"/>
        <w:jc w:val="both"/>
        <w:rPr>
          <w:rFonts w:ascii="Times New Roman" w:hAnsi="Times New Roman"/>
          <w:bCs/>
          <w:color w:val="000000"/>
          <w:sz w:val="26"/>
          <w:szCs w:val="26"/>
        </w:rPr>
      </w:pPr>
      <w:r w:rsidRPr="00317CE6">
        <w:rPr>
          <w:rFonts w:ascii="Times New Roman" w:hAnsi="Times New Roman"/>
          <w:color w:val="000000"/>
          <w:sz w:val="26"/>
        </w:rPr>
        <w:t>a) Name, business code and registered office address;</w:t>
      </w:r>
    </w:p>
    <w:p w14:paraId="030B5333" w14:textId="77777777" w:rsidR="0075307B" w:rsidRPr="00317CE6" w:rsidRDefault="0075307B" w:rsidP="000474C3">
      <w:pPr>
        <w:spacing w:after="120" w:line="240" w:lineRule="auto"/>
        <w:ind w:firstLine="720"/>
        <w:jc w:val="both"/>
        <w:rPr>
          <w:rFonts w:ascii="Times New Roman" w:hAnsi="Times New Roman"/>
          <w:bCs/>
          <w:color w:val="000000"/>
          <w:sz w:val="26"/>
          <w:szCs w:val="26"/>
        </w:rPr>
      </w:pPr>
      <w:r w:rsidRPr="00317CE6">
        <w:rPr>
          <w:rFonts w:ascii="Times New Roman" w:hAnsi="Times New Roman"/>
          <w:color w:val="000000"/>
          <w:sz w:val="26"/>
        </w:rPr>
        <w:t>b) Time and venue of General Meeting of Shareholders;</w:t>
      </w:r>
    </w:p>
    <w:p w14:paraId="64838AEA" w14:textId="77777777" w:rsidR="0075307B" w:rsidRPr="00317CE6" w:rsidRDefault="0075307B" w:rsidP="000474C3">
      <w:pPr>
        <w:spacing w:after="120" w:line="240" w:lineRule="auto"/>
        <w:ind w:firstLine="720"/>
        <w:jc w:val="both"/>
        <w:rPr>
          <w:rFonts w:ascii="Times New Roman" w:hAnsi="Times New Roman"/>
          <w:bCs/>
          <w:color w:val="000000"/>
          <w:sz w:val="26"/>
          <w:szCs w:val="26"/>
        </w:rPr>
      </w:pPr>
      <w:r w:rsidRPr="00317CE6">
        <w:rPr>
          <w:rFonts w:ascii="Times New Roman" w:hAnsi="Times New Roman"/>
          <w:color w:val="000000"/>
          <w:sz w:val="26"/>
        </w:rPr>
        <w:t>c) Meeting agenda and contents;</w:t>
      </w:r>
    </w:p>
    <w:p w14:paraId="2575267A" w14:textId="77777777" w:rsidR="0075307B" w:rsidRPr="00317CE6" w:rsidRDefault="0075307B" w:rsidP="000474C3">
      <w:pPr>
        <w:spacing w:after="120" w:line="240" w:lineRule="auto"/>
        <w:ind w:firstLine="720"/>
        <w:jc w:val="both"/>
        <w:rPr>
          <w:rFonts w:ascii="Times New Roman" w:hAnsi="Times New Roman"/>
          <w:bCs/>
          <w:color w:val="000000"/>
          <w:sz w:val="26"/>
          <w:szCs w:val="26"/>
        </w:rPr>
      </w:pPr>
      <w:r w:rsidRPr="00317CE6">
        <w:rPr>
          <w:rFonts w:ascii="Times New Roman" w:hAnsi="Times New Roman"/>
          <w:color w:val="000000"/>
          <w:sz w:val="26"/>
        </w:rPr>
        <w:t>d) Full name of the chairman and secretary;</w:t>
      </w:r>
    </w:p>
    <w:p w14:paraId="1A51DD48" w14:textId="77777777" w:rsidR="0075307B" w:rsidRPr="00317CE6" w:rsidRDefault="0075307B" w:rsidP="000474C3">
      <w:pPr>
        <w:spacing w:after="120" w:line="240" w:lineRule="auto"/>
        <w:ind w:firstLine="720"/>
        <w:jc w:val="both"/>
        <w:rPr>
          <w:rFonts w:ascii="Times New Roman" w:hAnsi="Times New Roman"/>
          <w:bCs/>
          <w:color w:val="000000"/>
          <w:sz w:val="26"/>
          <w:szCs w:val="26"/>
        </w:rPr>
      </w:pPr>
      <w:proofErr w:type="gramStart"/>
      <w:r w:rsidRPr="00317CE6">
        <w:rPr>
          <w:rFonts w:ascii="Times New Roman" w:hAnsi="Times New Roman"/>
          <w:color w:val="000000"/>
          <w:sz w:val="26"/>
        </w:rPr>
        <w:lastRenderedPageBreak/>
        <w:t>dd</w:t>
      </w:r>
      <w:proofErr w:type="gramEnd"/>
      <w:r w:rsidRPr="00317CE6">
        <w:rPr>
          <w:rFonts w:ascii="Times New Roman" w:hAnsi="Times New Roman"/>
          <w:color w:val="000000"/>
          <w:sz w:val="26"/>
        </w:rPr>
        <w:t>) Summary of meeting development and opinions delivered at the General Meeting of Shareholders for each aspect in the meeting agenda contents;</w:t>
      </w:r>
    </w:p>
    <w:p w14:paraId="51A2C728" w14:textId="77777777" w:rsidR="0075307B" w:rsidRPr="00317CE6" w:rsidRDefault="0075307B" w:rsidP="000474C3">
      <w:pPr>
        <w:spacing w:after="120" w:line="240" w:lineRule="auto"/>
        <w:ind w:firstLine="720"/>
        <w:jc w:val="both"/>
        <w:rPr>
          <w:rFonts w:ascii="Times New Roman" w:hAnsi="Times New Roman"/>
          <w:bCs/>
          <w:color w:val="000000"/>
          <w:sz w:val="26"/>
          <w:szCs w:val="26"/>
        </w:rPr>
      </w:pPr>
      <w:r w:rsidRPr="00317CE6">
        <w:rPr>
          <w:rFonts w:ascii="Times New Roman" w:hAnsi="Times New Roman"/>
          <w:color w:val="000000"/>
          <w:sz w:val="26"/>
        </w:rPr>
        <w:t>e) Number of shareholders and total votes of the participants, appendices of the list of shareholder registration, the representatives of the participants with the corresponding shares and votes;</w:t>
      </w:r>
    </w:p>
    <w:p w14:paraId="6CBF259E" w14:textId="77777777" w:rsidR="0075307B" w:rsidRPr="00317CE6" w:rsidRDefault="0075307B" w:rsidP="000474C3">
      <w:pPr>
        <w:spacing w:after="120" w:line="240" w:lineRule="auto"/>
        <w:ind w:firstLine="720"/>
        <w:jc w:val="both"/>
        <w:rPr>
          <w:rFonts w:ascii="Times New Roman" w:hAnsi="Times New Roman"/>
          <w:bCs/>
          <w:color w:val="000000"/>
          <w:sz w:val="26"/>
          <w:szCs w:val="26"/>
        </w:rPr>
      </w:pPr>
      <w:r w:rsidRPr="00317CE6">
        <w:rPr>
          <w:rFonts w:ascii="Times New Roman" w:hAnsi="Times New Roman"/>
          <w:color w:val="000000"/>
          <w:sz w:val="26"/>
        </w:rPr>
        <w:t>g) Total vote for each voting issue; specifying the voting method, total eligible and illegible votes, affirmative, against and attestation votes; corresponding rate in the total votes of participants;</w:t>
      </w:r>
    </w:p>
    <w:p w14:paraId="7C13014D" w14:textId="77777777" w:rsidR="0075307B" w:rsidRPr="00317CE6" w:rsidRDefault="0075307B" w:rsidP="000474C3">
      <w:pPr>
        <w:spacing w:after="120" w:line="240" w:lineRule="auto"/>
        <w:ind w:firstLine="720"/>
        <w:jc w:val="both"/>
        <w:rPr>
          <w:rFonts w:ascii="Times New Roman" w:hAnsi="Times New Roman"/>
          <w:bCs/>
          <w:color w:val="000000"/>
          <w:sz w:val="26"/>
          <w:szCs w:val="26"/>
        </w:rPr>
      </w:pPr>
      <w:r w:rsidRPr="00317CE6">
        <w:rPr>
          <w:rFonts w:ascii="Times New Roman" w:hAnsi="Times New Roman"/>
          <w:color w:val="000000"/>
          <w:sz w:val="26"/>
        </w:rPr>
        <w:t>h) The approved issues and corresponding approval voting rate;</w:t>
      </w:r>
    </w:p>
    <w:p w14:paraId="0025DE30" w14:textId="1C90DAE6" w:rsidR="0075307B" w:rsidRPr="00317CE6" w:rsidRDefault="0075307B" w:rsidP="000474C3">
      <w:pPr>
        <w:spacing w:after="120" w:line="240" w:lineRule="auto"/>
        <w:ind w:firstLine="720"/>
        <w:jc w:val="both"/>
        <w:rPr>
          <w:rFonts w:ascii="Times New Roman" w:hAnsi="Times New Roman"/>
          <w:bCs/>
          <w:color w:val="000000"/>
          <w:sz w:val="26"/>
          <w:szCs w:val="26"/>
        </w:rPr>
      </w:pPr>
      <w:r w:rsidRPr="00317CE6">
        <w:rPr>
          <w:rFonts w:ascii="Times New Roman" w:hAnsi="Times New Roman"/>
          <w:color w:val="000000"/>
          <w:sz w:val="26"/>
        </w:rPr>
        <w:t>i) Signature of the chairman and secretary. In the event that the Chairperson or the Secretary refuses to sign the Meeting Minutes, such Minutes shall remain valid if they are signed by all other attending members of the Board of Management and contain all the required information as specified in this Clause. The minutes shall specify the refusal on signing the minutes of the chairman and secretary.</w:t>
      </w:r>
    </w:p>
    <w:p w14:paraId="47C98A9D" w14:textId="77777777" w:rsidR="0075307B" w:rsidRPr="00317CE6" w:rsidRDefault="0075307B" w:rsidP="000474C3">
      <w:pPr>
        <w:spacing w:after="120" w:line="240" w:lineRule="auto"/>
        <w:ind w:firstLine="720"/>
        <w:jc w:val="both"/>
        <w:rPr>
          <w:rFonts w:ascii="Times New Roman" w:hAnsi="Times New Roman"/>
          <w:bCs/>
          <w:color w:val="000000"/>
          <w:sz w:val="26"/>
          <w:szCs w:val="26"/>
        </w:rPr>
      </w:pPr>
      <w:r w:rsidRPr="00317CE6">
        <w:rPr>
          <w:rFonts w:ascii="Times New Roman" w:hAnsi="Times New Roman"/>
          <w:color w:val="000000"/>
          <w:sz w:val="26"/>
        </w:rPr>
        <w:t xml:space="preserve">2. The minutes at the General Meeting of Shareholders must be completed and approved before the meeting is ended. The chairman and the secretary are jointly responsible for the truthfulness, accuracy of the </w:t>
      </w:r>
      <w:proofErr w:type="gramStart"/>
      <w:r w:rsidRPr="00317CE6">
        <w:rPr>
          <w:rFonts w:ascii="Times New Roman" w:hAnsi="Times New Roman"/>
          <w:color w:val="000000"/>
          <w:sz w:val="26"/>
        </w:rPr>
        <w:t>minutes</w:t>
      </w:r>
      <w:proofErr w:type="gramEnd"/>
      <w:r w:rsidRPr="00317CE6">
        <w:rPr>
          <w:rFonts w:ascii="Times New Roman" w:hAnsi="Times New Roman"/>
          <w:color w:val="000000"/>
          <w:sz w:val="26"/>
        </w:rPr>
        <w:t xml:space="preserve"> contents.</w:t>
      </w:r>
    </w:p>
    <w:p w14:paraId="19D78533" w14:textId="77777777" w:rsidR="0075307B" w:rsidRPr="00317CE6" w:rsidRDefault="0075307B" w:rsidP="000474C3">
      <w:pPr>
        <w:spacing w:after="120" w:line="240" w:lineRule="auto"/>
        <w:ind w:firstLine="720"/>
        <w:jc w:val="both"/>
        <w:rPr>
          <w:rFonts w:ascii="Times New Roman" w:hAnsi="Times New Roman"/>
          <w:bCs/>
          <w:color w:val="000000"/>
          <w:sz w:val="26"/>
          <w:szCs w:val="26"/>
        </w:rPr>
      </w:pPr>
      <w:r w:rsidRPr="00317CE6">
        <w:rPr>
          <w:rFonts w:ascii="Times New Roman" w:hAnsi="Times New Roman"/>
          <w:color w:val="000000"/>
          <w:sz w:val="26"/>
        </w:rPr>
        <w:t>3. The minutes prepared in Vietnamese and foreign languages shall have the same legal validity. In case of difference in contents of Vietnamese and foreign language version, the contents in the Vietnamese version shall prevail.</w:t>
      </w:r>
    </w:p>
    <w:p w14:paraId="7C1DC76C" w14:textId="7C2A656B" w:rsidR="0075307B" w:rsidRPr="00317CE6" w:rsidRDefault="0075307B" w:rsidP="000474C3">
      <w:pPr>
        <w:spacing w:after="120" w:line="240" w:lineRule="auto"/>
        <w:ind w:firstLine="720"/>
        <w:jc w:val="both"/>
        <w:rPr>
          <w:rFonts w:ascii="Times New Roman" w:hAnsi="Times New Roman"/>
          <w:bCs/>
          <w:color w:val="000000"/>
          <w:sz w:val="26"/>
          <w:szCs w:val="26"/>
        </w:rPr>
      </w:pPr>
      <w:r w:rsidRPr="00317CE6">
        <w:rPr>
          <w:rFonts w:ascii="Times New Roman" w:hAnsi="Times New Roman"/>
          <w:color w:val="000000"/>
          <w:sz w:val="26"/>
        </w:rPr>
        <w:t xml:space="preserve">4. Resolution of the General Meeting of Shareholders must be posted on </w:t>
      </w:r>
      <w:proofErr w:type="spellStart"/>
      <w:r w:rsidRPr="00317CE6">
        <w:rPr>
          <w:rFonts w:ascii="Times New Roman" w:hAnsi="Times New Roman"/>
          <w:color w:val="000000"/>
          <w:sz w:val="26"/>
        </w:rPr>
        <w:t>Petrolimex</w:t>
      </w:r>
      <w:proofErr w:type="spellEnd"/>
      <w:r w:rsidRPr="00317CE6">
        <w:rPr>
          <w:rFonts w:ascii="Times New Roman" w:hAnsi="Times New Roman"/>
          <w:color w:val="000000"/>
          <w:sz w:val="26"/>
        </w:rPr>
        <w:t xml:space="preserve"> website within 24 hours or delivered to all shareholders within 15 working days since the meeting is ended.</w:t>
      </w:r>
    </w:p>
    <w:p w14:paraId="1D786888" w14:textId="77777777" w:rsidR="0075307B" w:rsidRPr="00317CE6" w:rsidRDefault="0075307B" w:rsidP="000474C3">
      <w:pPr>
        <w:spacing w:after="120" w:line="240" w:lineRule="auto"/>
        <w:ind w:firstLine="720"/>
        <w:jc w:val="both"/>
        <w:rPr>
          <w:rFonts w:ascii="Times New Roman" w:hAnsi="Times New Roman"/>
          <w:bCs/>
          <w:color w:val="000000"/>
          <w:sz w:val="26"/>
          <w:szCs w:val="26"/>
        </w:rPr>
      </w:pPr>
      <w:r w:rsidRPr="00317CE6">
        <w:rPr>
          <w:rFonts w:ascii="Times New Roman" w:hAnsi="Times New Roman"/>
          <w:color w:val="000000"/>
          <w:sz w:val="26"/>
        </w:rPr>
        <w:t>5. The Resolutions, the Minutes of General Meeting of Shareholders, Appendix of the list of registered participants with shareholders' signatures, authorization to attend the meeting and relevant documents must be kept at the head office of Petrolimex.</w:t>
      </w:r>
    </w:p>
    <w:p w14:paraId="2F4EEB45" w14:textId="77777777" w:rsidR="0075307B" w:rsidRPr="00317CE6" w:rsidRDefault="0075307B" w:rsidP="00677426">
      <w:pPr>
        <w:pStyle w:val="Heading2"/>
        <w:rPr>
          <w:rFonts w:ascii="Times New Roman" w:hAnsi="Times New Roman" w:cs="Times New Roman"/>
          <w:sz w:val="26"/>
          <w:szCs w:val="26"/>
        </w:rPr>
      </w:pPr>
      <w:proofErr w:type="gramStart"/>
      <w:r w:rsidRPr="00317CE6">
        <w:rPr>
          <w:rFonts w:ascii="Times New Roman" w:hAnsi="Times New Roman"/>
          <w:bCs/>
          <w:sz w:val="26"/>
        </w:rPr>
        <w:t>Article 24.</w:t>
      </w:r>
      <w:proofErr w:type="gramEnd"/>
      <w:r w:rsidRPr="00317CE6">
        <w:rPr>
          <w:rFonts w:ascii="Times New Roman" w:hAnsi="Times New Roman"/>
          <w:sz w:val="26"/>
        </w:rPr>
        <w:t xml:space="preserve"> Request for annulment of resolutions of the General Meeting of Shareholders</w:t>
      </w:r>
    </w:p>
    <w:p w14:paraId="01A482F2" w14:textId="698CD3E8" w:rsidR="0075307B" w:rsidRPr="00317CE6" w:rsidRDefault="0075307B" w:rsidP="000474C3">
      <w:pPr>
        <w:spacing w:after="120" w:line="240" w:lineRule="auto"/>
        <w:ind w:firstLine="720"/>
        <w:jc w:val="both"/>
        <w:rPr>
          <w:rFonts w:ascii="Times New Roman" w:hAnsi="Times New Roman"/>
          <w:bCs/>
          <w:color w:val="000000"/>
          <w:sz w:val="26"/>
          <w:szCs w:val="26"/>
        </w:rPr>
      </w:pPr>
      <w:r w:rsidRPr="00317CE6">
        <w:rPr>
          <w:rFonts w:ascii="Times New Roman" w:hAnsi="Times New Roman"/>
          <w:color w:val="000000"/>
          <w:sz w:val="26"/>
        </w:rPr>
        <w:t>Within ninety (90) days from the date of receipt of the resolutions, the meeting minutes, or the minutes of the vote-counting results, shareholders or groups of shareholders as specified in Clause 2, Article 115 of the Law on Enterprises have the right to request a Court or Arbitration to consider and annul the resolution or part of its content in the following cases:</w:t>
      </w:r>
    </w:p>
    <w:p w14:paraId="1F403F54" w14:textId="77777777" w:rsidR="0075307B" w:rsidRPr="00317CE6" w:rsidRDefault="0075307B" w:rsidP="000474C3">
      <w:pPr>
        <w:spacing w:after="120" w:line="240" w:lineRule="auto"/>
        <w:ind w:firstLine="720"/>
        <w:jc w:val="both"/>
        <w:rPr>
          <w:rFonts w:ascii="Times New Roman" w:hAnsi="Times New Roman"/>
          <w:bCs/>
          <w:color w:val="000000"/>
          <w:sz w:val="26"/>
          <w:szCs w:val="26"/>
        </w:rPr>
      </w:pPr>
      <w:r w:rsidRPr="00317CE6">
        <w:rPr>
          <w:rFonts w:ascii="Times New Roman" w:hAnsi="Times New Roman"/>
          <w:color w:val="000000"/>
          <w:sz w:val="26"/>
        </w:rPr>
        <w:t>1. Sequences and procedures on meeting convention and decision-making of the General Meeting of Shareholders seriously violate the regulations of the Law on Enterprises and Petrolimex’s Charter, except for cases specified in Clause 3 of Article 21 herein.</w:t>
      </w:r>
    </w:p>
    <w:p w14:paraId="7ECA42F1" w14:textId="77777777" w:rsidR="0075307B" w:rsidRPr="00317CE6" w:rsidRDefault="0075307B" w:rsidP="000474C3">
      <w:pPr>
        <w:spacing w:after="120" w:line="240" w:lineRule="auto"/>
        <w:ind w:firstLine="720"/>
        <w:jc w:val="both"/>
        <w:rPr>
          <w:rFonts w:ascii="Times New Roman" w:hAnsi="Times New Roman"/>
          <w:bCs/>
          <w:color w:val="000000"/>
          <w:sz w:val="26"/>
          <w:szCs w:val="26"/>
        </w:rPr>
      </w:pPr>
      <w:r w:rsidRPr="00317CE6">
        <w:rPr>
          <w:rFonts w:ascii="Times New Roman" w:hAnsi="Times New Roman"/>
          <w:color w:val="000000"/>
          <w:sz w:val="26"/>
        </w:rPr>
        <w:t>2. Contents of the resolution violate the laws or this Charter.</w:t>
      </w:r>
    </w:p>
    <w:p w14:paraId="1C2DB4E1" w14:textId="77777777" w:rsidR="00E95E0B" w:rsidRPr="00317CE6" w:rsidRDefault="00E95E0B" w:rsidP="000474C3">
      <w:pPr>
        <w:spacing w:after="120" w:line="240" w:lineRule="auto"/>
        <w:ind w:firstLine="720"/>
        <w:jc w:val="both"/>
        <w:rPr>
          <w:rFonts w:ascii="Times New Roman" w:hAnsi="Times New Roman"/>
          <w:b/>
          <w:color w:val="000000"/>
          <w:sz w:val="26"/>
          <w:szCs w:val="26"/>
        </w:rPr>
      </w:pPr>
    </w:p>
    <w:p w14:paraId="3077238E" w14:textId="691D17FA" w:rsidR="0075307B" w:rsidRPr="00317CE6" w:rsidRDefault="0075307B" w:rsidP="00677426">
      <w:pPr>
        <w:pStyle w:val="Heading1"/>
        <w:rPr>
          <w:rFonts w:ascii="Times New Roman" w:hAnsi="Times New Roman" w:cs="Times New Roman"/>
          <w:sz w:val="26"/>
          <w:szCs w:val="26"/>
        </w:rPr>
      </w:pPr>
      <w:proofErr w:type="gramStart"/>
      <w:r w:rsidRPr="00317CE6">
        <w:rPr>
          <w:rFonts w:ascii="Times New Roman" w:hAnsi="Times New Roman"/>
          <w:sz w:val="26"/>
        </w:rPr>
        <w:t>Section 3.</w:t>
      </w:r>
      <w:proofErr w:type="gramEnd"/>
      <w:r w:rsidRPr="00317CE6">
        <w:rPr>
          <w:rFonts w:ascii="Times New Roman" w:hAnsi="Times New Roman"/>
          <w:sz w:val="26"/>
        </w:rPr>
        <w:t xml:space="preserve"> Board of Management</w:t>
      </w:r>
    </w:p>
    <w:p w14:paraId="659BD487" w14:textId="77777777" w:rsidR="0075307B" w:rsidRPr="00317CE6" w:rsidRDefault="0075307B" w:rsidP="00677426">
      <w:pPr>
        <w:pStyle w:val="Heading2"/>
        <w:rPr>
          <w:rFonts w:ascii="Times New Roman" w:hAnsi="Times New Roman" w:cs="Times New Roman"/>
          <w:sz w:val="26"/>
          <w:szCs w:val="26"/>
        </w:rPr>
      </w:pPr>
      <w:proofErr w:type="gramStart"/>
      <w:r w:rsidRPr="00317CE6">
        <w:rPr>
          <w:rFonts w:ascii="Times New Roman" w:hAnsi="Times New Roman"/>
          <w:bCs/>
          <w:sz w:val="26"/>
        </w:rPr>
        <w:lastRenderedPageBreak/>
        <w:t>Article 25.</w:t>
      </w:r>
      <w:proofErr w:type="gramEnd"/>
      <w:r w:rsidRPr="00317CE6">
        <w:rPr>
          <w:rFonts w:ascii="Times New Roman" w:hAnsi="Times New Roman"/>
          <w:sz w:val="26"/>
        </w:rPr>
        <w:t xml:space="preserve"> Nomination and appointment of Member of Board of Management</w:t>
      </w:r>
    </w:p>
    <w:p w14:paraId="263525FF" w14:textId="5AAA6377" w:rsidR="0075307B" w:rsidRPr="00317CE6" w:rsidRDefault="0075307B" w:rsidP="000474C3">
      <w:pPr>
        <w:spacing w:after="120" w:line="240" w:lineRule="auto"/>
        <w:ind w:firstLine="720"/>
        <w:jc w:val="both"/>
        <w:rPr>
          <w:rFonts w:ascii="Times New Roman" w:hAnsi="Times New Roman"/>
          <w:bCs/>
          <w:color w:val="000000"/>
          <w:sz w:val="26"/>
          <w:szCs w:val="26"/>
        </w:rPr>
      </w:pPr>
      <w:r w:rsidRPr="00317CE6">
        <w:rPr>
          <w:rFonts w:ascii="Times New Roman" w:hAnsi="Times New Roman"/>
          <w:color w:val="000000"/>
          <w:sz w:val="26"/>
        </w:rPr>
        <w:t xml:space="preserve">1. In the event that the candidates to the Board of Management have been determined, the candidate-related information must be announced at least 10 days before the General Meeting of Shareholders is opened on Petrolimex’s website so that the shareholders may understand the information about such candidates before voting. The candidates to the member of BOM must have written commitments on truthfulness and accuracy of the personal information to be announced and committed to fulfill the assigned tasks in an honest manner, with due care and in the best interests of Petrolimex if they are elected as the member of BOM. The announced information related to the candidate of the Board of Management </w:t>
      </w:r>
      <w:r w:rsidR="00594AC6" w:rsidRPr="00317CE6">
        <w:rPr>
          <w:rFonts w:ascii="Times New Roman" w:hAnsi="Times New Roman"/>
          <w:color w:val="000000"/>
          <w:sz w:val="26"/>
        </w:rPr>
        <w:t>includes</w:t>
      </w:r>
      <w:r w:rsidRPr="00317CE6">
        <w:rPr>
          <w:rFonts w:ascii="Times New Roman" w:hAnsi="Times New Roman"/>
          <w:color w:val="000000"/>
          <w:sz w:val="26"/>
        </w:rPr>
        <w:t>:</w:t>
      </w:r>
    </w:p>
    <w:p w14:paraId="5FFF7124" w14:textId="77777777" w:rsidR="0075307B" w:rsidRPr="00317CE6" w:rsidRDefault="0075307B" w:rsidP="000474C3">
      <w:pPr>
        <w:spacing w:after="120" w:line="240" w:lineRule="auto"/>
        <w:ind w:firstLine="720"/>
        <w:jc w:val="both"/>
        <w:rPr>
          <w:rFonts w:ascii="Times New Roman" w:hAnsi="Times New Roman"/>
          <w:bCs/>
          <w:color w:val="000000"/>
          <w:sz w:val="26"/>
          <w:szCs w:val="26"/>
        </w:rPr>
      </w:pPr>
      <w:r w:rsidRPr="00317CE6">
        <w:rPr>
          <w:rFonts w:ascii="Times New Roman" w:hAnsi="Times New Roman"/>
          <w:color w:val="000000"/>
          <w:sz w:val="26"/>
        </w:rPr>
        <w:t>a) Full name, date of birth;</w:t>
      </w:r>
    </w:p>
    <w:p w14:paraId="65A4532F" w14:textId="77777777" w:rsidR="0075307B" w:rsidRPr="00317CE6" w:rsidRDefault="0075307B" w:rsidP="000474C3">
      <w:pPr>
        <w:spacing w:after="120" w:line="240" w:lineRule="auto"/>
        <w:ind w:firstLine="720"/>
        <w:jc w:val="both"/>
        <w:rPr>
          <w:rFonts w:ascii="Times New Roman" w:hAnsi="Times New Roman"/>
          <w:bCs/>
          <w:color w:val="000000"/>
          <w:sz w:val="26"/>
          <w:szCs w:val="26"/>
        </w:rPr>
      </w:pPr>
      <w:r w:rsidRPr="00317CE6">
        <w:rPr>
          <w:rFonts w:ascii="Times New Roman" w:hAnsi="Times New Roman"/>
          <w:color w:val="000000"/>
          <w:sz w:val="26"/>
        </w:rPr>
        <w:t>b) Professional qualifications;</w:t>
      </w:r>
    </w:p>
    <w:p w14:paraId="6C181B7F" w14:textId="77777777" w:rsidR="0075307B" w:rsidRPr="00317CE6" w:rsidRDefault="0075307B" w:rsidP="000474C3">
      <w:pPr>
        <w:spacing w:after="120" w:line="240" w:lineRule="auto"/>
        <w:ind w:firstLine="720"/>
        <w:jc w:val="both"/>
        <w:rPr>
          <w:rFonts w:ascii="Times New Roman" w:hAnsi="Times New Roman"/>
          <w:bCs/>
          <w:color w:val="000000"/>
          <w:sz w:val="26"/>
          <w:szCs w:val="26"/>
        </w:rPr>
      </w:pPr>
      <w:r w:rsidRPr="00317CE6">
        <w:rPr>
          <w:rFonts w:ascii="Times New Roman" w:hAnsi="Times New Roman"/>
          <w:color w:val="000000"/>
          <w:sz w:val="26"/>
        </w:rPr>
        <w:t>c) Employment history;</w:t>
      </w:r>
    </w:p>
    <w:p w14:paraId="73E3C6C7" w14:textId="77777777" w:rsidR="0075307B" w:rsidRPr="00317CE6" w:rsidRDefault="0075307B" w:rsidP="000474C3">
      <w:pPr>
        <w:spacing w:after="120" w:line="240" w:lineRule="auto"/>
        <w:ind w:firstLine="720"/>
        <w:jc w:val="both"/>
        <w:rPr>
          <w:rFonts w:ascii="Times New Roman" w:hAnsi="Times New Roman"/>
          <w:bCs/>
          <w:color w:val="000000"/>
          <w:sz w:val="26"/>
          <w:szCs w:val="26"/>
        </w:rPr>
      </w:pPr>
      <w:r w:rsidRPr="00317CE6">
        <w:rPr>
          <w:rFonts w:ascii="Times New Roman" w:hAnsi="Times New Roman"/>
          <w:color w:val="000000"/>
          <w:sz w:val="26"/>
        </w:rPr>
        <w:t>d) Other managerial tittles (including the title of the Board of other Companies);</w:t>
      </w:r>
    </w:p>
    <w:p w14:paraId="044DB303" w14:textId="77777777" w:rsidR="0075307B" w:rsidRPr="00317CE6" w:rsidRDefault="0075307B" w:rsidP="000474C3">
      <w:pPr>
        <w:spacing w:after="120" w:line="240" w:lineRule="auto"/>
        <w:ind w:firstLine="720"/>
        <w:jc w:val="both"/>
        <w:rPr>
          <w:rFonts w:ascii="Times New Roman" w:hAnsi="Times New Roman"/>
          <w:bCs/>
          <w:color w:val="000000"/>
          <w:sz w:val="26"/>
          <w:szCs w:val="26"/>
        </w:rPr>
      </w:pPr>
      <w:proofErr w:type="gramStart"/>
      <w:r w:rsidRPr="00317CE6">
        <w:rPr>
          <w:rFonts w:ascii="Times New Roman" w:hAnsi="Times New Roman"/>
          <w:color w:val="000000"/>
          <w:sz w:val="26"/>
        </w:rPr>
        <w:t>dd</w:t>
      </w:r>
      <w:proofErr w:type="gramEnd"/>
      <w:r w:rsidRPr="00317CE6">
        <w:rPr>
          <w:rFonts w:ascii="Times New Roman" w:hAnsi="Times New Roman"/>
          <w:color w:val="000000"/>
          <w:sz w:val="26"/>
        </w:rPr>
        <w:t>) Benefits related to Petrolimex and its related parties;</w:t>
      </w:r>
    </w:p>
    <w:p w14:paraId="33D9312A" w14:textId="77777777" w:rsidR="0075307B" w:rsidRPr="00317CE6" w:rsidRDefault="0075307B" w:rsidP="000474C3">
      <w:pPr>
        <w:spacing w:after="120" w:line="240" w:lineRule="auto"/>
        <w:ind w:firstLine="720"/>
        <w:jc w:val="both"/>
        <w:rPr>
          <w:rFonts w:ascii="Times New Roman" w:hAnsi="Times New Roman"/>
          <w:bCs/>
          <w:color w:val="000000"/>
          <w:sz w:val="26"/>
          <w:szCs w:val="26"/>
        </w:rPr>
      </w:pPr>
      <w:r w:rsidRPr="00317CE6">
        <w:rPr>
          <w:rFonts w:ascii="Times New Roman" w:hAnsi="Times New Roman"/>
          <w:color w:val="000000"/>
          <w:sz w:val="26"/>
        </w:rPr>
        <w:t>e) Full name of shareholder or group of shareholders nominating such candidate (if any);</w:t>
      </w:r>
    </w:p>
    <w:p w14:paraId="2E3FDF24" w14:textId="1A594ACB" w:rsidR="0075307B" w:rsidRPr="00317CE6" w:rsidRDefault="00DA2A96" w:rsidP="000474C3">
      <w:pPr>
        <w:spacing w:after="120" w:line="240" w:lineRule="auto"/>
        <w:ind w:firstLine="720"/>
        <w:jc w:val="both"/>
        <w:rPr>
          <w:rFonts w:ascii="Times New Roman" w:hAnsi="Times New Roman"/>
          <w:bCs/>
          <w:color w:val="000000"/>
          <w:sz w:val="26"/>
          <w:szCs w:val="26"/>
        </w:rPr>
      </w:pPr>
      <w:r w:rsidRPr="00317CE6">
        <w:rPr>
          <w:rFonts w:ascii="Times New Roman" w:hAnsi="Times New Roman"/>
          <w:color w:val="000000"/>
          <w:sz w:val="26"/>
        </w:rPr>
        <w:t>g) Other information (if any).</w:t>
      </w:r>
    </w:p>
    <w:p w14:paraId="63603B79" w14:textId="6E971A78" w:rsidR="0075307B" w:rsidRPr="00317CE6" w:rsidRDefault="00DA2A96" w:rsidP="000474C3">
      <w:pPr>
        <w:spacing w:after="120" w:line="240" w:lineRule="auto"/>
        <w:ind w:firstLine="720"/>
        <w:jc w:val="both"/>
        <w:rPr>
          <w:rFonts w:ascii="Times New Roman" w:hAnsi="Times New Roman"/>
          <w:bCs/>
          <w:color w:val="000000"/>
          <w:sz w:val="26"/>
          <w:szCs w:val="26"/>
        </w:rPr>
      </w:pPr>
      <w:r w:rsidRPr="00317CE6">
        <w:rPr>
          <w:rFonts w:ascii="Times New Roman" w:hAnsi="Times New Roman"/>
          <w:color w:val="000000"/>
          <w:sz w:val="26"/>
        </w:rPr>
        <w:t>h) The public company must announce the information about the companies that are held by the candidates holding the member of Board of Management, other managerial titles and benefits related to the Company of the candidate (if any).</w:t>
      </w:r>
    </w:p>
    <w:p w14:paraId="7DD67129" w14:textId="77777777" w:rsidR="0075307B" w:rsidRPr="00317CE6" w:rsidRDefault="0075307B" w:rsidP="000474C3">
      <w:pPr>
        <w:spacing w:after="120" w:line="240" w:lineRule="auto"/>
        <w:ind w:firstLine="720"/>
        <w:jc w:val="both"/>
        <w:rPr>
          <w:rFonts w:ascii="Times New Roman" w:hAnsi="Times New Roman"/>
          <w:bCs/>
          <w:color w:val="000000"/>
          <w:sz w:val="26"/>
          <w:szCs w:val="26"/>
        </w:rPr>
      </w:pPr>
      <w:r w:rsidRPr="00317CE6">
        <w:rPr>
          <w:rFonts w:ascii="Times New Roman" w:hAnsi="Times New Roman"/>
          <w:color w:val="000000"/>
          <w:sz w:val="26"/>
        </w:rPr>
        <w:t>2. Shareholder or group of shareholders holding from 10% to less than 20% of total voting shares may nominate one candidate; holding from 20% to less than 30%, may nominate at most two candidates; holding from 30% to less than 50%, may nominate at most four candidates; holding from 60% to less than 70% may nominate at most six candidates; holding from 70% to less than 80% may nominate at most 7 candidates.</w:t>
      </w:r>
    </w:p>
    <w:p w14:paraId="26C03ACA" w14:textId="2DDDF899" w:rsidR="0075307B" w:rsidRPr="00317CE6" w:rsidRDefault="0075307B" w:rsidP="000474C3">
      <w:pPr>
        <w:spacing w:after="120" w:line="240" w:lineRule="auto"/>
        <w:ind w:firstLine="720"/>
        <w:jc w:val="both"/>
        <w:rPr>
          <w:rFonts w:ascii="Times New Roman" w:hAnsi="Times New Roman"/>
          <w:bCs/>
          <w:color w:val="000000"/>
          <w:sz w:val="26"/>
          <w:szCs w:val="26"/>
        </w:rPr>
      </w:pPr>
      <w:r w:rsidRPr="00317CE6">
        <w:rPr>
          <w:rFonts w:ascii="Times New Roman" w:hAnsi="Times New Roman"/>
          <w:color w:val="000000"/>
          <w:sz w:val="26"/>
        </w:rPr>
        <w:t>3. In the event that the number of nominated candidates to the Board of Management is still insufficient for the required number of members, the incumbent Board of Management may further appoint a candidate or conduct the election in accordance with the mechanisms specified by Petrolimex’s Internal Governance Regulations. The procedures that the incumbent Board of Management nominates the candidates to the BOM must be clearly disclosed and approved by the General Meeting of Shareholders before nomination.</w:t>
      </w:r>
    </w:p>
    <w:p w14:paraId="379C2BD4" w14:textId="35DF6DCC" w:rsidR="0075307B" w:rsidRPr="00317CE6" w:rsidRDefault="0075307B" w:rsidP="000474C3">
      <w:pPr>
        <w:spacing w:after="120" w:line="240" w:lineRule="auto"/>
        <w:ind w:firstLine="720"/>
        <w:jc w:val="both"/>
        <w:rPr>
          <w:rFonts w:ascii="Times New Roman" w:hAnsi="Times New Roman"/>
          <w:bCs/>
          <w:color w:val="000000"/>
          <w:sz w:val="26"/>
          <w:szCs w:val="26"/>
        </w:rPr>
      </w:pPr>
      <w:r w:rsidRPr="00317CE6">
        <w:rPr>
          <w:rFonts w:ascii="Times New Roman" w:hAnsi="Times New Roman"/>
          <w:color w:val="000000"/>
          <w:sz w:val="26"/>
        </w:rPr>
        <w:t>4. Voting methods for member of Board of Management must be complied with the method of vote accumulation as prescribed Clause 4, Article 21 of this Charter.</w:t>
      </w:r>
    </w:p>
    <w:p w14:paraId="7D4A32B0" w14:textId="3796DD79" w:rsidR="0075307B" w:rsidRPr="00317CE6" w:rsidRDefault="0075307B" w:rsidP="000474C3">
      <w:pPr>
        <w:spacing w:after="120" w:line="240" w:lineRule="auto"/>
        <w:ind w:firstLine="720"/>
        <w:jc w:val="both"/>
        <w:rPr>
          <w:rFonts w:ascii="Times New Roman" w:hAnsi="Times New Roman"/>
          <w:bCs/>
          <w:color w:val="000000"/>
          <w:sz w:val="26"/>
          <w:szCs w:val="26"/>
        </w:rPr>
      </w:pPr>
      <w:r w:rsidRPr="00317CE6">
        <w:rPr>
          <w:rFonts w:ascii="Times New Roman" w:hAnsi="Times New Roman"/>
          <w:color w:val="000000"/>
          <w:sz w:val="26"/>
        </w:rPr>
        <w:t xml:space="preserve">5. </w:t>
      </w:r>
      <w:proofErr w:type="spellStart"/>
      <w:r w:rsidRPr="00317CE6">
        <w:rPr>
          <w:rFonts w:ascii="Times New Roman" w:hAnsi="Times New Roman"/>
          <w:color w:val="000000"/>
          <w:sz w:val="26"/>
        </w:rPr>
        <w:t>Petrolimex's</w:t>
      </w:r>
      <w:proofErr w:type="spellEnd"/>
      <w:r w:rsidRPr="00317CE6">
        <w:rPr>
          <w:rFonts w:ascii="Times New Roman" w:hAnsi="Times New Roman"/>
          <w:color w:val="000000"/>
          <w:sz w:val="26"/>
        </w:rPr>
        <w:t xml:space="preserve"> BOM members must be qualified with the following eligibility and criteria, concretely:</w:t>
      </w:r>
    </w:p>
    <w:p w14:paraId="22877F81" w14:textId="77777777" w:rsidR="0075307B" w:rsidRPr="00317CE6" w:rsidRDefault="0075307B" w:rsidP="000474C3">
      <w:pPr>
        <w:spacing w:after="120" w:line="240" w:lineRule="auto"/>
        <w:ind w:firstLine="720"/>
        <w:jc w:val="both"/>
        <w:rPr>
          <w:rFonts w:ascii="Times New Roman" w:hAnsi="Times New Roman"/>
          <w:bCs/>
          <w:color w:val="000000"/>
          <w:sz w:val="26"/>
          <w:szCs w:val="26"/>
        </w:rPr>
      </w:pPr>
      <w:r w:rsidRPr="00317CE6">
        <w:rPr>
          <w:rFonts w:ascii="Times New Roman" w:hAnsi="Times New Roman"/>
          <w:color w:val="000000"/>
          <w:sz w:val="26"/>
        </w:rPr>
        <w:lastRenderedPageBreak/>
        <w:t>a) Not be subject to entities as prescribed in clause 2, Article 17 of the Law on Enterprises;</w:t>
      </w:r>
    </w:p>
    <w:p w14:paraId="43332B30" w14:textId="77777777" w:rsidR="0075307B" w:rsidRPr="00317CE6" w:rsidRDefault="0075307B" w:rsidP="000474C3">
      <w:pPr>
        <w:spacing w:after="120" w:line="240" w:lineRule="auto"/>
        <w:ind w:firstLine="720"/>
        <w:jc w:val="both"/>
        <w:rPr>
          <w:rFonts w:ascii="Times New Roman" w:hAnsi="Times New Roman"/>
          <w:bCs/>
          <w:color w:val="000000"/>
          <w:sz w:val="26"/>
          <w:szCs w:val="26"/>
        </w:rPr>
      </w:pPr>
      <w:r w:rsidRPr="00317CE6">
        <w:rPr>
          <w:rFonts w:ascii="Times New Roman" w:hAnsi="Times New Roman"/>
          <w:color w:val="000000"/>
          <w:sz w:val="26"/>
        </w:rPr>
        <w:t>b) Have qualification, experiences in business management or experiences in the business administration or the business lines and sectors of Petrolimex and not required to be the Petrolimex shareholders;</w:t>
      </w:r>
    </w:p>
    <w:p w14:paraId="1D0CBA8A" w14:textId="31BB4745" w:rsidR="0075307B" w:rsidRPr="00317CE6" w:rsidRDefault="0075307B" w:rsidP="000474C3">
      <w:pPr>
        <w:spacing w:after="120" w:line="240" w:lineRule="auto"/>
        <w:ind w:firstLine="720"/>
        <w:jc w:val="both"/>
        <w:rPr>
          <w:rFonts w:ascii="Times New Roman" w:hAnsi="Times New Roman"/>
          <w:bCs/>
          <w:color w:val="000000"/>
          <w:sz w:val="26"/>
          <w:szCs w:val="26"/>
        </w:rPr>
      </w:pPr>
      <w:r w:rsidRPr="00317CE6">
        <w:rPr>
          <w:rFonts w:ascii="Times New Roman" w:hAnsi="Times New Roman"/>
          <w:color w:val="000000"/>
          <w:sz w:val="26"/>
        </w:rPr>
        <w:t xml:space="preserve">c) A member of the BOM of Petrolimex may concurrently serve as member of the Member </w:t>
      </w:r>
      <w:proofErr w:type="gramStart"/>
      <w:r w:rsidRPr="00317CE6">
        <w:rPr>
          <w:rFonts w:ascii="Times New Roman" w:hAnsi="Times New Roman"/>
          <w:color w:val="000000"/>
          <w:sz w:val="26"/>
        </w:rPr>
        <w:t>Council  of</w:t>
      </w:r>
      <w:proofErr w:type="gramEnd"/>
      <w:r w:rsidRPr="00317CE6">
        <w:rPr>
          <w:rFonts w:ascii="Times New Roman" w:hAnsi="Times New Roman"/>
          <w:color w:val="000000"/>
          <w:sz w:val="26"/>
        </w:rPr>
        <w:t xml:space="preserve"> other companies as prescribed by the laws;</w:t>
      </w:r>
    </w:p>
    <w:p w14:paraId="0C5CFB68" w14:textId="78A9F383" w:rsidR="0075307B" w:rsidRPr="00317CE6" w:rsidRDefault="0075307B" w:rsidP="000474C3">
      <w:pPr>
        <w:spacing w:after="120" w:line="240" w:lineRule="auto"/>
        <w:ind w:firstLine="720"/>
        <w:jc w:val="both"/>
        <w:rPr>
          <w:rFonts w:ascii="Times New Roman" w:hAnsi="Times New Roman"/>
          <w:bCs/>
          <w:color w:val="000000"/>
          <w:sz w:val="26"/>
          <w:szCs w:val="26"/>
        </w:rPr>
      </w:pPr>
      <w:r w:rsidRPr="00317CE6">
        <w:rPr>
          <w:rFonts w:ascii="Times New Roman" w:hAnsi="Times New Roman"/>
          <w:color w:val="000000"/>
          <w:sz w:val="26"/>
        </w:rPr>
        <w:t>d) A member of the Board of Management shall not be a family relative of the General Director or other managers of Petrolimex, nor of the managers or persons with the authority to appoint managers of Petrolimex.</w:t>
      </w:r>
    </w:p>
    <w:p w14:paraId="66256BE4" w14:textId="77777777" w:rsidR="0075307B" w:rsidRPr="00317CE6" w:rsidRDefault="0075307B" w:rsidP="000474C3">
      <w:pPr>
        <w:spacing w:after="120" w:line="240" w:lineRule="auto"/>
        <w:ind w:firstLine="720"/>
        <w:jc w:val="both"/>
        <w:rPr>
          <w:rFonts w:ascii="Times New Roman" w:hAnsi="Times New Roman"/>
          <w:bCs/>
          <w:color w:val="000000"/>
          <w:sz w:val="26"/>
          <w:szCs w:val="26"/>
        </w:rPr>
      </w:pPr>
      <w:r w:rsidRPr="00317CE6">
        <w:rPr>
          <w:rFonts w:ascii="Times New Roman" w:hAnsi="Times New Roman"/>
          <w:color w:val="000000"/>
          <w:sz w:val="26"/>
        </w:rPr>
        <w:t>6. Unless otherwise specified in the Law on Securities, the independent member of the Board of Management must be qualified with the following criteria and eligibility, concretely:</w:t>
      </w:r>
    </w:p>
    <w:p w14:paraId="44A902FD" w14:textId="77777777" w:rsidR="0075307B" w:rsidRPr="00317CE6" w:rsidRDefault="0075307B" w:rsidP="000474C3">
      <w:pPr>
        <w:spacing w:after="120" w:line="240" w:lineRule="auto"/>
        <w:ind w:firstLine="720"/>
        <w:jc w:val="both"/>
        <w:rPr>
          <w:rFonts w:ascii="Times New Roman" w:hAnsi="Times New Roman"/>
          <w:bCs/>
          <w:color w:val="000000"/>
          <w:sz w:val="26"/>
          <w:szCs w:val="26"/>
        </w:rPr>
      </w:pPr>
      <w:r w:rsidRPr="00317CE6">
        <w:rPr>
          <w:rFonts w:ascii="Times New Roman" w:hAnsi="Times New Roman"/>
          <w:color w:val="000000"/>
          <w:sz w:val="26"/>
        </w:rPr>
        <w:t>a) Not be employee who is working for Petrolimex or its subsidiaries; not be former employee who worked for Petrolimex or its subsidiaries in at least 3 last consecutive years;</w:t>
      </w:r>
    </w:p>
    <w:p w14:paraId="22E472BD" w14:textId="77777777" w:rsidR="0075307B" w:rsidRPr="00317CE6" w:rsidRDefault="0075307B" w:rsidP="000474C3">
      <w:pPr>
        <w:spacing w:after="120" w:line="240" w:lineRule="auto"/>
        <w:ind w:firstLine="720"/>
        <w:jc w:val="both"/>
        <w:rPr>
          <w:rFonts w:ascii="Times New Roman" w:hAnsi="Times New Roman"/>
          <w:bCs/>
          <w:color w:val="000000"/>
          <w:sz w:val="26"/>
          <w:szCs w:val="26"/>
        </w:rPr>
      </w:pPr>
      <w:r w:rsidRPr="00317CE6">
        <w:rPr>
          <w:rFonts w:ascii="Times New Roman" w:hAnsi="Times New Roman"/>
          <w:color w:val="000000"/>
          <w:sz w:val="26"/>
        </w:rPr>
        <w:t>b) Not be person enjoyed the salary and remuneration from Petrolimex, except for the required allowances to be enjoyed by the BOM member;</w:t>
      </w:r>
    </w:p>
    <w:p w14:paraId="3112736F" w14:textId="4D8F4A46" w:rsidR="0075307B" w:rsidRPr="00317CE6" w:rsidRDefault="0075307B" w:rsidP="000474C3">
      <w:pPr>
        <w:spacing w:after="120" w:line="240" w:lineRule="auto"/>
        <w:ind w:firstLine="720"/>
        <w:jc w:val="both"/>
        <w:rPr>
          <w:rFonts w:ascii="Times New Roman" w:hAnsi="Times New Roman"/>
          <w:bCs/>
          <w:color w:val="000000"/>
          <w:sz w:val="26"/>
          <w:szCs w:val="26"/>
        </w:rPr>
      </w:pPr>
      <w:r w:rsidRPr="00317CE6">
        <w:rPr>
          <w:rFonts w:ascii="Times New Roman" w:hAnsi="Times New Roman"/>
          <w:color w:val="000000"/>
          <w:sz w:val="26"/>
        </w:rPr>
        <w:t>c) Not being a spouse, biological father, adoptive father, biological mother, adoptive mother, biological child, adoptive child, or sibling of any major shareholder of Petrolimex, or of any manager of Petrolimex or its subsidiaries;</w:t>
      </w:r>
    </w:p>
    <w:p w14:paraId="2BE33AB3" w14:textId="77777777" w:rsidR="0075307B" w:rsidRPr="00317CE6" w:rsidRDefault="0075307B" w:rsidP="000474C3">
      <w:pPr>
        <w:spacing w:after="120" w:line="240" w:lineRule="auto"/>
        <w:ind w:firstLine="720"/>
        <w:jc w:val="both"/>
        <w:rPr>
          <w:rFonts w:ascii="Times New Roman" w:hAnsi="Times New Roman"/>
          <w:bCs/>
          <w:color w:val="000000"/>
          <w:sz w:val="26"/>
          <w:szCs w:val="26"/>
        </w:rPr>
      </w:pPr>
      <w:r w:rsidRPr="00317CE6">
        <w:rPr>
          <w:rFonts w:ascii="Times New Roman" w:hAnsi="Times New Roman"/>
          <w:color w:val="000000"/>
          <w:sz w:val="26"/>
        </w:rPr>
        <w:t>d) Not be person who directly or indirectly owns at least 1% of total voting share in Petrolimex;</w:t>
      </w:r>
    </w:p>
    <w:p w14:paraId="474FA28B" w14:textId="77777777" w:rsidR="0075307B" w:rsidRPr="00317CE6" w:rsidRDefault="0075307B" w:rsidP="000474C3">
      <w:pPr>
        <w:spacing w:after="120" w:line="240" w:lineRule="auto"/>
        <w:ind w:firstLine="720"/>
        <w:jc w:val="both"/>
        <w:rPr>
          <w:rFonts w:ascii="Times New Roman" w:hAnsi="Times New Roman"/>
          <w:bCs/>
          <w:color w:val="000000"/>
          <w:sz w:val="26"/>
          <w:szCs w:val="26"/>
        </w:rPr>
      </w:pPr>
      <w:r w:rsidRPr="00317CE6">
        <w:rPr>
          <w:rFonts w:ascii="Times New Roman" w:hAnsi="Times New Roman"/>
          <w:color w:val="000000"/>
          <w:sz w:val="26"/>
        </w:rPr>
        <w:t>dd) Not being former member of Board of Management or Supervisors of Petrolimex for at least 5 consecutive years, unless he/she is appointed for 2 consecutive terms.</w:t>
      </w:r>
    </w:p>
    <w:p w14:paraId="551B8D34" w14:textId="5AAB4543" w:rsidR="0075307B" w:rsidRPr="00317CE6" w:rsidRDefault="0075307B" w:rsidP="000474C3">
      <w:pPr>
        <w:spacing w:after="120" w:line="240" w:lineRule="auto"/>
        <w:ind w:firstLine="720"/>
        <w:jc w:val="both"/>
        <w:rPr>
          <w:rFonts w:ascii="Times New Roman" w:hAnsi="Times New Roman"/>
          <w:bCs/>
          <w:color w:val="000000"/>
          <w:sz w:val="26"/>
          <w:szCs w:val="26"/>
        </w:rPr>
      </w:pPr>
      <w:r w:rsidRPr="00317CE6">
        <w:rPr>
          <w:rFonts w:ascii="Times New Roman" w:hAnsi="Times New Roman"/>
          <w:color w:val="000000"/>
          <w:sz w:val="26"/>
        </w:rPr>
        <w:t>7. The independent member of the Board of Management shall notify the Board of Management about the ineligibility for the conditions specified in clause 6 of this Article and he is implicitly no longer an independent member of the Board of Management since qualification and criteria are not fully satisfied. The notice shall be released by the Board of Management in case that the independent member of the Board of Management is disqualified with the conditions in the latest Board meetings or the General Meeting of Shareholders shall be convened to elect additionally or replace such independent member of the Board of Management within 6 months from the date of receiving the notice from the related independent member of the Board of Management.</w:t>
      </w:r>
    </w:p>
    <w:p w14:paraId="1D04F483" w14:textId="77777777" w:rsidR="0075307B" w:rsidRPr="00317CE6" w:rsidRDefault="0075307B" w:rsidP="00677426">
      <w:pPr>
        <w:pStyle w:val="Heading2"/>
        <w:rPr>
          <w:rFonts w:ascii="Times New Roman" w:hAnsi="Times New Roman" w:cs="Times New Roman"/>
          <w:sz w:val="26"/>
          <w:szCs w:val="26"/>
        </w:rPr>
      </w:pPr>
      <w:proofErr w:type="gramStart"/>
      <w:r w:rsidRPr="00317CE6">
        <w:rPr>
          <w:rFonts w:ascii="Times New Roman" w:hAnsi="Times New Roman"/>
          <w:bCs/>
          <w:sz w:val="26"/>
        </w:rPr>
        <w:t>Article 26.</w:t>
      </w:r>
      <w:proofErr w:type="gramEnd"/>
      <w:r w:rsidRPr="00317CE6">
        <w:rPr>
          <w:rFonts w:ascii="Times New Roman" w:hAnsi="Times New Roman"/>
          <w:sz w:val="26"/>
        </w:rPr>
        <w:t xml:space="preserve"> Composition and term of office of the BOM members</w:t>
      </w:r>
    </w:p>
    <w:p w14:paraId="6224F94A" w14:textId="77777777" w:rsidR="0075307B" w:rsidRPr="00317CE6" w:rsidRDefault="0075307B" w:rsidP="000474C3">
      <w:pPr>
        <w:spacing w:after="120" w:line="240" w:lineRule="auto"/>
        <w:ind w:firstLine="720"/>
        <w:jc w:val="both"/>
        <w:rPr>
          <w:rFonts w:ascii="Times New Roman" w:hAnsi="Times New Roman"/>
          <w:bCs/>
          <w:color w:val="000000"/>
          <w:sz w:val="26"/>
          <w:szCs w:val="26"/>
        </w:rPr>
      </w:pPr>
      <w:r w:rsidRPr="00317CE6">
        <w:rPr>
          <w:rFonts w:ascii="Times New Roman" w:hAnsi="Times New Roman"/>
          <w:color w:val="000000"/>
          <w:sz w:val="26"/>
        </w:rPr>
        <w:t xml:space="preserve">1. Maximum number of members of the Board of Management is 9 persons. </w:t>
      </w:r>
    </w:p>
    <w:p w14:paraId="3F7C7276" w14:textId="77777777" w:rsidR="0075307B" w:rsidRPr="00317CE6" w:rsidRDefault="0075307B" w:rsidP="000474C3">
      <w:pPr>
        <w:spacing w:after="120" w:line="240" w:lineRule="auto"/>
        <w:ind w:firstLine="720"/>
        <w:jc w:val="both"/>
        <w:rPr>
          <w:rFonts w:ascii="Times New Roman" w:hAnsi="Times New Roman"/>
          <w:bCs/>
          <w:color w:val="000000"/>
          <w:sz w:val="26"/>
          <w:szCs w:val="26"/>
        </w:rPr>
      </w:pPr>
      <w:r w:rsidRPr="00317CE6">
        <w:rPr>
          <w:rFonts w:ascii="Times New Roman" w:hAnsi="Times New Roman"/>
          <w:color w:val="000000"/>
          <w:sz w:val="26"/>
        </w:rPr>
        <w:t xml:space="preserve">2. The term of the members of the Board of Management (BOM) shall be five years (since the members are voted by the General Meeting of Shareholders) and may be re-elected for unlimited number of terms. Each individual is only elected as </w:t>
      </w:r>
      <w:r w:rsidRPr="00317CE6">
        <w:rPr>
          <w:rFonts w:ascii="Times New Roman" w:hAnsi="Times New Roman"/>
          <w:color w:val="000000"/>
          <w:sz w:val="26"/>
        </w:rPr>
        <w:lastRenderedPageBreak/>
        <w:t>independent member of the BOM of Petrolimex not exceeding 2 consecutive terms. In case all the members of the Board of Management have their terms ended, the above mentioned members shall remain to be members of the Board of Management until the new members shall be elected for replacement and for taking over the works.</w:t>
      </w:r>
    </w:p>
    <w:p w14:paraId="0B172D92" w14:textId="5783FCDB" w:rsidR="00875B79" w:rsidRPr="00317CE6" w:rsidRDefault="0075307B" w:rsidP="000474C3">
      <w:pPr>
        <w:spacing w:after="120" w:line="240" w:lineRule="auto"/>
        <w:ind w:firstLine="720"/>
        <w:jc w:val="both"/>
        <w:rPr>
          <w:rFonts w:ascii="Times New Roman" w:hAnsi="Times New Roman"/>
          <w:bCs/>
          <w:color w:val="000000"/>
          <w:sz w:val="26"/>
          <w:szCs w:val="26"/>
        </w:rPr>
      </w:pPr>
      <w:r w:rsidRPr="00317CE6">
        <w:rPr>
          <w:rFonts w:ascii="Times New Roman" w:hAnsi="Times New Roman"/>
          <w:color w:val="000000"/>
          <w:sz w:val="26"/>
        </w:rPr>
        <w:t xml:space="preserve">3. The structure of the member of the Board is described as follows: </w:t>
      </w:r>
    </w:p>
    <w:p w14:paraId="20A2E542" w14:textId="778D1099" w:rsidR="00AF5F12" w:rsidRPr="00317CE6" w:rsidRDefault="00875B79" w:rsidP="00EE27E6">
      <w:pPr>
        <w:spacing w:after="120" w:line="240" w:lineRule="auto"/>
        <w:ind w:firstLine="720"/>
        <w:jc w:val="both"/>
        <w:rPr>
          <w:rFonts w:ascii="Times New Roman" w:hAnsi="Times New Roman"/>
          <w:bCs/>
          <w:color w:val="000000"/>
          <w:sz w:val="26"/>
          <w:szCs w:val="26"/>
        </w:rPr>
      </w:pPr>
      <w:r w:rsidRPr="00317CE6">
        <w:rPr>
          <w:rFonts w:ascii="Times New Roman" w:hAnsi="Times New Roman"/>
          <w:color w:val="000000"/>
          <w:sz w:val="26"/>
        </w:rPr>
        <w:t>a) The Board structure must ensure a minimum number of non-executive members of Board of Management as prescribed in the Decree No. 245/2025/NĐ-CP.</w:t>
      </w:r>
    </w:p>
    <w:p w14:paraId="773C02AE" w14:textId="4CE1DCFA" w:rsidR="0075307B" w:rsidRPr="00317CE6" w:rsidRDefault="0075307B" w:rsidP="000474C3">
      <w:pPr>
        <w:spacing w:after="120" w:line="240" w:lineRule="auto"/>
        <w:ind w:firstLine="720"/>
        <w:jc w:val="both"/>
        <w:rPr>
          <w:rFonts w:ascii="Times New Roman" w:hAnsi="Times New Roman"/>
          <w:bCs/>
          <w:color w:val="000000"/>
          <w:sz w:val="26"/>
          <w:szCs w:val="26"/>
        </w:rPr>
      </w:pPr>
      <w:r w:rsidRPr="00317CE6">
        <w:rPr>
          <w:rFonts w:ascii="Times New Roman" w:hAnsi="Times New Roman"/>
          <w:color w:val="000000"/>
          <w:sz w:val="26"/>
        </w:rPr>
        <w:t>b) The independent member of Board of Management in accordance with the laws and the practices of Petrolimex.</w:t>
      </w:r>
    </w:p>
    <w:p w14:paraId="543FCE76" w14:textId="79C2C80C" w:rsidR="0075307B" w:rsidRPr="00317CE6" w:rsidRDefault="0075307B" w:rsidP="000474C3">
      <w:pPr>
        <w:spacing w:after="120" w:line="240" w:lineRule="auto"/>
        <w:ind w:firstLine="720"/>
        <w:jc w:val="both"/>
        <w:rPr>
          <w:rFonts w:ascii="Times New Roman" w:hAnsi="Times New Roman"/>
          <w:bCs/>
          <w:color w:val="000000"/>
          <w:sz w:val="26"/>
          <w:szCs w:val="26"/>
        </w:rPr>
      </w:pPr>
      <w:r w:rsidRPr="00317CE6">
        <w:rPr>
          <w:rFonts w:ascii="Times New Roman" w:hAnsi="Times New Roman"/>
          <w:color w:val="000000"/>
          <w:sz w:val="26"/>
        </w:rPr>
        <w:t>4. Any member of the Board of Management shall be removed from being the member of the Board of Management in the following cases:</w:t>
      </w:r>
    </w:p>
    <w:p w14:paraId="2EE06B72" w14:textId="408167F9" w:rsidR="0075307B" w:rsidRPr="00317CE6" w:rsidRDefault="0075307B" w:rsidP="000474C3">
      <w:pPr>
        <w:spacing w:after="120" w:line="240" w:lineRule="auto"/>
        <w:ind w:firstLine="720"/>
        <w:jc w:val="both"/>
        <w:rPr>
          <w:rFonts w:ascii="Times New Roman" w:hAnsi="Times New Roman"/>
          <w:bCs/>
          <w:color w:val="000000"/>
          <w:sz w:val="26"/>
          <w:szCs w:val="26"/>
        </w:rPr>
      </w:pPr>
      <w:r w:rsidRPr="00317CE6">
        <w:rPr>
          <w:rFonts w:ascii="Times New Roman" w:hAnsi="Times New Roman"/>
          <w:color w:val="000000"/>
          <w:sz w:val="26"/>
        </w:rPr>
        <w:t>a) Not be eligible for qualifications and criteria as prescribed in Article 155 of the Law on Enterprises;</w:t>
      </w:r>
    </w:p>
    <w:p w14:paraId="7286C170" w14:textId="77777777" w:rsidR="0075307B" w:rsidRPr="00317CE6" w:rsidRDefault="0075307B" w:rsidP="000474C3">
      <w:pPr>
        <w:spacing w:after="120" w:line="240" w:lineRule="auto"/>
        <w:ind w:firstLine="720"/>
        <w:jc w:val="both"/>
        <w:rPr>
          <w:rFonts w:ascii="Times New Roman" w:hAnsi="Times New Roman"/>
          <w:bCs/>
          <w:color w:val="000000"/>
          <w:sz w:val="26"/>
          <w:szCs w:val="26"/>
        </w:rPr>
      </w:pPr>
      <w:r w:rsidRPr="00317CE6">
        <w:rPr>
          <w:rFonts w:ascii="Times New Roman" w:hAnsi="Times New Roman"/>
          <w:color w:val="000000"/>
          <w:sz w:val="26"/>
        </w:rPr>
        <w:t>b) Submit the letter of resignation and obtain the approval for resignation;</w:t>
      </w:r>
    </w:p>
    <w:p w14:paraId="36B7DB67" w14:textId="77C4C42C" w:rsidR="0075307B" w:rsidRPr="00317CE6" w:rsidRDefault="0075307B" w:rsidP="000474C3">
      <w:pPr>
        <w:spacing w:after="120" w:line="240" w:lineRule="auto"/>
        <w:ind w:firstLine="720"/>
        <w:jc w:val="both"/>
        <w:rPr>
          <w:rFonts w:ascii="Times New Roman" w:hAnsi="Times New Roman"/>
          <w:bCs/>
          <w:color w:val="000000"/>
          <w:sz w:val="26"/>
          <w:szCs w:val="26"/>
        </w:rPr>
      </w:pPr>
      <w:r w:rsidRPr="00317CE6">
        <w:rPr>
          <w:rFonts w:ascii="Times New Roman" w:hAnsi="Times New Roman"/>
          <w:color w:val="000000"/>
          <w:sz w:val="26"/>
        </w:rPr>
        <w:t>c) Provide incorrect personal information to Petrolimex as candidate to member of the Board of Management;</w:t>
      </w:r>
    </w:p>
    <w:p w14:paraId="4668BFAE" w14:textId="75B60E5C" w:rsidR="0075307B" w:rsidRPr="00317CE6" w:rsidRDefault="0075307B" w:rsidP="000474C3">
      <w:pPr>
        <w:spacing w:after="120" w:line="240" w:lineRule="auto"/>
        <w:ind w:firstLine="720"/>
        <w:jc w:val="both"/>
        <w:rPr>
          <w:rFonts w:ascii="Times New Roman" w:hAnsi="Times New Roman"/>
          <w:bCs/>
          <w:color w:val="000000"/>
          <w:sz w:val="26"/>
          <w:szCs w:val="26"/>
        </w:rPr>
      </w:pPr>
      <w:r w:rsidRPr="00317CE6">
        <w:rPr>
          <w:rFonts w:ascii="Times New Roman" w:hAnsi="Times New Roman"/>
          <w:color w:val="000000"/>
          <w:sz w:val="26"/>
        </w:rPr>
        <w:t>d) Change the representative as recommended by the shareholders or group of shareholders.</w:t>
      </w:r>
    </w:p>
    <w:p w14:paraId="3B8E5811" w14:textId="77777777" w:rsidR="0075307B" w:rsidRPr="00317CE6" w:rsidRDefault="0075307B" w:rsidP="000474C3">
      <w:pPr>
        <w:spacing w:after="120" w:line="240" w:lineRule="auto"/>
        <w:ind w:firstLine="720"/>
        <w:jc w:val="both"/>
        <w:rPr>
          <w:rFonts w:ascii="Times New Roman" w:hAnsi="Times New Roman"/>
          <w:bCs/>
          <w:color w:val="000000"/>
          <w:sz w:val="26"/>
          <w:szCs w:val="26"/>
        </w:rPr>
      </w:pPr>
      <w:proofErr w:type="gramStart"/>
      <w:r w:rsidRPr="00317CE6">
        <w:rPr>
          <w:rFonts w:ascii="Times New Roman" w:hAnsi="Times New Roman"/>
          <w:color w:val="000000"/>
          <w:sz w:val="26"/>
        </w:rPr>
        <w:t>dd</w:t>
      </w:r>
      <w:proofErr w:type="gramEnd"/>
      <w:r w:rsidRPr="00317CE6">
        <w:rPr>
          <w:rFonts w:ascii="Times New Roman" w:hAnsi="Times New Roman"/>
          <w:color w:val="000000"/>
          <w:sz w:val="26"/>
        </w:rPr>
        <w:t>) Other cases as prescribed by the laws and the resolutions of the General Meeting of Shareholders.</w:t>
      </w:r>
    </w:p>
    <w:p w14:paraId="5ED5668E" w14:textId="52A6CA3D" w:rsidR="0075307B" w:rsidRPr="00317CE6" w:rsidRDefault="0075307B" w:rsidP="000474C3">
      <w:pPr>
        <w:spacing w:after="120" w:line="240" w:lineRule="auto"/>
        <w:ind w:firstLine="720"/>
        <w:jc w:val="both"/>
        <w:rPr>
          <w:rFonts w:ascii="Times New Roman" w:hAnsi="Times New Roman"/>
          <w:bCs/>
          <w:color w:val="000000"/>
          <w:sz w:val="26"/>
          <w:szCs w:val="26"/>
        </w:rPr>
      </w:pPr>
      <w:r w:rsidRPr="00317CE6">
        <w:rPr>
          <w:rFonts w:ascii="Times New Roman" w:hAnsi="Times New Roman"/>
          <w:color w:val="000000"/>
          <w:sz w:val="26"/>
        </w:rPr>
        <w:t>5. Any member of the Board of Management shall be removed from being the member of the Board of Management in the following cases:</w:t>
      </w:r>
    </w:p>
    <w:p w14:paraId="3BCC4262" w14:textId="77777777" w:rsidR="0075307B" w:rsidRPr="00317CE6" w:rsidRDefault="0075307B" w:rsidP="000474C3">
      <w:pPr>
        <w:spacing w:after="120" w:line="240" w:lineRule="auto"/>
        <w:ind w:firstLine="720"/>
        <w:jc w:val="both"/>
        <w:rPr>
          <w:rFonts w:ascii="Times New Roman" w:hAnsi="Times New Roman"/>
          <w:bCs/>
          <w:color w:val="000000"/>
          <w:sz w:val="26"/>
          <w:szCs w:val="26"/>
        </w:rPr>
      </w:pPr>
      <w:r w:rsidRPr="00317CE6">
        <w:rPr>
          <w:rFonts w:ascii="Times New Roman" w:hAnsi="Times New Roman"/>
          <w:color w:val="000000"/>
          <w:sz w:val="26"/>
        </w:rPr>
        <w:t>a) Not involve in the activities launched by BOM within 06 consecutive months, except for the Force Majeure events;</w:t>
      </w:r>
    </w:p>
    <w:p w14:paraId="261B798D" w14:textId="77777777" w:rsidR="0075307B" w:rsidRPr="00317CE6" w:rsidRDefault="0075307B" w:rsidP="000474C3">
      <w:pPr>
        <w:spacing w:after="120" w:line="240" w:lineRule="auto"/>
        <w:ind w:firstLine="720"/>
        <w:jc w:val="both"/>
        <w:rPr>
          <w:rFonts w:ascii="Times New Roman" w:hAnsi="Times New Roman"/>
          <w:bCs/>
          <w:color w:val="000000"/>
          <w:sz w:val="26"/>
          <w:szCs w:val="26"/>
        </w:rPr>
      </w:pPr>
      <w:r w:rsidRPr="00317CE6">
        <w:rPr>
          <w:rFonts w:ascii="Times New Roman" w:hAnsi="Times New Roman"/>
          <w:color w:val="000000"/>
          <w:sz w:val="26"/>
        </w:rPr>
        <w:t>b) Fail to fulfill the assigned tasks and duties;</w:t>
      </w:r>
    </w:p>
    <w:p w14:paraId="0712E8CC" w14:textId="77777777" w:rsidR="0075307B" w:rsidRPr="00317CE6" w:rsidRDefault="0075307B" w:rsidP="000474C3">
      <w:pPr>
        <w:spacing w:after="120" w:line="240" w:lineRule="auto"/>
        <w:ind w:firstLine="720"/>
        <w:jc w:val="both"/>
        <w:rPr>
          <w:rFonts w:ascii="Times New Roman" w:hAnsi="Times New Roman"/>
          <w:bCs/>
          <w:color w:val="000000"/>
          <w:sz w:val="26"/>
          <w:szCs w:val="26"/>
        </w:rPr>
      </w:pPr>
      <w:r w:rsidRPr="00317CE6">
        <w:rPr>
          <w:rFonts w:ascii="Times New Roman" w:hAnsi="Times New Roman"/>
          <w:color w:val="000000"/>
          <w:sz w:val="26"/>
        </w:rPr>
        <w:t>c) Other cases as [prescribed by the laws and this Charter.</w:t>
      </w:r>
    </w:p>
    <w:p w14:paraId="7B799407" w14:textId="77777777" w:rsidR="0075307B" w:rsidRPr="00317CE6" w:rsidRDefault="0075307B" w:rsidP="000474C3">
      <w:pPr>
        <w:spacing w:after="120" w:line="240" w:lineRule="auto"/>
        <w:ind w:firstLine="720"/>
        <w:jc w:val="both"/>
        <w:rPr>
          <w:rFonts w:ascii="Times New Roman" w:hAnsi="Times New Roman"/>
          <w:bCs/>
          <w:color w:val="000000"/>
          <w:sz w:val="26"/>
          <w:szCs w:val="26"/>
        </w:rPr>
      </w:pPr>
      <w:r w:rsidRPr="00317CE6">
        <w:rPr>
          <w:rFonts w:ascii="Times New Roman" w:hAnsi="Times New Roman"/>
          <w:color w:val="000000"/>
          <w:sz w:val="26"/>
        </w:rPr>
        <w:t>6. As necessary, the General Meeting of Shareholders may decide to replace the BOM member; remove and dismiss the BOM members except for the cases specified in clauses 4 &amp; 5 of this Article.</w:t>
      </w:r>
    </w:p>
    <w:p w14:paraId="0230BA0C" w14:textId="77777777" w:rsidR="0075307B" w:rsidRPr="00317CE6" w:rsidRDefault="0075307B" w:rsidP="000474C3">
      <w:pPr>
        <w:spacing w:after="120" w:line="240" w:lineRule="auto"/>
        <w:ind w:firstLine="720"/>
        <w:jc w:val="both"/>
        <w:rPr>
          <w:rFonts w:ascii="Times New Roman" w:hAnsi="Times New Roman"/>
          <w:bCs/>
          <w:color w:val="000000"/>
          <w:sz w:val="26"/>
          <w:szCs w:val="26"/>
        </w:rPr>
      </w:pPr>
      <w:r w:rsidRPr="00317CE6">
        <w:rPr>
          <w:rFonts w:ascii="Times New Roman" w:hAnsi="Times New Roman"/>
          <w:color w:val="000000"/>
          <w:sz w:val="26"/>
        </w:rPr>
        <w:t>7. The General Meeting of Shareholders shall be convened by the Board of Management to elect the additional BOM members in following circumstances:</w:t>
      </w:r>
    </w:p>
    <w:p w14:paraId="225E083F" w14:textId="77777777" w:rsidR="0075307B" w:rsidRPr="00317CE6" w:rsidRDefault="0075307B" w:rsidP="000474C3">
      <w:pPr>
        <w:spacing w:after="120" w:line="240" w:lineRule="auto"/>
        <w:ind w:firstLine="720"/>
        <w:jc w:val="both"/>
        <w:rPr>
          <w:rFonts w:ascii="Times New Roman" w:hAnsi="Times New Roman"/>
          <w:bCs/>
          <w:color w:val="000000"/>
          <w:sz w:val="26"/>
          <w:szCs w:val="26"/>
        </w:rPr>
      </w:pPr>
      <w:r w:rsidRPr="00317CE6">
        <w:rPr>
          <w:rFonts w:ascii="Times New Roman" w:hAnsi="Times New Roman"/>
          <w:color w:val="000000"/>
          <w:sz w:val="26"/>
        </w:rPr>
        <w:t>a) Number of BOM members is reduced over one third against those prescribed herein. In this case, the Board of Management must convene the General Meeting of Shareholders within 60 working days since the date of reducing more than 1/3 of BOM members;</w:t>
      </w:r>
    </w:p>
    <w:p w14:paraId="0C6F20F9" w14:textId="77777777" w:rsidR="0075307B" w:rsidRPr="00317CE6" w:rsidRDefault="0075307B" w:rsidP="000474C3">
      <w:pPr>
        <w:spacing w:after="120" w:line="240" w:lineRule="auto"/>
        <w:ind w:firstLine="720"/>
        <w:jc w:val="both"/>
        <w:rPr>
          <w:rFonts w:ascii="Times New Roman" w:hAnsi="Times New Roman"/>
          <w:bCs/>
          <w:color w:val="000000"/>
          <w:sz w:val="26"/>
          <w:szCs w:val="26"/>
        </w:rPr>
      </w:pPr>
      <w:r w:rsidRPr="00317CE6">
        <w:rPr>
          <w:rFonts w:ascii="Times New Roman" w:hAnsi="Times New Roman"/>
          <w:color w:val="000000"/>
          <w:sz w:val="26"/>
        </w:rPr>
        <w:t xml:space="preserve">b) Except for the cases specified in point </w:t>
      </w:r>
      <w:proofErr w:type="gramStart"/>
      <w:r w:rsidRPr="00317CE6">
        <w:rPr>
          <w:rFonts w:ascii="Times New Roman" w:hAnsi="Times New Roman"/>
          <w:color w:val="000000"/>
          <w:sz w:val="26"/>
        </w:rPr>
        <w:t>a of</w:t>
      </w:r>
      <w:proofErr w:type="gramEnd"/>
      <w:r w:rsidRPr="00317CE6">
        <w:rPr>
          <w:rFonts w:ascii="Times New Roman" w:hAnsi="Times New Roman"/>
          <w:color w:val="000000"/>
          <w:sz w:val="26"/>
        </w:rPr>
        <w:t xml:space="preserve"> this clause, in the nearest meeting, the new members shall be elected to replace the removed or dismissed BOM member by the General Meeting of Shareholders.</w:t>
      </w:r>
    </w:p>
    <w:p w14:paraId="1E50B0E6" w14:textId="74366D46" w:rsidR="0075307B" w:rsidRPr="00317CE6" w:rsidRDefault="0075307B" w:rsidP="000474C3">
      <w:pPr>
        <w:spacing w:after="120" w:line="240" w:lineRule="auto"/>
        <w:ind w:firstLine="720"/>
        <w:jc w:val="both"/>
        <w:rPr>
          <w:rFonts w:ascii="Times New Roman" w:hAnsi="Times New Roman"/>
          <w:bCs/>
          <w:color w:val="000000"/>
          <w:sz w:val="26"/>
          <w:szCs w:val="26"/>
        </w:rPr>
      </w:pPr>
      <w:r w:rsidRPr="00317CE6">
        <w:rPr>
          <w:rFonts w:ascii="Times New Roman" w:hAnsi="Times New Roman"/>
          <w:color w:val="000000"/>
          <w:sz w:val="26"/>
        </w:rPr>
        <w:lastRenderedPageBreak/>
        <w:t>8. Within 24 hours since the General Meeting of Shareholders agrees to approve the results of electing, removing or discharging members of the Board of Management, Petrolimex is obligated to provide information disclosure under the legal regulations on disclosure in the Stock Market.</w:t>
      </w:r>
    </w:p>
    <w:p w14:paraId="2C13459D" w14:textId="77777777" w:rsidR="0075307B" w:rsidRPr="00317CE6" w:rsidRDefault="0075307B" w:rsidP="00677426">
      <w:pPr>
        <w:pStyle w:val="Heading2"/>
        <w:rPr>
          <w:rFonts w:ascii="Times New Roman" w:hAnsi="Times New Roman" w:cs="Times New Roman"/>
          <w:sz w:val="26"/>
          <w:szCs w:val="26"/>
        </w:rPr>
      </w:pPr>
      <w:proofErr w:type="gramStart"/>
      <w:r w:rsidRPr="00317CE6">
        <w:rPr>
          <w:rFonts w:ascii="Times New Roman" w:hAnsi="Times New Roman"/>
          <w:bCs/>
          <w:sz w:val="26"/>
        </w:rPr>
        <w:t>Article 27.</w:t>
      </w:r>
      <w:proofErr w:type="gramEnd"/>
      <w:r w:rsidRPr="00317CE6">
        <w:rPr>
          <w:rFonts w:ascii="Times New Roman" w:hAnsi="Times New Roman"/>
          <w:sz w:val="26"/>
        </w:rPr>
        <w:t xml:space="preserve"> Rights and obligations of the Board of Management</w:t>
      </w:r>
    </w:p>
    <w:p w14:paraId="7A625A58" w14:textId="77777777" w:rsidR="0075307B" w:rsidRPr="00317CE6" w:rsidRDefault="0075307B" w:rsidP="000474C3">
      <w:pPr>
        <w:spacing w:after="120" w:line="240" w:lineRule="auto"/>
        <w:ind w:firstLine="720"/>
        <w:jc w:val="both"/>
        <w:rPr>
          <w:rFonts w:ascii="Times New Roman" w:hAnsi="Times New Roman"/>
          <w:bCs/>
          <w:color w:val="000000"/>
          <w:sz w:val="26"/>
          <w:szCs w:val="26"/>
        </w:rPr>
      </w:pPr>
      <w:r w:rsidRPr="00317CE6">
        <w:rPr>
          <w:rFonts w:ascii="Times New Roman" w:hAnsi="Times New Roman"/>
          <w:color w:val="000000"/>
          <w:sz w:val="26"/>
        </w:rPr>
        <w:t>1. The Board of Management is Petrolimex's management authority, having absolute rights to act on behalf of Petrolimex to decide and fulfill the rights and obligations of Petrolimex, except for rights and obligations under the authority of the General Meeting of Shareholders.</w:t>
      </w:r>
    </w:p>
    <w:p w14:paraId="2A30D8A8" w14:textId="77777777" w:rsidR="0075307B" w:rsidRPr="00317CE6" w:rsidRDefault="0075307B" w:rsidP="000474C3">
      <w:pPr>
        <w:spacing w:after="120" w:line="240" w:lineRule="auto"/>
        <w:ind w:firstLine="720"/>
        <w:jc w:val="both"/>
        <w:rPr>
          <w:rFonts w:ascii="Times New Roman" w:hAnsi="Times New Roman"/>
          <w:bCs/>
          <w:color w:val="000000"/>
          <w:sz w:val="26"/>
          <w:szCs w:val="26"/>
        </w:rPr>
      </w:pPr>
      <w:r w:rsidRPr="00317CE6">
        <w:rPr>
          <w:rFonts w:ascii="Times New Roman" w:hAnsi="Times New Roman"/>
          <w:color w:val="000000"/>
          <w:sz w:val="26"/>
        </w:rPr>
        <w:t>2. The Board of Management shall have the following powers and duties:</w:t>
      </w:r>
    </w:p>
    <w:p w14:paraId="2EF47415" w14:textId="77777777" w:rsidR="0075307B" w:rsidRPr="00317CE6" w:rsidRDefault="0075307B" w:rsidP="000474C3">
      <w:pPr>
        <w:spacing w:after="120" w:line="240" w:lineRule="auto"/>
        <w:ind w:firstLine="720"/>
        <w:jc w:val="both"/>
        <w:rPr>
          <w:rFonts w:ascii="Times New Roman" w:hAnsi="Times New Roman"/>
          <w:bCs/>
          <w:color w:val="000000"/>
          <w:sz w:val="26"/>
          <w:szCs w:val="26"/>
        </w:rPr>
      </w:pPr>
      <w:r w:rsidRPr="00317CE6">
        <w:rPr>
          <w:rFonts w:ascii="Times New Roman" w:hAnsi="Times New Roman"/>
          <w:color w:val="000000"/>
          <w:sz w:val="26"/>
        </w:rPr>
        <w:t>a) Approve the medium development strategy and plan and the annual business plan of Petrolimex;</w:t>
      </w:r>
    </w:p>
    <w:p w14:paraId="7316154E" w14:textId="77777777" w:rsidR="0075307B" w:rsidRPr="00317CE6" w:rsidRDefault="0075307B" w:rsidP="000474C3">
      <w:pPr>
        <w:spacing w:after="120" w:line="240" w:lineRule="auto"/>
        <w:ind w:firstLine="720"/>
        <w:jc w:val="both"/>
        <w:rPr>
          <w:rFonts w:ascii="Times New Roman" w:hAnsi="Times New Roman"/>
          <w:bCs/>
          <w:color w:val="000000"/>
          <w:sz w:val="26"/>
          <w:szCs w:val="26"/>
        </w:rPr>
      </w:pPr>
      <w:r w:rsidRPr="00317CE6">
        <w:rPr>
          <w:rFonts w:ascii="Times New Roman" w:hAnsi="Times New Roman"/>
          <w:color w:val="000000"/>
          <w:sz w:val="26"/>
        </w:rPr>
        <w:t>b) Recommend the share category and total voting shares to be offered;</w:t>
      </w:r>
    </w:p>
    <w:p w14:paraId="313C3CB6" w14:textId="77777777" w:rsidR="0075307B" w:rsidRPr="00317CE6" w:rsidRDefault="0075307B" w:rsidP="000474C3">
      <w:pPr>
        <w:spacing w:after="120" w:line="240" w:lineRule="auto"/>
        <w:ind w:firstLine="720"/>
        <w:jc w:val="both"/>
        <w:rPr>
          <w:rFonts w:ascii="Times New Roman" w:hAnsi="Times New Roman"/>
          <w:bCs/>
          <w:color w:val="000000"/>
          <w:sz w:val="26"/>
          <w:szCs w:val="26"/>
        </w:rPr>
      </w:pPr>
      <w:r w:rsidRPr="00317CE6">
        <w:rPr>
          <w:rFonts w:ascii="Times New Roman" w:hAnsi="Times New Roman"/>
          <w:color w:val="000000"/>
          <w:sz w:val="26"/>
        </w:rPr>
        <w:t>c) Decide to sell new shares within the offered shares of each class; decide to mobilize capital in order forms;</w:t>
      </w:r>
    </w:p>
    <w:p w14:paraId="6EF1D0D4" w14:textId="670AFD28" w:rsidR="0075307B" w:rsidRPr="00317CE6" w:rsidRDefault="0075307B" w:rsidP="000474C3">
      <w:pPr>
        <w:spacing w:after="120" w:line="240" w:lineRule="auto"/>
        <w:ind w:firstLine="720"/>
        <w:jc w:val="both"/>
        <w:rPr>
          <w:rFonts w:ascii="Times New Roman" w:hAnsi="Times New Roman"/>
          <w:bCs/>
          <w:color w:val="000000"/>
          <w:sz w:val="26"/>
          <w:szCs w:val="26"/>
        </w:rPr>
      </w:pPr>
      <w:r w:rsidRPr="00317CE6">
        <w:rPr>
          <w:rFonts w:ascii="Times New Roman" w:hAnsi="Times New Roman"/>
          <w:color w:val="000000"/>
          <w:sz w:val="26"/>
        </w:rPr>
        <w:t xml:space="preserve">d) Decide the selling price of </w:t>
      </w:r>
      <w:proofErr w:type="spellStart"/>
      <w:r w:rsidRPr="00317CE6">
        <w:rPr>
          <w:rFonts w:ascii="Times New Roman" w:hAnsi="Times New Roman"/>
          <w:color w:val="000000"/>
          <w:sz w:val="26"/>
        </w:rPr>
        <w:t>Petrolimex's</w:t>
      </w:r>
      <w:proofErr w:type="spellEnd"/>
      <w:r w:rsidRPr="00317CE6">
        <w:rPr>
          <w:rFonts w:ascii="Times New Roman" w:hAnsi="Times New Roman"/>
          <w:color w:val="000000"/>
          <w:sz w:val="26"/>
        </w:rPr>
        <w:t xml:space="preserve"> shares and bonds;</w:t>
      </w:r>
    </w:p>
    <w:p w14:paraId="4DE5567E" w14:textId="77777777" w:rsidR="0075307B" w:rsidRPr="00317CE6" w:rsidRDefault="0075307B" w:rsidP="000474C3">
      <w:pPr>
        <w:spacing w:after="120" w:line="240" w:lineRule="auto"/>
        <w:ind w:firstLine="720"/>
        <w:jc w:val="both"/>
        <w:rPr>
          <w:rFonts w:ascii="Times New Roman" w:hAnsi="Times New Roman"/>
          <w:bCs/>
          <w:color w:val="000000"/>
          <w:sz w:val="26"/>
          <w:szCs w:val="26"/>
        </w:rPr>
      </w:pPr>
      <w:proofErr w:type="gramStart"/>
      <w:r w:rsidRPr="00317CE6">
        <w:rPr>
          <w:rFonts w:ascii="Times New Roman" w:hAnsi="Times New Roman"/>
          <w:color w:val="000000"/>
          <w:sz w:val="26"/>
        </w:rPr>
        <w:t>dd</w:t>
      </w:r>
      <w:proofErr w:type="gramEnd"/>
      <w:r w:rsidRPr="00317CE6">
        <w:rPr>
          <w:rFonts w:ascii="Times New Roman" w:hAnsi="Times New Roman"/>
          <w:color w:val="000000"/>
          <w:sz w:val="26"/>
        </w:rPr>
        <w:t>) Decide to reacquire the shares as prescribed in Clauses 1 &amp; 2, Article 133 of the Law on Enterprises;</w:t>
      </w:r>
    </w:p>
    <w:p w14:paraId="7233F4D0" w14:textId="4F8521B7" w:rsidR="0075307B" w:rsidRPr="00317CE6" w:rsidRDefault="0075307B" w:rsidP="000474C3">
      <w:pPr>
        <w:spacing w:after="120" w:line="240" w:lineRule="auto"/>
        <w:ind w:firstLine="720"/>
        <w:jc w:val="both"/>
        <w:rPr>
          <w:rFonts w:ascii="Times New Roman" w:hAnsi="Times New Roman"/>
          <w:bCs/>
          <w:color w:val="000000"/>
          <w:sz w:val="26"/>
          <w:szCs w:val="26"/>
        </w:rPr>
      </w:pPr>
      <w:r w:rsidRPr="00317CE6">
        <w:rPr>
          <w:rFonts w:ascii="Times New Roman" w:hAnsi="Times New Roman"/>
          <w:color w:val="000000"/>
          <w:sz w:val="26"/>
        </w:rPr>
        <w:t>e) Approve investments in each investment project and investment item with a value not exceeding 50% of equity, or 50% of the owner’s investment capital where equity is lower than the owner’s investment capital, but not exceeding the cap prescribed by the Decree No. 366/2025/NĐ-CP (VND 5,000 billion). Equity and the owner’s investment capital described at this point shall be determined in accordance with Petrolimex’s most recent standalone quarterly or annual financial statements at the time of the investment decision;</w:t>
      </w:r>
    </w:p>
    <w:p w14:paraId="5CA99173" w14:textId="773F6E5D" w:rsidR="008F0C3C" w:rsidRPr="00317CE6" w:rsidRDefault="0086261C" w:rsidP="000474C3">
      <w:pPr>
        <w:spacing w:after="120" w:line="240" w:lineRule="auto"/>
        <w:ind w:firstLine="720"/>
        <w:jc w:val="both"/>
        <w:rPr>
          <w:rFonts w:ascii="Times New Roman" w:hAnsi="Times New Roman"/>
          <w:bCs/>
          <w:color w:val="000000"/>
          <w:sz w:val="26"/>
          <w:szCs w:val="26"/>
        </w:rPr>
      </w:pPr>
      <w:r w:rsidRPr="00317CE6">
        <w:rPr>
          <w:rFonts w:ascii="Times New Roman" w:hAnsi="Times New Roman"/>
          <w:color w:val="000000"/>
          <w:sz w:val="26"/>
        </w:rPr>
        <w:t>g) Approve the acquisition, finance lease, and disposal of fixed assets with a value not exceeding 50% of equity, or 50% of the owner’s investment capital where equity is lower than the owner’s investment capital, but not exceeding the cap prescribed by the Decree No. 366/2025/NĐ-CP (VND 5,000 billion). Equity and the owner’s investment capital described at this point shall be determined in accordance with Petrolimex’s most recent standalone quarterly or annual financial statements at the time of the disposal decision. Asset value is determined in accordance with acquisition or finance lease value for acquisitions/leases of fixed assets or remaining value in accordance with the book value for disposals of fixed assets;</w:t>
      </w:r>
    </w:p>
    <w:p w14:paraId="568882C7" w14:textId="139423AC" w:rsidR="008F0C3C" w:rsidRPr="00317CE6" w:rsidRDefault="0086261C" w:rsidP="008F0C3C">
      <w:pPr>
        <w:spacing w:after="120" w:line="240" w:lineRule="auto"/>
        <w:ind w:firstLine="720"/>
        <w:jc w:val="both"/>
        <w:rPr>
          <w:rFonts w:ascii="Times New Roman" w:hAnsi="Times New Roman"/>
          <w:bCs/>
          <w:color w:val="000000"/>
          <w:sz w:val="26"/>
          <w:szCs w:val="26"/>
        </w:rPr>
      </w:pPr>
      <w:r w:rsidRPr="00317CE6">
        <w:rPr>
          <w:rFonts w:ascii="Times New Roman" w:hAnsi="Times New Roman"/>
          <w:color w:val="000000"/>
          <w:sz w:val="26"/>
        </w:rPr>
        <w:t>h) Decide the transfer of investment projects or capital with a value not exceeding 50% of equity, or 50% of the owner’s investment capital where equity is lower than the owner’s investment capital. Equity and the owner’s investment capital shall be determined in accordance with Petrolimex’s most recent standalone quarterly or annual financial statements at the time of the transfer decision. The investment capital value shall be the higher of its book value and the expected transfer price to be obtained in accordance with Clause 4, Article 26 of the Decree No. 366/2025/NĐ-CP.</w:t>
      </w:r>
    </w:p>
    <w:p w14:paraId="4E43D5FC" w14:textId="120EAFCC" w:rsidR="0075307B" w:rsidRPr="00317CE6" w:rsidRDefault="0086261C" w:rsidP="000474C3">
      <w:pPr>
        <w:spacing w:after="120" w:line="240" w:lineRule="auto"/>
        <w:ind w:firstLine="720"/>
        <w:jc w:val="both"/>
        <w:rPr>
          <w:rFonts w:ascii="Times New Roman" w:hAnsi="Times New Roman"/>
          <w:bCs/>
          <w:color w:val="000000"/>
          <w:sz w:val="26"/>
          <w:szCs w:val="26"/>
        </w:rPr>
      </w:pPr>
      <w:proofErr w:type="gramStart"/>
      <w:r w:rsidRPr="00317CE6">
        <w:rPr>
          <w:rFonts w:ascii="Times New Roman" w:hAnsi="Times New Roman"/>
          <w:color w:val="000000"/>
          <w:sz w:val="26"/>
        </w:rPr>
        <w:lastRenderedPageBreak/>
        <w:t>i</w:t>
      </w:r>
      <w:proofErr w:type="gramEnd"/>
      <w:r w:rsidRPr="00317CE6">
        <w:rPr>
          <w:rFonts w:ascii="Times New Roman" w:hAnsi="Times New Roman"/>
          <w:color w:val="000000"/>
          <w:sz w:val="26"/>
        </w:rPr>
        <w:t>) Ratify the market development, marketing and technology solutions;</w:t>
      </w:r>
    </w:p>
    <w:p w14:paraId="1B74F94B" w14:textId="57934CDA" w:rsidR="0075307B" w:rsidRPr="00317CE6" w:rsidRDefault="0086261C" w:rsidP="000474C3">
      <w:pPr>
        <w:spacing w:after="120" w:line="240" w:lineRule="auto"/>
        <w:ind w:firstLine="720"/>
        <w:jc w:val="both"/>
        <w:rPr>
          <w:rFonts w:ascii="Times New Roman" w:hAnsi="Times New Roman"/>
          <w:bCs/>
          <w:color w:val="000000"/>
          <w:sz w:val="26"/>
          <w:szCs w:val="26"/>
        </w:rPr>
      </w:pPr>
      <w:r w:rsidRPr="00317CE6">
        <w:rPr>
          <w:rFonts w:ascii="Times New Roman" w:hAnsi="Times New Roman"/>
          <w:color w:val="000000"/>
          <w:sz w:val="26"/>
        </w:rPr>
        <w:t>k) Approve the sales contract, loan contract and other contracts and transactions having value from 35% of total asset value recorded in the latest financial statements of Petrolimex, excluding contracts and transactions under the authority of the General Meeting of Shareholders as prescribed at point d, clause 1, Article 15 of the Charter and clauses 1 &amp; 3, Article 167 of the Law on Enterprises.</w:t>
      </w:r>
    </w:p>
    <w:p w14:paraId="76FBCB74" w14:textId="4A2ADC29" w:rsidR="00706781" w:rsidRPr="00317CE6" w:rsidRDefault="000932EC" w:rsidP="00EE27E6">
      <w:pPr>
        <w:spacing w:after="120" w:line="240" w:lineRule="auto"/>
        <w:ind w:firstLine="720"/>
        <w:jc w:val="both"/>
        <w:rPr>
          <w:rFonts w:ascii="Times New Roman" w:hAnsi="Times New Roman"/>
          <w:bCs/>
          <w:color w:val="000000"/>
          <w:sz w:val="26"/>
          <w:szCs w:val="26"/>
        </w:rPr>
      </w:pPr>
      <w:r w:rsidRPr="00317CE6">
        <w:rPr>
          <w:rFonts w:ascii="Times New Roman" w:hAnsi="Times New Roman"/>
          <w:color w:val="000000"/>
          <w:sz w:val="26"/>
        </w:rPr>
        <w:t>The Board of Management approves the contracts and transactions having value of less than 35% or transactions resulting in total value of transaction within 12 months since the first transaction date, having value of less than 35% of total asset value recorded in the latest financial statements between Petrolimex and one of following entities:</w:t>
      </w:r>
    </w:p>
    <w:p w14:paraId="34B929BC" w14:textId="77777777" w:rsidR="00706781" w:rsidRPr="00317CE6" w:rsidRDefault="00706781" w:rsidP="00EE27E6">
      <w:pPr>
        <w:spacing w:after="120" w:line="240" w:lineRule="auto"/>
        <w:ind w:firstLine="720"/>
        <w:jc w:val="both"/>
        <w:rPr>
          <w:rFonts w:ascii="Times New Roman" w:hAnsi="Times New Roman"/>
          <w:bCs/>
          <w:color w:val="000000"/>
          <w:sz w:val="26"/>
          <w:szCs w:val="26"/>
        </w:rPr>
      </w:pPr>
      <w:r w:rsidRPr="00317CE6">
        <w:rPr>
          <w:rFonts w:ascii="Times New Roman" w:hAnsi="Times New Roman"/>
          <w:color w:val="000000"/>
          <w:sz w:val="26"/>
        </w:rPr>
        <w:t>- The BOM members, Supervisors, General Director, other managers and their affiliated persons;</w:t>
      </w:r>
    </w:p>
    <w:p w14:paraId="3E82F03B" w14:textId="77777777" w:rsidR="00706781" w:rsidRPr="00317CE6" w:rsidRDefault="00706781" w:rsidP="00EE27E6">
      <w:pPr>
        <w:spacing w:after="120" w:line="240" w:lineRule="auto"/>
        <w:ind w:firstLine="720"/>
        <w:jc w:val="both"/>
        <w:rPr>
          <w:rFonts w:ascii="Times New Roman" w:hAnsi="Times New Roman"/>
          <w:bCs/>
          <w:color w:val="000000"/>
          <w:sz w:val="26"/>
          <w:szCs w:val="26"/>
        </w:rPr>
      </w:pPr>
      <w:r w:rsidRPr="00317CE6">
        <w:rPr>
          <w:rFonts w:ascii="Times New Roman" w:hAnsi="Times New Roman"/>
          <w:color w:val="000000"/>
          <w:sz w:val="26"/>
        </w:rPr>
        <w:t>- Shareholders, the authorized representatives of the shareholders holding over 10% of total ordinary shares of Petrolimex and their affiliated persons;</w:t>
      </w:r>
    </w:p>
    <w:p w14:paraId="6D01BEA6" w14:textId="35CB3D2B" w:rsidR="00706781" w:rsidRPr="00317CE6" w:rsidRDefault="00706781" w:rsidP="00706781">
      <w:pPr>
        <w:spacing w:after="120" w:line="240" w:lineRule="auto"/>
        <w:ind w:firstLine="720"/>
        <w:jc w:val="both"/>
        <w:rPr>
          <w:rFonts w:ascii="Times New Roman" w:hAnsi="Times New Roman"/>
          <w:bCs/>
          <w:color w:val="000000"/>
          <w:sz w:val="26"/>
          <w:szCs w:val="26"/>
        </w:rPr>
      </w:pPr>
      <w:r w:rsidRPr="00317CE6">
        <w:rPr>
          <w:rFonts w:ascii="Times New Roman" w:hAnsi="Times New Roman"/>
          <w:color w:val="000000"/>
          <w:sz w:val="26"/>
        </w:rPr>
        <w:t>- Enterprise related to the subjects specified at Clause 2, Article 164 of the Law on Enterprises.</w:t>
      </w:r>
    </w:p>
    <w:p w14:paraId="718C766E" w14:textId="73D5B3E5" w:rsidR="0075307B" w:rsidRPr="00317CE6" w:rsidRDefault="0086261C" w:rsidP="000474C3">
      <w:pPr>
        <w:spacing w:after="120" w:line="240" w:lineRule="auto"/>
        <w:ind w:firstLine="720"/>
        <w:jc w:val="both"/>
        <w:rPr>
          <w:rFonts w:ascii="Times New Roman" w:hAnsi="Times New Roman"/>
          <w:bCs/>
          <w:color w:val="000000"/>
          <w:sz w:val="26"/>
          <w:szCs w:val="26"/>
        </w:rPr>
      </w:pPr>
      <w:r w:rsidRPr="00317CE6">
        <w:rPr>
          <w:rFonts w:ascii="Times New Roman" w:hAnsi="Times New Roman"/>
          <w:color w:val="000000"/>
          <w:sz w:val="26"/>
        </w:rPr>
        <w:t>l) Elect, remove and dismiss the Chairman of BOM; elect, remove, sign and terminate the contract signed with the General Director and other managers as prescribed by Petrolimex; decide the salary and other benefits of such managers; appoint, assign and approve the official appointment within Petrolimex and approve/ratify the salary, remuneration, bonus and other benefits of such official as prescribed at the Group’s Internal Management Regulations;</w:t>
      </w:r>
    </w:p>
    <w:p w14:paraId="34A83F0A" w14:textId="68633EFE" w:rsidR="0075307B" w:rsidRPr="00317CE6" w:rsidRDefault="0086261C" w:rsidP="000474C3">
      <w:pPr>
        <w:spacing w:after="120" w:line="240" w:lineRule="auto"/>
        <w:ind w:firstLine="720"/>
        <w:jc w:val="both"/>
        <w:rPr>
          <w:rFonts w:ascii="Times New Roman" w:hAnsi="Times New Roman"/>
          <w:bCs/>
          <w:color w:val="000000"/>
          <w:sz w:val="26"/>
          <w:szCs w:val="26"/>
        </w:rPr>
      </w:pPr>
      <w:r w:rsidRPr="00317CE6">
        <w:rPr>
          <w:rFonts w:ascii="Times New Roman" w:hAnsi="Times New Roman"/>
          <w:color w:val="000000"/>
          <w:sz w:val="26"/>
        </w:rPr>
        <w:t>m) Monitor and direct the General Director and other managers specified in the Charter and internal regulations of Petrolimex regarding management of Petrolimex's routine business affairs;</w:t>
      </w:r>
    </w:p>
    <w:p w14:paraId="35873DD2" w14:textId="42747834" w:rsidR="0075307B" w:rsidRPr="00317CE6" w:rsidRDefault="0086261C" w:rsidP="000474C3">
      <w:pPr>
        <w:spacing w:after="120" w:line="240" w:lineRule="auto"/>
        <w:ind w:firstLine="720"/>
        <w:jc w:val="both"/>
        <w:rPr>
          <w:rFonts w:ascii="Times New Roman" w:hAnsi="Times New Roman"/>
          <w:bCs/>
          <w:color w:val="000000"/>
          <w:sz w:val="26"/>
          <w:szCs w:val="26"/>
        </w:rPr>
      </w:pPr>
      <w:r w:rsidRPr="00317CE6">
        <w:rPr>
          <w:rFonts w:ascii="Times New Roman" w:hAnsi="Times New Roman"/>
          <w:color w:val="000000"/>
          <w:sz w:val="26"/>
        </w:rPr>
        <w:t xml:space="preserve">n) Decide the organizational structure, internal control regulations of </w:t>
      </w:r>
      <w:proofErr w:type="gramStart"/>
      <w:r w:rsidRPr="00317CE6">
        <w:rPr>
          <w:rFonts w:ascii="Times New Roman" w:hAnsi="Times New Roman"/>
          <w:color w:val="000000"/>
          <w:sz w:val="26"/>
        </w:rPr>
        <w:t>Petrolimex,</w:t>
      </w:r>
      <w:proofErr w:type="gramEnd"/>
      <w:r w:rsidRPr="00317CE6">
        <w:rPr>
          <w:rFonts w:ascii="Times New Roman" w:hAnsi="Times New Roman"/>
          <w:color w:val="000000"/>
          <w:sz w:val="26"/>
        </w:rPr>
        <w:t xml:space="preserve"> decide to establish the subsidiaries, branches, representative offices as well as capital contribution and acquisition of shares from other companies;</w:t>
      </w:r>
    </w:p>
    <w:p w14:paraId="205B7D4E" w14:textId="09344C3E" w:rsidR="0075307B" w:rsidRPr="00317CE6" w:rsidRDefault="0086261C" w:rsidP="000474C3">
      <w:pPr>
        <w:spacing w:after="120" w:line="240" w:lineRule="auto"/>
        <w:ind w:firstLine="720"/>
        <w:jc w:val="both"/>
        <w:rPr>
          <w:rFonts w:ascii="Times New Roman" w:hAnsi="Times New Roman"/>
          <w:bCs/>
          <w:color w:val="000000"/>
          <w:sz w:val="26"/>
          <w:szCs w:val="26"/>
        </w:rPr>
      </w:pPr>
      <w:r w:rsidRPr="00317CE6">
        <w:rPr>
          <w:rFonts w:ascii="Times New Roman" w:hAnsi="Times New Roman"/>
          <w:color w:val="000000"/>
          <w:sz w:val="26"/>
        </w:rPr>
        <w:t>o) Approve the meeting agenda and material contents to serve for the General Meeting of Shareholders, convene the General Meeting of Shareholders or consult the General Meeting of Shareholders to approve the resolutions;</w:t>
      </w:r>
    </w:p>
    <w:p w14:paraId="70E2CEE8" w14:textId="365DA8D6" w:rsidR="0075307B" w:rsidRPr="00317CE6" w:rsidRDefault="0086261C" w:rsidP="000474C3">
      <w:pPr>
        <w:spacing w:after="120" w:line="240" w:lineRule="auto"/>
        <w:ind w:firstLine="720"/>
        <w:jc w:val="both"/>
        <w:rPr>
          <w:rFonts w:ascii="Times New Roman" w:hAnsi="Times New Roman"/>
          <w:bCs/>
          <w:color w:val="000000"/>
          <w:sz w:val="26"/>
          <w:szCs w:val="26"/>
        </w:rPr>
      </w:pPr>
      <w:r w:rsidRPr="00317CE6">
        <w:rPr>
          <w:rFonts w:ascii="Times New Roman" w:hAnsi="Times New Roman"/>
          <w:color w:val="000000"/>
          <w:sz w:val="26"/>
        </w:rPr>
        <w:t>p) Submit the audited annual financial statements to the General Meeting of Shareholders;</w:t>
      </w:r>
    </w:p>
    <w:p w14:paraId="4828959D" w14:textId="4222EA11" w:rsidR="0075307B" w:rsidRPr="00317CE6" w:rsidRDefault="0086261C" w:rsidP="000474C3">
      <w:pPr>
        <w:spacing w:after="120" w:line="240" w:lineRule="auto"/>
        <w:ind w:firstLine="720"/>
        <w:jc w:val="both"/>
        <w:rPr>
          <w:rFonts w:ascii="Times New Roman" w:hAnsi="Times New Roman"/>
          <w:bCs/>
          <w:color w:val="000000"/>
          <w:sz w:val="26"/>
          <w:szCs w:val="26"/>
        </w:rPr>
      </w:pPr>
      <w:r w:rsidRPr="00317CE6">
        <w:rPr>
          <w:rFonts w:ascii="Times New Roman" w:hAnsi="Times New Roman"/>
          <w:color w:val="000000"/>
          <w:sz w:val="26"/>
        </w:rPr>
        <w:t>q) Recommend the dividend to be paid; decide the period and procedures on dividend payment or settle loss arisen during business;</w:t>
      </w:r>
    </w:p>
    <w:p w14:paraId="58008146" w14:textId="694CEC74" w:rsidR="0075307B" w:rsidRPr="00317CE6" w:rsidRDefault="0086261C" w:rsidP="000474C3">
      <w:pPr>
        <w:spacing w:after="120" w:line="240" w:lineRule="auto"/>
        <w:ind w:firstLine="720"/>
        <w:jc w:val="both"/>
        <w:rPr>
          <w:rFonts w:ascii="Times New Roman" w:hAnsi="Times New Roman"/>
          <w:bCs/>
          <w:color w:val="000000"/>
          <w:sz w:val="26"/>
          <w:szCs w:val="26"/>
        </w:rPr>
      </w:pPr>
      <w:r w:rsidRPr="00317CE6">
        <w:rPr>
          <w:rFonts w:ascii="Times New Roman" w:hAnsi="Times New Roman"/>
          <w:color w:val="000000"/>
          <w:sz w:val="26"/>
        </w:rPr>
        <w:t>r) Recommend Petrolimex reorganization and dissolution; request the application of Petrolimex recovery procedures as prescribed by the law on recovery and bankruptcy;</w:t>
      </w:r>
    </w:p>
    <w:p w14:paraId="266C4115" w14:textId="47181CFE" w:rsidR="0075307B" w:rsidRPr="00317CE6" w:rsidRDefault="0086261C" w:rsidP="000474C3">
      <w:pPr>
        <w:spacing w:after="120" w:line="240" w:lineRule="auto"/>
        <w:ind w:firstLine="720"/>
        <w:jc w:val="both"/>
        <w:rPr>
          <w:rFonts w:ascii="Times New Roman" w:hAnsi="Times New Roman"/>
          <w:bCs/>
          <w:color w:val="000000"/>
          <w:sz w:val="26"/>
          <w:szCs w:val="26"/>
        </w:rPr>
      </w:pPr>
      <w:r w:rsidRPr="00317CE6">
        <w:rPr>
          <w:rFonts w:ascii="Times New Roman" w:hAnsi="Times New Roman"/>
          <w:color w:val="000000"/>
          <w:sz w:val="26"/>
        </w:rPr>
        <w:t xml:space="preserve">s) Decide to promulgate the Operating Regulations of the Board of Management, the Internal Regulations on Petrolimex Corporate Governance after it is </w:t>
      </w:r>
      <w:r w:rsidRPr="00317CE6">
        <w:rPr>
          <w:rFonts w:ascii="Times New Roman" w:hAnsi="Times New Roman"/>
          <w:color w:val="000000"/>
          <w:sz w:val="26"/>
        </w:rPr>
        <w:lastRenderedPageBreak/>
        <w:t xml:space="preserve">adopted by the General Meeting of Shareholders; to decide to promulgate the Information Disclosure Regulations of </w:t>
      </w:r>
      <w:proofErr w:type="spellStart"/>
      <w:r w:rsidRPr="00317CE6">
        <w:rPr>
          <w:rFonts w:ascii="Times New Roman" w:hAnsi="Times New Roman"/>
          <w:color w:val="000000"/>
          <w:sz w:val="26"/>
        </w:rPr>
        <w:t>Petrolimex</w:t>
      </w:r>
      <w:proofErr w:type="spellEnd"/>
      <w:r w:rsidRPr="00317CE6">
        <w:rPr>
          <w:rFonts w:ascii="Times New Roman" w:hAnsi="Times New Roman"/>
          <w:color w:val="000000"/>
          <w:sz w:val="26"/>
        </w:rPr>
        <w:t xml:space="preserve"> and other necessary regulations;</w:t>
      </w:r>
    </w:p>
    <w:p w14:paraId="220996A0" w14:textId="031D29F9" w:rsidR="0075307B" w:rsidRPr="00317CE6" w:rsidRDefault="0086261C" w:rsidP="000474C3">
      <w:pPr>
        <w:spacing w:after="120" w:line="240" w:lineRule="auto"/>
        <w:ind w:firstLine="720"/>
        <w:jc w:val="both"/>
        <w:rPr>
          <w:rFonts w:ascii="Times New Roman" w:hAnsi="Times New Roman"/>
          <w:bCs/>
          <w:color w:val="000000"/>
          <w:sz w:val="26"/>
          <w:szCs w:val="26"/>
        </w:rPr>
      </w:pPr>
      <w:r w:rsidRPr="00317CE6">
        <w:rPr>
          <w:rFonts w:ascii="Times New Roman" w:hAnsi="Times New Roman"/>
          <w:color w:val="000000"/>
          <w:sz w:val="26"/>
        </w:rPr>
        <w:t>t) Other rights and obligations as prescribed by the Law on Enterprises, Law on Securities, the provisions of law and the internal regulations of Petrolimex.</w:t>
      </w:r>
    </w:p>
    <w:p w14:paraId="64E4435A" w14:textId="081C8E74" w:rsidR="0075307B" w:rsidRPr="00317CE6" w:rsidRDefault="0075307B" w:rsidP="000474C3">
      <w:pPr>
        <w:spacing w:after="120" w:line="240" w:lineRule="auto"/>
        <w:ind w:firstLine="720"/>
        <w:jc w:val="both"/>
        <w:rPr>
          <w:rFonts w:ascii="Times New Roman" w:hAnsi="Times New Roman"/>
          <w:bCs/>
          <w:color w:val="000000"/>
          <w:sz w:val="26"/>
          <w:szCs w:val="26"/>
        </w:rPr>
      </w:pPr>
      <w:r w:rsidRPr="00317CE6">
        <w:rPr>
          <w:rFonts w:ascii="Times New Roman" w:hAnsi="Times New Roman"/>
          <w:color w:val="000000"/>
          <w:sz w:val="26"/>
        </w:rPr>
        <w:t>3. The Board of Management shall report the General Meeting of Shareholders about their operation results as prescribed at Article 280 of the Decree No. 155/2020/NĐ-CP of the Government dated December 31, 2020 on detailing the implementation of a number of Articles of the Law on Securities and its amendment and supplement, replacement (if any) from time to time.</w:t>
      </w:r>
    </w:p>
    <w:p w14:paraId="23F8BB9F" w14:textId="77777777" w:rsidR="0075307B" w:rsidRPr="00317CE6" w:rsidRDefault="0075307B" w:rsidP="00677426">
      <w:pPr>
        <w:pStyle w:val="Heading2"/>
        <w:rPr>
          <w:rFonts w:ascii="Times New Roman" w:hAnsi="Times New Roman" w:cs="Times New Roman"/>
          <w:sz w:val="26"/>
          <w:szCs w:val="26"/>
        </w:rPr>
      </w:pPr>
      <w:proofErr w:type="gramStart"/>
      <w:r w:rsidRPr="00317CE6">
        <w:rPr>
          <w:rFonts w:ascii="Times New Roman" w:hAnsi="Times New Roman"/>
          <w:bCs/>
          <w:sz w:val="26"/>
        </w:rPr>
        <w:t>Article 28.</w:t>
      </w:r>
      <w:proofErr w:type="gramEnd"/>
      <w:r w:rsidRPr="00317CE6">
        <w:rPr>
          <w:rFonts w:ascii="Times New Roman" w:hAnsi="Times New Roman"/>
          <w:sz w:val="26"/>
        </w:rPr>
        <w:t xml:space="preserve"> Remuneration, bonus and other benefits of members of the Board of Management</w:t>
      </w:r>
    </w:p>
    <w:p w14:paraId="18429A21" w14:textId="10DFE5F0" w:rsidR="0075307B" w:rsidRPr="00317CE6" w:rsidRDefault="0075307B" w:rsidP="000474C3">
      <w:pPr>
        <w:spacing w:after="120" w:line="240" w:lineRule="auto"/>
        <w:ind w:firstLine="720"/>
        <w:jc w:val="both"/>
        <w:rPr>
          <w:rFonts w:ascii="Times New Roman" w:hAnsi="Times New Roman"/>
          <w:bCs/>
          <w:color w:val="000000"/>
          <w:sz w:val="26"/>
          <w:szCs w:val="26"/>
        </w:rPr>
      </w:pPr>
      <w:r w:rsidRPr="00317CE6">
        <w:rPr>
          <w:rFonts w:ascii="Times New Roman" w:hAnsi="Times New Roman"/>
          <w:color w:val="000000"/>
          <w:sz w:val="26"/>
        </w:rPr>
        <w:t>1. Petrolimex has the right to pay the remuneration and bonus to members of the Board of Management in accordance with the business results and performance.</w:t>
      </w:r>
    </w:p>
    <w:p w14:paraId="4E1FB5E2" w14:textId="7884EFAB" w:rsidR="0075307B" w:rsidRPr="00317CE6" w:rsidRDefault="0075307B" w:rsidP="000474C3">
      <w:pPr>
        <w:spacing w:after="120" w:line="240" w:lineRule="auto"/>
        <w:ind w:firstLine="720"/>
        <w:jc w:val="both"/>
        <w:rPr>
          <w:rFonts w:ascii="Times New Roman" w:hAnsi="Times New Roman"/>
          <w:bCs/>
          <w:color w:val="000000"/>
          <w:sz w:val="26"/>
          <w:szCs w:val="26"/>
        </w:rPr>
      </w:pPr>
      <w:r w:rsidRPr="00317CE6">
        <w:rPr>
          <w:rFonts w:ascii="Times New Roman" w:hAnsi="Times New Roman"/>
          <w:color w:val="000000"/>
          <w:sz w:val="26"/>
        </w:rPr>
        <w:t xml:space="preserve">2. The members of the Board of Management are entitled to remuneration for the work and bonus. The remuneration is calculated in accordance with the required </w:t>
      </w:r>
      <w:r w:rsidR="00594AC6" w:rsidRPr="00317CE6">
        <w:rPr>
          <w:rFonts w:ascii="Times New Roman" w:hAnsi="Times New Roman"/>
          <w:color w:val="000000"/>
          <w:sz w:val="26"/>
        </w:rPr>
        <w:t>man-days</w:t>
      </w:r>
      <w:r w:rsidRPr="00317CE6">
        <w:rPr>
          <w:rFonts w:ascii="Times New Roman" w:hAnsi="Times New Roman"/>
          <w:color w:val="000000"/>
          <w:sz w:val="26"/>
        </w:rPr>
        <w:t xml:space="preserve"> to complete the assigned tasks of BOM members and daily remuneration. The Board of Management shall determine the proposed remuneration for each member based on the principle of unanimity. Total remuneration and bonus of the BOM member is determined at the annual meeting by the General Meeting of Shareholders;</w:t>
      </w:r>
    </w:p>
    <w:p w14:paraId="31918D66" w14:textId="77777777" w:rsidR="0075307B" w:rsidRPr="00317CE6" w:rsidRDefault="0075307B" w:rsidP="000474C3">
      <w:pPr>
        <w:spacing w:after="120" w:line="240" w:lineRule="auto"/>
        <w:ind w:firstLine="720"/>
        <w:jc w:val="both"/>
        <w:rPr>
          <w:rFonts w:ascii="Times New Roman" w:hAnsi="Times New Roman"/>
          <w:bCs/>
          <w:color w:val="000000"/>
          <w:sz w:val="26"/>
          <w:szCs w:val="26"/>
        </w:rPr>
      </w:pPr>
      <w:r w:rsidRPr="00317CE6">
        <w:rPr>
          <w:rFonts w:ascii="Times New Roman" w:hAnsi="Times New Roman"/>
          <w:color w:val="000000"/>
          <w:sz w:val="26"/>
        </w:rPr>
        <w:t>3. Remuneration of the BOM members are included into Petrolimex’s operating costs as prescribed by the law on corporate income tax and presented in separate item in the Petrolimex’s annual financial statements and reported to the General Meeting of Shareholders on its annual meeting.</w:t>
      </w:r>
    </w:p>
    <w:p w14:paraId="37EA43EB" w14:textId="490A7074" w:rsidR="0075307B" w:rsidRPr="00317CE6" w:rsidRDefault="0075307B" w:rsidP="000474C3">
      <w:pPr>
        <w:spacing w:after="120" w:line="240" w:lineRule="auto"/>
        <w:ind w:firstLine="720"/>
        <w:jc w:val="both"/>
        <w:rPr>
          <w:rFonts w:ascii="Times New Roman" w:hAnsi="Times New Roman"/>
          <w:bCs/>
          <w:color w:val="000000"/>
          <w:sz w:val="26"/>
          <w:szCs w:val="26"/>
        </w:rPr>
      </w:pPr>
      <w:r w:rsidRPr="00317CE6">
        <w:rPr>
          <w:rFonts w:ascii="Times New Roman" w:hAnsi="Times New Roman"/>
          <w:color w:val="000000"/>
          <w:sz w:val="26"/>
        </w:rPr>
        <w:t>4. Members of the Board of Management holding executive positions, serving on Board sub-committees, or performing duties beyond the ordinary scope of a Board member, may be entitled to additional remuneration in the form of a lump-sum fee, salary, commission, percentage of profits, or other forms as determined by the Board of Management.</w:t>
      </w:r>
    </w:p>
    <w:p w14:paraId="313C5B40" w14:textId="3088F87E" w:rsidR="0075307B" w:rsidRPr="00317CE6" w:rsidRDefault="0075307B" w:rsidP="000474C3">
      <w:pPr>
        <w:spacing w:after="120" w:line="240" w:lineRule="auto"/>
        <w:ind w:firstLine="720"/>
        <w:jc w:val="both"/>
        <w:rPr>
          <w:rFonts w:ascii="Times New Roman" w:hAnsi="Times New Roman"/>
          <w:bCs/>
          <w:color w:val="000000"/>
          <w:sz w:val="26"/>
          <w:szCs w:val="26"/>
        </w:rPr>
      </w:pPr>
      <w:r w:rsidRPr="00317CE6">
        <w:rPr>
          <w:rFonts w:ascii="Times New Roman" w:hAnsi="Times New Roman"/>
          <w:color w:val="000000"/>
          <w:sz w:val="26"/>
        </w:rPr>
        <w:t>5. The BOM member is entitled to all payments of traveling, foods, accommodation and other proper costs incurred by them during performing the responsibilities of the BOM member, including accruals related to participation into the meetings of the General Meeting of Shareholders, the Board of Management or BOM subcommittees.</w:t>
      </w:r>
    </w:p>
    <w:p w14:paraId="738567A9" w14:textId="11B1D843" w:rsidR="00FD731F" w:rsidRPr="00317CE6" w:rsidRDefault="00FD731F" w:rsidP="000474C3">
      <w:pPr>
        <w:spacing w:after="120" w:line="240" w:lineRule="auto"/>
        <w:ind w:firstLine="720"/>
        <w:jc w:val="both"/>
        <w:rPr>
          <w:rFonts w:ascii="Times New Roman" w:hAnsi="Times New Roman"/>
          <w:bCs/>
          <w:color w:val="000000"/>
          <w:sz w:val="26"/>
          <w:szCs w:val="26"/>
        </w:rPr>
      </w:pPr>
      <w:r w:rsidRPr="00317CE6">
        <w:rPr>
          <w:rFonts w:ascii="Times New Roman" w:hAnsi="Times New Roman"/>
          <w:color w:val="000000"/>
          <w:sz w:val="26"/>
        </w:rPr>
        <w:t>6. The BOM members may be covered by the liability insurance by Petrolimex after approval is obtained from the General Meeting of Shareholders. This insurance excludes liability insurance for the BOM member related to the violations to the law and Petrolimex’s Charter.</w:t>
      </w:r>
    </w:p>
    <w:p w14:paraId="5FE6AE30" w14:textId="77777777" w:rsidR="0075307B" w:rsidRPr="00317CE6" w:rsidRDefault="0075307B" w:rsidP="00677426">
      <w:pPr>
        <w:pStyle w:val="Heading2"/>
        <w:rPr>
          <w:rFonts w:ascii="Times New Roman" w:hAnsi="Times New Roman" w:cs="Times New Roman"/>
          <w:sz w:val="26"/>
          <w:szCs w:val="26"/>
        </w:rPr>
      </w:pPr>
      <w:proofErr w:type="gramStart"/>
      <w:r w:rsidRPr="00317CE6">
        <w:rPr>
          <w:rFonts w:ascii="Times New Roman" w:hAnsi="Times New Roman"/>
          <w:bCs/>
          <w:sz w:val="26"/>
        </w:rPr>
        <w:t>Article 29.</w:t>
      </w:r>
      <w:proofErr w:type="gramEnd"/>
      <w:r w:rsidRPr="00317CE6">
        <w:rPr>
          <w:rFonts w:ascii="Times New Roman" w:hAnsi="Times New Roman"/>
          <w:sz w:val="26"/>
        </w:rPr>
        <w:t xml:space="preserve"> Chairman of Board of Management</w:t>
      </w:r>
    </w:p>
    <w:p w14:paraId="2FB54194" w14:textId="77777777" w:rsidR="0075307B" w:rsidRPr="00317CE6" w:rsidRDefault="0075307B" w:rsidP="000474C3">
      <w:pPr>
        <w:spacing w:after="120" w:line="240" w:lineRule="auto"/>
        <w:ind w:firstLine="720"/>
        <w:jc w:val="both"/>
        <w:rPr>
          <w:rFonts w:ascii="Times New Roman" w:hAnsi="Times New Roman"/>
          <w:bCs/>
          <w:color w:val="000000"/>
          <w:sz w:val="26"/>
          <w:szCs w:val="26"/>
        </w:rPr>
      </w:pPr>
      <w:r w:rsidRPr="00317CE6">
        <w:rPr>
          <w:rFonts w:ascii="Times New Roman" w:hAnsi="Times New Roman"/>
          <w:color w:val="000000"/>
          <w:sz w:val="26"/>
        </w:rPr>
        <w:t>1. The Chairman of Board of Management shall be elected, removed and dismissed from the BOM members by the Board of Management.</w:t>
      </w:r>
    </w:p>
    <w:p w14:paraId="57A191F2" w14:textId="40B8AF7F" w:rsidR="0075307B" w:rsidRPr="00317CE6" w:rsidRDefault="0075307B" w:rsidP="000474C3">
      <w:pPr>
        <w:spacing w:after="120" w:line="240" w:lineRule="auto"/>
        <w:ind w:firstLine="720"/>
        <w:jc w:val="both"/>
        <w:rPr>
          <w:rFonts w:ascii="Times New Roman" w:hAnsi="Times New Roman"/>
          <w:bCs/>
          <w:color w:val="000000"/>
          <w:sz w:val="26"/>
          <w:szCs w:val="26"/>
        </w:rPr>
      </w:pPr>
      <w:r w:rsidRPr="00317CE6">
        <w:rPr>
          <w:rFonts w:ascii="Times New Roman" w:hAnsi="Times New Roman"/>
          <w:color w:val="000000"/>
          <w:sz w:val="26"/>
        </w:rPr>
        <w:lastRenderedPageBreak/>
        <w:t>2. The Chairman of Board of Management shall not concurrently hold the title of General Director.</w:t>
      </w:r>
    </w:p>
    <w:p w14:paraId="6C68E02E" w14:textId="77777777" w:rsidR="0075307B" w:rsidRPr="00317CE6" w:rsidRDefault="0075307B" w:rsidP="000474C3">
      <w:pPr>
        <w:spacing w:after="120" w:line="240" w:lineRule="auto"/>
        <w:ind w:firstLine="720"/>
        <w:jc w:val="both"/>
        <w:rPr>
          <w:rFonts w:ascii="Times New Roman" w:hAnsi="Times New Roman"/>
          <w:bCs/>
          <w:color w:val="000000"/>
          <w:sz w:val="26"/>
          <w:szCs w:val="26"/>
        </w:rPr>
      </w:pPr>
      <w:r w:rsidRPr="00317CE6">
        <w:rPr>
          <w:rFonts w:ascii="Times New Roman" w:hAnsi="Times New Roman"/>
          <w:color w:val="000000"/>
          <w:sz w:val="26"/>
        </w:rPr>
        <w:t>3. The Chairman of the Board of Management shall have the following rights and duties:</w:t>
      </w:r>
    </w:p>
    <w:p w14:paraId="0E6D3ACD" w14:textId="77777777" w:rsidR="0075307B" w:rsidRPr="00317CE6" w:rsidRDefault="0075307B" w:rsidP="000474C3">
      <w:pPr>
        <w:spacing w:after="120" w:line="240" w:lineRule="auto"/>
        <w:ind w:firstLine="720"/>
        <w:jc w:val="both"/>
        <w:rPr>
          <w:rFonts w:ascii="Times New Roman" w:hAnsi="Times New Roman"/>
          <w:bCs/>
          <w:color w:val="000000"/>
          <w:sz w:val="26"/>
          <w:szCs w:val="26"/>
        </w:rPr>
      </w:pPr>
      <w:r w:rsidRPr="00317CE6">
        <w:rPr>
          <w:rFonts w:ascii="Times New Roman" w:hAnsi="Times New Roman"/>
          <w:color w:val="000000"/>
          <w:sz w:val="26"/>
        </w:rPr>
        <w:t>a) Prepare the BOM's operation plan and program;</w:t>
      </w:r>
    </w:p>
    <w:p w14:paraId="0F758824" w14:textId="47594061" w:rsidR="0075307B" w:rsidRPr="00317CE6" w:rsidRDefault="0075307B" w:rsidP="000474C3">
      <w:pPr>
        <w:spacing w:after="120" w:line="240" w:lineRule="auto"/>
        <w:ind w:firstLine="720"/>
        <w:jc w:val="both"/>
        <w:rPr>
          <w:rFonts w:ascii="Times New Roman" w:hAnsi="Times New Roman"/>
          <w:bCs/>
          <w:color w:val="000000"/>
          <w:sz w:val="26"/>
          <w:szCs w:val="26"/>
        </w:rPr>
      </w:pPr>
      <w:r w:rsidRPr="00317CE6">
        <w:rPr>
          <w:rFonts w:ascii="Times New Roman" w:hAnsi="Times New Roman"/>
          <w:color w:val="000000"/>
          <w:sz w:val="26"/>
        </w:rPr>
        <w:t xml:space="preserve">b) Prepare the agenda, contents and documents serving the </w:t>
      </w:r>
      <w:r w:rsidR="00594AC6" w:rsidRPr="00317CE6">
        <w:rPr>
          <w:rFonts w:ascii="Times New Roman" w:hAnsi="Times New Roman"/>
          <w:color w:val="000000"/>
          <w:sz w:val="26"/>
        </w:rPr>
        <w:t>meeting;</w:t>
      </w:r>
      <w:r w:rsidRPr="00317CE6">
        <w:rPr>
          <w:rFonts w:ascii="Times New Roman" w:hAnsi="Times New Roman"/>
          <w:color w:val="000000"/>
          <w:sz w:val="26"/>
        </w:rPr>
        <w:t xml:space="preserve"> convene the meetings of the Board of Management;</w:t>
      </w:r>
    </w:p>
    <w:p w14:paraId="2AF4935D" w14:textId="77777777" w:rsidR="0075307B" w:rsidRPr="00317CE6" w:rsidRDefault="0075307B" w:rsidP="000474C3">
      <w:pPr>
        <w:spacing w:after="120" w:line="240" w:lineRule="auto"/>
        <w:ind w:firstLine="720"/>
        <w:jc w:val="both"/>
        <w:rPr>
          <w:rFonts w:ascii="Times New Roman" w:hAnsi="Times New Roman"/>
          <w:bCs/>
          <w:color w:val="000000"/>
          <w:sz w:val="26"/>
          <w:szCs w:val="26"/>
        </w:rPr>
      </w:pPr>
      <w:r w:rsidRPr="00317CE6">
        <w:rPr>
          <w:rFonts w:ascii="Times New Roman" w:hAnsi="Times New Roman"/>
          <w:color w:val="000000"/>
          <w:sz w:val="26"/>
        </w:rPr>
        <w:t>c) Organize the adoption of the BOM’s resolutions and decisions;</w:t>
      </w:r>
    </w:p>
    <w:p w14:paraId="03C618CD" w14:textId="77777777" w:rsidR="0075307B" w:rsidRPr="00317CE6" w:rsidRDefault="0075307B" w:rsidP="000474C3">
      <w:pPr>
        <w:spacing w:after="120" w:line="240" w:lineRule="auto"/>
        <w:ind w:firstLine="720"/>
        <w:jc w:val="both"/>
        <w:rPr>
          <w:rFonts w:ascii="Times New Roman" w:hAnsi="Times New Roman"/>
          <w:bCs/>
          <w:color w:val="000000"/>
          <w:sz w:val="26"/>
          <w:szCs w:val="26"/>
        </w:rPr>
      </w:pPr>
      <w:r w:rsidRPr="00317CE6">
        <w:rPr>
          <w:rFonts w:ascii="Times New Roman" w:hAnsi="Times New Roman"/>
          <w:color w:val="000000"/>
          <w:sz w:val="26"/>
        </w:rPr>
        <w:t>d) Supervise the organization the implementation of the BOM’s resolutions and decisions;</w:t>
      </w:r>
    </w:p>
    <w:p w14:paraId="61B224EC" w14:textId="77777777" w:rsidR="0075307B" w:rsidRPr="00317CE6" w:rsidRDefault="0075307B" w:rsidP="000474C3">
      <w:pPr>
        <w:spacing w:after="120" w:line="240" w:lineRule="auto"/>
        <w:ind w:firstLine="720"/>
        <w:jc w:val="both"/>
        <w:rPr>
          <w:rFonts w:ascii="Times New Roman" w:hAnsi="Times New Roman"/>
          <w:bCs/>
          <w:color w:val="000000"/>
          <w:sz w:val="26"/>
          <w:szCs w:val="26"/>
        </w:rPr>
      </w:pPr>
      <w:proofErr w:type="gramStart"/>
      <w:r w:rsidRPr="00317CE6">
        <w:rPr>
          <w:rFonts w:ascii="Times New Roman" w:hAnsi="Times New Roman"/>
          <w:color w:val="000000"/>
          <w:sz w:val="26"/>
        </w:rPr>
        <w:t>dd</w:t>
      </w:r>
      <w:proofErr w:type="gramEnd"/>
      <w:r w:rsidRPr="00317CE6">
        <w:rPr>
          <w:rFonts w:ascii="Times New Roman" w:hAnsi="Times New Roman"/>
          <w:color w:val="000000"/>
          <w:sz w:val="26"/>
        </w:rPr>
        <w:t>) Preside the General Meeting of Shareholders;</w:t>
      </w:r>
    </w:p>
    <w:p w14:paraId="0A3F5146" w14:textId="77777777" w:rsidR="0075307B" w:rsidRPr="00317CE6" w:rsidRDefault="0075307B" w:rsidP="000474C3">
      <w:pPr>
        <w:spacing w:after="120" w:line="240" w:lineRule="auto"/>
        <w:ind w:firstLine="720"/>
        <w:jc w:val="both"/>
        <w:rPr>
          <w:rFonts w:ascii="Times New Roman" w:hAnsi="Times New Roman"/>
          <w:bCs/>
          <w:color w:val="000000"/>
          <w:sz w:val="26"/>
          <w:szCs w:val="26"/>
        </w:rPr>
      </w:pPr>
      <w:r w:rsidRPr="00317CE6">
        <w:rPr>
          <w:rFonts w:ascii="Times New Roman" w:hAnsi="Times New Roman"/>
          <w:color w:val="000000"/>
          <w:sz w:val="26"/>
        </w:rPr>
        <w:t>e) Other rights and obligations as prescribed by the Law on Enterprises and this Charter.</w:t>
      </w:r>
    </w:p>
    <w:p w14:paraId="3A1D8E3F" w14:textId="33BD45A0" w:rsidR="0075307B" w:rsidRPr="00317CE6" w:rsidRDefault="0075307B" w:rsidP="000474C3">
      <w:pPr>
        <w:spacing w:after="120" w:line="240" w:lineRule="auto"/>
        <w:ind w:firstLine="720"/>
        <w:jc w:val="both"/>
        <w:rPr>
          <w:rFonts w:ascii="Times New Roman" w:hAnsi="Times New Roman"/>
          <w:bCs/>
          <w:color w:val="000000"/>
          <w:sz w:val="26"/>
          <w:szCs w:val="26"/>
        </w:rPr>
      </w:pPr>
      <w:r w:rsidRPr="00317CE6">
        <w:rPr>
          <w:rFonts w:ascii="Times New Roman" w:hAnsi="Times New Roman"/>
          <w:color w:val="000000"/>
          <w:sz w:val="26"/>
        </w:rPr>
        <w:t>4. In the event that the Chairman of the BOM is absent or unable to perform his tasks, a written letter of authorization must be made to authorize another member to fulfill the rights and obligations of the Chairman of BOM in accordance with the principles specified herein. In the event that there is no authorized representative, or the Chairperson of the Board of Management is deceased, missing, held in temporary detention, serving an imprisonment sentence, or subject to compulsory detoxification or educational measures; or if they have fled their residence, have restricted or lost civil capacity, face difficulties in cognition or behavioral control, or are prohibited by a Court from holding positions, practicing a profession, or performing certain tasks; then the remaining members shall elect one person from among themselves to serve as the Chairperson; this election shall be based on the principle of majority approval among the remaining members and shall remain effective until a new decision is issued by the Board of Management.</w:t>
      </w:r>
    </w:p>
    <w:p w14:paraId="1AE6D9FC" w14:textId="41041C5B" w:rsidR="0075307B" w:rsidRPr="00317CE6" w:rsidRDefault="0075307B" w:rsidP="000474C3">
      <w:pPr>
        <w:spacing w:after="120" w:line="240" w:lineRule="auto"/>
        <w:ind w:firstLine="720"/>
        <w:jc w:val="both"/>
        <w:rPr>
          <w:rFonts w:ascii="Times New Roman" w:hAnsi="Times New Roman"/>
          <w:bCs/>
          <w:color w:val="000000"/>
          <w:sz w:val="26"/>
          <w:szCs w:val="26"/>
        </w:rPr>
      </w:pPr>
      <w:r w:rsidRPr="00317CE6">
        <w:rPr>
          <w:rFonts w:ascii="Times New Roman" w:hAnsi="Times New Roman"/>
          <w:color w:val="000000"/>
          <w:sz w:val="26"/>
        </w:rPr>
        <w:t>5. In the event that the Chairperson of the Board of Management submits a resignation letter or is removed or dismissed from office, the Board of Management must elect a replacement within 10 days from the date of receipt of the resignation or the effective date of such removal or dismissal.</w:t>
      </w:r>
    </w:p>
    <w:p w14:paraId="25455CE2" w14:textId="77777777" w:rsidR="0075307B" w:rsidRPr="00317CE6" w:rsidRDefault="0075307B" w:rsidP="00677426">
      <w:pPr>
        <w:pStyle w:val="Heading2"/>
        <w:rPr>
          <w:rFonts w:ascii="Times New Roman" w:hAnsi="Times New Roman" w:cs="Times New Roman"/>
          <w:sz w:val="26"/>
          <w:szCs w:val="26"/>
        </w:rPr>
      </w:pPr>
      <w:proofErr w:type="gramStart"/>
      <w:r w:rsidRPr="00317CE6">
        <w:rPr>
          <w:rFonts w:ascii="Times New Roman" w:hAnsi="Times New Roman"/>
          <w:bCs/>
          <w:sz w:val="26"/>
        </w:rPr>
        <w:t>Article 30.</w:t>
      </w:r>
      <w:proofErr w:type="gramEnd"/>
      <w:r w:rsidRPr="00317CE6">
        <w:rPr>
          <w:rFonts w:ascii="Times New Roman" w:hAnsi="Times New Roman"/>
          <w:sz w:val="26"/>
        </w:rPr>
        <w:t xml:space="preserve"> Meetings of the Board of Management</w:t>
      </w:r>
    </w:p>
    <w:p w14:paraId="710916C0" w14:textId="77777777" w:rsidR="0075307B" w:rsidRPr="00317CE6" w:rsidRDefault="0075307B" w:rsidP="000474C3">
      <w:pPr>
        <w:spacing w:after="120" w:line="240" w:lineRule="auto"/>
        <w:ind w:firstLine="720"/>
        <w:jc w:val="both"/>
        <w:rPr>
          <w:rFonts w:ascii="Times New Roman" w:hAnsi="Times New Roman"/>
          <w:bCs/>
          <w:color w:val="000000"/>
          <w:sz w:val="26"/>
          <w:szCs w:val="26"/>
        </w:rPr>
      </w:pPr>
      <w:r w:rsidRPr="00317CE6">
        <w:rPr>
          <w:rFonts w:ascii="Times New Roman" w:hAnsi="Times New Roman"/>
          <w:color w:val="000000"/>
          <w:sz w:val="26"/>
        </w:rPr>
        <w:t>1. The Chairman of the Board of Management shall be elected in the first meeting of the Board of Management within 7 working days since the date of finishing the election of such Board of Management. Such meeting is convened and presided by the members with the highest number of votes or rates. In the event that a member having the highest and equal number of votes or rates, the members shall vote in accordance with the majority principle to elect one of them to convene the BOM meeting.</w:t>
      </w:r>
    </w:p>
    <w:p w14:paraId="04BABCFD" w14:textId="77777777" w:rsidR="0075307B" w:rsidRPr="00317CE6" w:rsidRDefault="0075307B" w:rsidP="000474C3">
      <w:pPr>
        <w:spacing w:after="120" w:line="240" w:lineRule="auto"/>
        <w:ind w:firstLine="720"/>
        <w:jc w:val="both"/>
        <w:rPr>
          <w:rFonts w:ascii="Times New Roman" w:hAnsi="Times New Roman"/>
          <w:bCs/>
          <w:color w:val="000000"/>
          <w:sz w:val="26"/>
          <w:szCs w:val="26"/>
        </w:rPr>
      </w:pPr>
      <w:r w:rsidRPr="00317CE6">
        <w:rPr>
          <w:rFonts w:ascii="Times New Roman" w:hAnsi="Times New Roman"/>
          <w:color w:val="000000"/>
          <w:sz w:val="26"/>
        </w:rPr>
        <w:t>2. The Board of Management may hold quarterly or extraordinary meetings.</w:t>
      </w:r>
    </w:p>
    <w:p w14:paraId="0AF0E57E" w14:textId="77777777" w:rsidR="0075307B" w:rsidRPr="00317CE6" w:rsidRDefault="0075307B" w:rsidP="000474C3">
      <w:pPr>
        <w:spacing w:after="120" w:line="240" w:lineRule="auto"/>
        <w:ind w:firstLine="720"/>
        <w:jc w:val="both"/>
        <w:rPr>
          <w:rFonts w:ascii="Times New Roman" w:hAnsi="Times New Roman"/>
          <w:bCs/>
          <w:color w:val="000000"/>
          <w:sz w:val="26"/>
          <w:szCs w:val="26"/>
        </w:rPr>
      </w:pPr>
      <w:r w:rsidRPr="00317CE6">
        <w:rPr>
          <w:rFonts w:ascii="Times New Roman" w:hAnsi="Times New Roman"/>
          <w:color w:val="000000"/>
          <w:sz w:val="26"/>
        </w:rPr>
        <w:t>3. The meeting of the Board of Management must be convened by the Chairman in following circumstances:</w:t>
      </w:r>
    </w:p>
    <w:p w14:paraId="56A0D35C" w14:textId="55C0B4E3" w:rsidR="0075307B" w:rsidRPr="00317CE6" w:rsidRDefault="0075307B" w:rsidP="000474C3">
      <w:pPr>
        <w:spacing w:after="120" w:line="240" w:lineRule="auto"/>
        <w:ind w:firstLine="720"/>
        <w:jc w:val="both"/>
        <w:rPr>
          <w:rFonts w:ascii="Times New Roman" w:hAnsi="Times New Roman"/>
          <w:bCs/>
          <w:color w:val="000000"/>
          <w:sz w:val="26"/>
          <w:szCs w:val="26"/>
        </w:rPr>
      </w:pPr>
      <w:r w:rsidRPr="00317CE6">
        <w:rPr>
          <w:rFonts w:ascii="Times New Roman" w:hAnsi="Times New Roman"/>
          <w:color w:val="000000"/>
          <w:sz w:val="26"/>
        </w:rPr>
        <w:lastRenderedPageBreak/>
        <w:t>a) Have proposal submitted by the Supervisory Board or independent member of Board of Management;</w:t>
      </w:r>
    </w:p>
    <w:p w14:paraId="72D96049" w14:textId="5CE83C88" w:rsidR="0075307B" w:rsidRPr="00317CE6" w:rsidRDefault="0075307B" w:rsidP="000474C3">
      <w:pPr>
        <w:spacing w:after="120" w:line="240" w:lineRule="auto"/>
        <w:ind w:firstLine="720"/>
        <w:jc w:val="both"/>
        <w:rPr>
          <w:rFonts w:ascii="Times New Roman" w:hAnsi="Times New Roman"/>
          <w:bCs/>
          <w:color w:val="000000"/>
          <w:sz w:val="26"/>
          <w:szCs w:val="26"/>
        </w:rPr>
      </w:pPr>
      <w:r w:rsidRPr="00317CE6">
        <w:rPr>
          <w:rFonts w:ascii="Times New Roman" w:hAnsi="Times New Roman"/>
          <w:color w:val="000000"/>
          <w:sz w:val="26"/>
        </w:rPr>
        <w:t>b) Have proposal submitted by the General Director or at least 5 other managers;</w:t>
      </w:r>
    </w:p>
    <w:p w14:paraId="184FD7FE" w14:textId="546725F7" w:rsidR="0075307B" w:rsidRPr="00317CE6" w:rsidRDefault="0075307B" w:rsidP="000474C3">
      <w:pPr>
        <w:spacing w:after="120" w:line="240" w:lineRule="auto"/>
        <w:ind w:firstLine="720"/>
        <w:jc w:val="both"/>
        <w:rPr>
          <w:rFonts w:ascii="Times New Roman" w:hAnsi="Times New Roman"/>
          <w:bCs/>
          <w:color w:val="000000"/>
          <w:sz w:val="26"/>
          <w:szCs w:val="26"/>
        </w:rPr>
      </w:pPr>
      <w:r w:rsidRPr="00317CE6">
        <w:rPr>
          <w:rFonts w:ascii="Times New Roman" w:hAnsi="Times New Roman"/>
          <w:color w:val="000000"/>
          <w:sz w:val="26"/>
        </w:rPr>
        <w:t>c) Have proposals of at least 2 BOM members;</w:t>
      </w:r>
    </w:p>
    <w:p w14:paraId="4A1DEE55" w14:textId="77777777" w:rsidR="0075307B" w:rsidRPr="00317CE6" w:rsidRDefault="0075307B" w:rsidP="000474C3">
      <w:pPr>
        <w:spacing w:after="120" w:line="240" w:lineRule="auto"/>
        <w:ind w:firstLine="720"/>
        <w:jc w:val="both"/>
        <w:rPr>
          <w:rFonts w:ascii="Times New Roman" w:hAnsi="Times New Roman"/>
          <w:bCs/>
          <w:color w:val="000000"/>
          <w:sz w:val="26"/>
          <w:szCs w:val="26"/>
        </w:rPr>
      </w:pPr>
      <w:r w:rsidRPr="00317CE6">
        <w:rPr>
          <w:rFonts w:ascii="Times New Roman" w:hAnsi="Times New Roman"/>
          <w:color w:val="000000"/>
          <w:sz w:val="26"/>
        </w:rPr>
        <w:t>d) Other cases (if any).</w:t>
      </w:r>
    </w:p>
    <w:p w14:paraId="794D2285" w14:textId="1428588A" w:rsidR="0075307B" w:rsidRPr="00317CE6" w:rsidRDefault="0075307B" w:rsidP="000474C3">
      <w:pPr>
        <w:spacing w:after="120" w:line="240" w:lineRule="auto"/>
        <w:ind w:firstLine="720"/>
        <w:jc w:val="both"/>
        <w:rPr>
          <w:rFonts w:ascii="Times New Roman" w:hAnsi="Times New Roman"/>
          <w:bCs/>
          <w:color w:val="000000"/>
          <w:sz w:val="26"/>
          <w:szCs w:val="26"/>
        </w:rPr>
      </w:pPr>
      <w:r w:rsidRPr="00317CE6">
        <w:rPr>
          <w:rFonts w:ascii="Times New Roman" w:hAnsi="Times New Roman"/>
          <w:color w:val="000000"/>
          <w:sz w:val="26"/>
        </w:rPr>
        <w:t>4. The proposal specified at Clause 3 of this Article must be made into writing, specifying the purposes and issues to be discussed and decided under the authority of the Board of Management.</w:t>
      </w:r>
    </w:p>
    <w:p w14:paraId="1F323AE2" w14:textId="77777777" w:rsidR="0075307B" w:rsidRPr="00317CE6" w:rsidRDefault="0075307B" w:rsidP="000474C3">
      <w:pPr>
        <w:spacing w:after="120" w:line="240" w:lineRule="auto"/>
        <w:ind w:firstLine="720"/>
        <w:jc w:val="both"/>
        <w:rPr>
          <w:rFonts w:ascii="Times New Roman" w:hAnsi="Times New Roman"/>
          <w:bCs/>
          <w:color w:val="000000"/>
          <w:sz w:val="26"/>
          <w:szCs w:val="26"/>
        </w:rPr>
      </w:pPr>
      <w:r w:rsidRPr="00317CE6">
        <w:rPr>
          <w:rFonts w:ascii="Times New Roman" w:hAnsi="Times New Roman"/>
          <w:color w:val="000000"/>
          <w:sz w:val="26"/>
        </w:rPr>
        <w:t>5. The meeting of Board of Management shall be convened by the Chairman within 7 working days since the petition is received as prescribed in Clause 3 of this Article. In the event that the Chairman fails to convene the BOM meeting as per request, he shall be responsible for damages incurred by Petrolimex; the requester may act on behalf of the Chairman of Board of Management to convene the BOM meeting.</w:t>
      </w:r>
    </w:p>
    <w:p w14:paraId="6509BF99" w14:textId="77777777" w:rsidR="0075307B" w:rsidRPr="00317CE6" w:rsidRDefault="0075307B" w:rsidP="000474C3">
      <w:pPr>
        <w:spacing w:after="120" w:line="240" w:lineRule="auto"/>
        <w:ind w:firstLine="720"/>
        <w:jc w:val="both"/>
        <w:rPr>
          <w:rFonts w:ascii="Times New Roman" w:hAnsi="Times New Roman"/>
          <w:bCs/>
          <w:color w:val="000000"/>
          <w:sz w:val="26"/>
          <w:szCs w:val="26"/>
        </w:rPr>
      </w:pPr>
      <w:r w:rsidRPr="00317CE6">
        <w:rPr>
          <w:rFonts w:ascii="Times New Roman" w:hAnsi="Times New Roman"/>
          <w:color w:val="000000"/>
          <w:sz w:val="26"/>
        </w:rPr>
        <w:t>6. The Chairman of the Board of Management or the person convening the meeting of the Board of Management shall send the notice of and invitation to the meeting, at the latest three (3) days prior to the meeting date. The invitation must define specifically the time and venue of the meeting, agenda, issues to be discussed and decision with enclosed documents used at the meeting and the votes of members that will not attend the meeting.</w:t>
      </w:r>
    </w:p>
    <w:p w14:paraId="42084612" w14:textId="2EFF0AF7" w:rsidR="0075307B" w:rsidRPr="00317CE6" w:rsidRDefault="0075307B" w:rsidP="000474C3">
      <w:pPr>
        <w:spacing w:after="120" w:line="240" w:lineRule="auto"/>
        <w:ind w:firstLine="720"/>
        <w:jc w:val="both"/>
        <w:rPr>
          <w:rFonts w:ascii="Times New Roman" w:hAnsi="Times New Roman"/>
          <w:bCs/>
          <w:color w:val="000000"/>
          <w:sz w:val="26"/>
          <w:szCs w:val="26"/>
        </w:rPr>
      </w:pPr>
      <w:r w:rsidRPr="00317CE6">
        <w:rPr>
          <w:rFonts w:ascii="Times New Roman" w:hAnsi="Times New Roman"/>
          <w:color w:val="000000"/>
          <w:sz w:val="26"/>
        </w:rPr>
        <w:t>Invitations may be sent by post, fax or other means specified by Petrolimex Charter, and ensure that it reaches the address of each member of the Board of Management that was registered at Petrolimex.</w:t>
      </w:r>
    </w:p>
    <w:p w14:paraId="5274F32F" w14:textId="77777777" w:rsidR="0075307B" w:rsidRPr="00317CE6" w:rsidRDefault="0075307B" w:rsidP="000474C3">
      <w:pPr>
        <w:spacing w:after="120" w:line="240" w:lineRule="auto"/>
        <w:ind w:firstLine="720"/>
        <w:jc w:val="both"/>
        <w:rPr>
          <w:rFonts w:ascii="Times New Roman" w:hAnsi="Times New Roman"/>
          <w:bCs/>
          <w:color w:val="000000"/>
          <w:sz w:val="26"/>
          <w:szCs w:val="26"/>
        </w:rPr>
      </w:pPr>
      <w:r w:rsidRPr="00317CE6">
        <w:rPr>
          <w:rFonts w:ascii="Times New Roman" w:hAnsi="Times New Roman"/>
          <w:color w:val="000000"/>
          <w:sz w:val="26"/>
        </w:rPr>
        <w:t>7. The Chairman or the person who convenes the meeting must deliver the notice and attachments to the Supervisors similar to that submitted to the BOM members.</w:t>
      </w:r>
    </w:p>
    <w:p w14:paraId="6BA23953" w14:textId="77777777" w:rsidR="0075307B" w:rsidRPr="00317CE6" w:rsidRDefault="0075307B" w:rsidP="000474C3">
      <w:pPr>
        <w:spacing w:after="120" w:line="240" w:lineRule="auto"/>
        <w:ind w:firstLine="720"/>
        <w:jc w:val="both"/>
        <w:rPr>
          <w:rFonts w:ascii="Times New Roman" w:hAnsi="Times New Roman"/>
          <w:bCs/>
          <w:color w:val="000000"/>
          <w:sz w:val="26"/>
          <w:szCs w:val="26"/>
        </w:rPr>
      </w:pPr>
      <w:r w:rsidRPr="00317CE6">
        <w:rPr>
          <w:rFonts w:ascii="Times New Roman" w:hAnsi="Times New Roman"/>
          <w:color w:val="000000"/>
          <w:sz w:val="26"/>
        </w:rPr>
        <w:t>The Supervisors may attend the BOM meetings; discuss without voting.</w:t>
      </w:r>
    </w:p>
    <w:p w14:paraId="497E0A88" w14:textId="09547F6C" w:rsidR="0075307B" w:rsidRPr="00317CE6" w:rsidRDefault="0075307B" w:rsidP="000474C3">
      <w:pPr>
        <w:spacing w:after="120" w:line="240" w:lineRule="auto"/>
        <w:ind w:firstLine="720"/>
        <w:jc w:val="both"/>
        <w:rPr>
          <w:rFonts w:ascii="Times New Roman" w:hAnsi="Times New Roman"/>
          <w:bCs/>
          <w:color w:val="000000"/>
          <w:sz w:val="26"/>
          <w:szCs w:val="26"/>
        </w:rPr>
      </w:pPr>
      <w:r w:rsidRPr="00317CE6">
        <w:rPr>
          <w:rFonts w:ascii="Times New Roman" w:hAnsi="Times New Roman"/>
          <w:color w:val="000000"/>
          <w:sz w:val="26"/>
        </w:rPr>
        <w:t>8. The meeting of the Board of Management according to the first invitation notice shall be conducted if it is attended by three fourths (3/4) of the total number of members. In the event that the meeting convened for the first time is not conducted because of the number of attendants is less than the quorum, it will be convened for the second time within seven (7) days as of the intended date of the first meeting. In this case, the meeting shall be conducted if attended by half of the total members of the Board of Management.</w:t>
      </w:r>
    </w:p>
    <w:p w14:paraId="0366D41C" w14:textId="77777777" w:rsidR="0075307B" w:rsidRPr="00317CE6" w:rsidRDefault="0075307B" w:rsidP="000474C3">
      <w:pPr>
        <w:spacing w:after="120" w:line="240" w:lineRule="auto"/>
        <w:ind w:firstLine="720"/>
        <w:jc w:val="both"/>
        <w:rPr>
          <w:rFonts w:ascii="Times New Roman" w:hAnsi="Times New Roman"/>
          <w:bCs/>
          <w:color w:val="000000"/>
          <w:sz w:val="26"/>
          <w:szCs w:val="26"/>
        </w:rPr>
      </w:pPr>
      <w:r w:rsidRPr="00317CE6">
        <w:rPr>
          <w:rFonts w:ascii="Times New Roman" w:hAnsi="Times New Roman"/>
          <w:color w:val="000000"/>
          <w:sz w:val="26"/>
        </w:rPr>
        <w:t>9. The BOM members are considered to participate and vote in the meeting in following circumstances:</w:t>
      </w:r>
    </w:p>
    <w:p w14:paraId="1AE3DB57" w14:textId="36BCACBA" w:rsidR="0075307B" w:rsidRPr="00317CE6" w:rsidRDefault="0075307B" w:rsidP="000474C3">
      <w:pPr>
        <w:spacing w:after="120" w:line="240" w:lineRule="auto"/>
        <w:ind w:firstLine="720"/>
        <w:jc w:val="both"/>
        <w:rPr>
          <w:rFonts w:ascii="Times New Roman" w:hAnsi="Times New Roman"/>
          <w:bCs/>
          <w:color w:val="000000"/>
          <w:sz w:val="26"/>
          <w:szCs w:val="26"/>
        </w:rPr>
      </w:pPr>
      <w:r w:rsidRPr="00317CE6">
        <w:rPr>
          <w:rFonts w:ascii="Times New Roman" w:hAnsi="Times New Roman"/>
          <w:color w:val="000000"/>
          <w:sz w:val="26"/>
        </w:rPr>
        <w:t>a) Directly attend and vote at the meeting;</w:t>
      </w:r>
    </w:p>
    <w:p w14:paraId="32624FAE" w14:textId="77777777" w:rsidR="0075307B" w:rsidRPr="00317CE6" w:rsidRDefault="0075307B" w:rsidP="000474C3">
      <w:pPr>
        <w:spacing w:after="120" w:line="240" w:lineRule="auto"/>
        <w:ind w:firstLine="720"/>
        <w:jc w:val="both"/>
        <w:rPr>
          <w:rFonts w:ascii="Times New Roman" w:hAnsi="Times New Roman"/>
          <w:bCs/>
          <w:color w:val="000000"/>
          <w:sz w:val="26"/>
          <w:szCs w:val="26"/>
        </w:rPr>
      </w:pPr>
      <w:r w:rsidRPr="00317CE6">
        <w:rPr>
          <w:rFonts w:ascii="Times New Roman" w:hAnsi="Times New Roman"/>
          <w:color w:val="000000"/>
          <w:sz w:val="26"/>
        </w:rPr>
        <w:t>b) Authorize another person to attend and vote in the meeting as prescribed in clause 11 of this Article;</w:t>
      </w:r>
    </w:p>
    <w:p w14:paraId="00978D19" w14:textId="7F3B290B" w:rsidR="0075307B" w:rsidRPr="00317CE6" w:rsidRDefault="0075307B" w:rsidP="000474C3">
      <w:pPr>
        <w:spacing w:after="120" w:line="240" w:lineRule="auto"/>
        <w:ind w:firstLine="720"/>
        <w:jc w:val="both"/>
        <w:rPr>
          <w:rFonts w:ascii="Times New Roman" w:hAnsi="Times New Roman"/>
          <w:bCs/>
          <w:color w:val="000000"/>
          <w:sz w:val="26"/>
          <w:szCs w:val="26"/>
        </w:rPr>
      </w:pPr>
      <w:r w:rsidRPr="00317CE6">
        <w:rPr>
          <w:rFonts w:ascii="Times New Roman" w:hAnsi="Times New Roman"/>
          <w:color w:val="000000"/>
          <w:sz w:val="26"/>
        </w:rPr>
        <w:lastRenderedPageBreak/>
        <w:t>c) Attend and vote via online conferences, electronic voting, or other electronic means;</w:t>
      </w:r>
    </w:p>
    <w:p w14:paraId="510CA51D" w14:textId="77777777" w:rsidR="0075307B" w:rsidRPr="00317CE6" w:rsidRDefault="0075307B" w:rsidP="000474C3">
      <w:pPr>
        <w:spacing w:after="120" w:line="240" w:lineRule="auto"/>
        <w:ind w:firstLine="720"/>
        <w:jc w:val="both"/>
        <w:rPr>
          <w:rFonts w:ascii="Times New Roman" w:hAnsi="Times New Roman"/>
          <w:bCs/>
          <w:color w:val="000000"/>
          <w:sz w:val="26"/>
          <w:szCs w:val="26"/>
        </w:rPr>
      </w:pPr>
      <w:r w:rsidRPr="00317CE6">
        <w:rPr>
          <w:rFonts w:ascii="Times New Roman" w:hAnsi="Times New Roman"/>
          <w:color w:val="000000"/>
          <w:sz w:val="26"/>
        </w:rPr>
        <w:t>d) Deliver the votes to meeting through registered mail, fax or email;</w:t>
      </w:r>
    </w:p>
    <w:p w14:paraId="6D2729BE" w14:textId="77777777" w:rsidR="0075307B" w:rsidRPr="00317CE6" w:rsidRDefault="0075307B" w:rsidP="000474C3">
      <w:pPr>
        <w:spacing w:after="120" w:line="240" w:lineRule="auto"/>
        <w:ind w:firstLine="720"/>
        <w:jc w:val="both"/>
        <w:rPr>
          <w:rFonts w:ascii="Times New Roman" w:hAnsi="Times New Roman"/>
          <w:bCs/>
          <w:color w:val="000000"/>
          <w:sz w:val="26"/>
          <w:szCs w:val="26"/>
        </w:rPr>
      </w:pPr>
      <w:proofErr w:type="gramStart"/>
      <w:r w:rsidRPr="00317CE6">
        <w:rPr>
          <w:rFonts w:ascii="Times New Roman" w:hAnsi="Times New Roman"/>
          <w:color w:val="000000"/>
          <w:sz w:val="26"/>
        </w:rPr>
        <w:t>dd</w:t>
      </w:r>
      <w:proofErr w:type="gramEnd"/>
      <w:r w:rsidRPr="00317CE6">
        <w:rPr>
          <w:rFonts w:ascii="Times New Roman" w:hAnsi="Times New Roman"/>
          <w:color w:val="000000"/>
          <w:sz w:val="26"/>
        </w:rPr>
        <w:t>) Send the votes by other means.</w:t>
      </w:r>
    </w:p>
    <w:p w14:paraId="12794C05" w14:textId="77777777" w:rsidR="0075307B" w:rsidRPr="00317CE6" w:rsidRDefault="0075307B" w:rsidP="000474C3">
      <w:pPr>
        <w:spacing w:after="120" w:line="240" w:lineRule="auto"/>
        <w:ind w:firstLine="720"/>
        <w:jc w:val="both"/>
        <w:rPr>
          <w:rFonts w:ascii="Times New Roman" w:hAnsi="Times New Roman"/>
          <w:bCs/>
          <w:color w:val="000000"/>
          <w:sz w:val="26"/>
          <w:szCs w:val="26"/>
        </w:rPr>
      </w:pPr>
      <w:r w:rsidRPr="00317CE6">
        <w:rPr>
          <w:rFonts w:ascii="Times New Roman" w:hAnsi="Times New Roman"/>
          <w:color w:val="000000"/>
          <w:sz w:val="26"/>
        </w:rPr>
        <w:t>10. In the event that the votes are delivered to the meeting by mail, the votes must be contained in the sealed envelope and submitted to the Chairman not later than one hour before opening the meeting. The vote is only opened under the witness of all participants.</w:t>
      </w:r>
    </w:p>
    <w:p w14:paraId="5266282B" w14:textId="77777777" w:rsidR="0075307B" w:rsidRPr="00317CE6" w:rsidRDefault="0075307B" w:rsidP="000474C3">
      <w:pPr>
        <w:spacing w:after="120" w:line="240" w:lineRule="auto"/>
        <w:ind w:firstLine="720"/>
        <w:jc w:val="both"/>
        <w:rPr>
          <w:rFonts w:ascii="Times New Roman" w:hAnsi="Times New Roman"/>
          <w:bCs/>
          <w:color w:val="000000"/>
          <w:sz w:val="26"/>
          <w:szCs w:val="26"/>
        </w:rPr>
      </w:pPr>
      <w:r w:rsidRPr="00317CE6">
        <w:rPr>
          <w:rFonts w:ascii="Times New Roman" w:hAnsi="Times New Roman"/>
          <w:color w:val="000000"/>
          <w:sz w:val="26"/>
        </w:rPr>
        <w:t>11. Member shall fully attend the meetings. The member may authorize another person to attend and vote at the meeting if the approval is obtained from majority of BOM members.</w:t>
      </w:r>
    </w:p>
    <w:p w14:paraId="341FD6FC" w14:textId="77777777" w:rsidR="0075307B" w:rsidRPr="00317CE6" w:rsidRDefault="0075307B" w:rsidP="000474C3">
      <w:pPr>
        <w:spacing w:after="120" w:line="240" w:lineRule="auto"/>
        <w:ind w:firstLine="720"/>
        <w:jc w:val="both"/>
        <w:rPr>
          <w:rFonts w:ascii="Times New Roman" w:hAnsi="Times New Roman"/>
          <w:bCs/>
          <w:color w:val="000000"/>
          <w:sz w:val="26"/>
          <w:szCs w:val="26"/>
        </w:rPr>
      </w:pPr>
      <w:r w:rsidRPr="00317CE6">
        <w:rPr>
          <w:rFonts w:ascii="Times New Roman" w:hAnsi="Times New Roman"/>
          <w:color w:val="000000"/>
          <w:sz w:val="26"/>
        </w:rPr>
        <w:t>12. The resolutions and decisions are approved by the Board of Management if the consent is obtained from majority of participants; in case of equal number of votes, the Chairman shall have the cast vote.</w:t>
      </w:r>
    </w:p>
    <w:p w14:paraId="44874176" w14:textId="1BA28428" w:rsidR="0075307B" w:rsidRPr="00317CE6" w:rsidRDefault="0075307B" w:rsidP="000474C3">
      <w:pPr>
        <w:spacing w:after="120" w:line="240" w:lineRule="auto"/>
        <w:ind w:firstLine="720"/>
        <w:jc w:val="both"/>
        <w:rPr>
          <w:rFonts w:ascii="Times New Roman" w:hAnsi="Times New Roman"/>
          <w:bCs/>
          <w:color w:val="000000"/>
          <w:sz w:val="26"/>
          <w:szCs w:val="26"/>
        </w:rPr>
      </w:pPr>
      <w:r w:rsidRPr="00317CE6">
        <w:rPr>
          <w:rFonts w:ascii="Times New Roman" w:hAnsi="Times New Roman"/>
          <w:color w:val="000000"/>
          <w:sz w:val="26"/>
        </w:rPr>
        <w:t>13. Resolutions in the written public consultation form are approved on the basis of the approval of the majority of the BOM members with voting rights. Such resolutions are as valid and enforceable as those approved at the meeting.</w:t>
      </w:r>
    </w:p>
    <w:p w14:paraId="13E72363" w14:textId="77777777" w:rsidR="0075307B" w:rsidRPr="00317CE6" w:rsidRDefault="0075307B" w:rsidP="000474C3">
      <w:pPr>
        <w:spacing w:after="120" w:line="240" w:lineRule="auto"/>
        <w:ind w:firstLine="720"/>
        <w:jc w:val="both"/>
        <w:rPr>
          <w:rFonts w:ascii="Times New Roman" w:hAnsi="Times New Roman"/>
          <w:bCs/>
          <w:color w:val="000000"/>
          <w:sz w:val="26"/>
          <w:szCs w:val="26"/>
        </w:rPr>
      </w:pPr>
      <w:r w:rsidRPr="00317CE6">
        <w:rPr>
          <w:rFonts w:ascii="Times New Roman" w:hAnsi="Times New Roman"/>
          <w:color w:val="000000"/>
          <w:sz w:val="26"/>
        </w:rPr>
        <w:t>14. Minutes of BOM Meeting</w:t>
      </w:r>
    </w:p>
    <w:p w14:paraId="25454670" w14:textId="774FC6DC" w:rsidR="0075307B" w:rsidRPr="00317CE6" w:rsidRDefault="0075307B" w:rsidP="000474C3">
      <w:pPr>
        <w:spacing w:after="120" w:line="240" w:lineRule="auto"/>
        <w:ind w:firstLine="720"/>
        <w:jc w:val="both"/>
        <w:rPr>
          <w:rFonts w:ascii="Times New Roman" w:hAnsi="Times New Roman"/>
          <w:bCs/>
          <w:color w:val="000000"/>
          <w:sz w:val="26"/>
          <w:szCs w:val="26"/>
        </w:rPr>
      </w:pPr>
      <w:r w:rsidRPr="00317CE6">
        <w:rPr>
          <w:rFonts w:ascii="Times New Roman" w:hAnsi="Times New Roman"/>
          <w:color w:val="000000"/>
          <w:sz w:val="26"/>
        </w:rPr>
        <w:t>a) The BOM Meetings must be recorded into the minutes. It may be recorded or kept and maintained in other electronic forms. The minutes must be made in Vietnamese, or further made in foreign languages and included main contents as follows: Name, registered office address, business code; meeting time and venue; meeting purposes, agenda and contents; Full name of each participant or their authorized persons and meeting participation methods; full name of non-participants and reasons; Matters to be discussed and voted at the meeting; Summary of opinion of each participant in accordance with the meeting development sequences; Voting results, specifying persons who agree, disagree or have no opinion; the approved matters and respective approval voting percent; Full name and signature of the Chairman and person who prepares the meeting minutes.</w:t>
      </w:r>
    </w:p>
    <w:p w14:paraId="1080A068" w14:textId="44B4C16E" w:rsidR="00A74B45" w:rsidRPr="00317CE6" w:rsidRDefault="0075307B" w:rsidP="009123FA">
      <w:pPr>
        <w:spacing w:after="120" w:line="240" w:lineRule="auto"/>
        <w:ind w:firstLine="720"/>
        <w:jc w:val="both"/>
        <w:rPr>
          <w:rFonts w:ascii="Times New Roman" w:hAnsi="Times New Roman"/>
          <w:bCs/>
          <w:color w:val="000000"/>
          <w:sz w:val="26"/>
          <w:szCs w:val="26"/>
        </w:rPr>
      </w:pPr>
      <w:r w:rsidRPr="00317CE6">
        <w:rPr>
          <w:rFonts w:ascii="Times New Roman" w:hAnsi="Times New Roman"/>
          <w:color w:val="000000"/>
          <w:sz w:val="26"/>
        </w:rPr>
        <w:t>b) The Chairperson, person who prepares the minutes and persons who sign the minutes shall be liable for the truthfulness and accuracy of the contents in the meeting minutes of the Board of Management.</w:t>
      </w:r>
    </w:p>
    <w:p w14:paraId="7917A9D9" w14:textId="656D7D10" w:rsidR="0075307B" w:rsidRPr="00317CE6" w:rsidRDefault="0075307B" w:rsidP="009123FA">
      <w:pPr>
        <w:spacing w:after="120" w:line="240" w:lineRule="auto"/>
        <w:ind w:firstLine="720"/>
        <w:jc w:val="both"/>
        <w:rPr>
          <w:rFonts w:ascii="Times New Roman" w:hAnsi="Times New Roman"/>
          <w:bCs/>
          <w:color w:val="000000"/>
          <w:sz w:val="26"/>
          <w:szCs w:val="26"/>
        </w:rPr>
      </w:pPr>
      <w:r w:rsidRPr="00317CE6">
        <w:rPr>
          <w:rFonts w:ascii="Times New Roman" w:hAnsi="Times New Roman"/>
          <w:color w:val="000000"/>
          <w:sz w:val="26"/>
        </w:rPr>
        <w:t>c) The meeting minutes of the Board and the meeting materials must be kept in Petrolimex's registered office.</w:t>
      </w:r>
    </w:p>
    <w:p w14:paraId="1BDBD61B" w14:textId="77777777" w:rsidR="0075307B" w:rsidRPr="00317CE6" w:rsidRDefault="0075307B" w:rsidP="000474C3">
      <w:pPr>
        <w:spacing w:after="120" w:line="240" w:lineRule="auto"/>
        <w:ind w:firstLine="720"/>
        <w:jc w:val="both"/>
        <w:rPr>
          <w:rFonts w:ascii="Times New Roman" w:hAnsi="Times New Roman"/>
          <w:bCs/>
          <w:color w:val="000000"/>
          <w:sz w:val="26"/>
          <w:szCs w:val="26"/>
        </w:rPr>
      </w:pPr>
      <w:proofErr w:type="gramStart"/>
      <w:r w:rsidRPr="00317CE6">
        <w:rPr>
          <w:rFonts w:ascii="Times New Roman" w:hAnsi="Times New Roman"/>
          <w:color w:val="000000"/>
          <w:sz w:val="26"/>
        </w:rPr>
        <w:t>d</w:t>
      </w:r>
      <w:proofErr w:type="gramEnd"/>
      <w:r w:rsidRPr="00317CE6">
        <w:rPr>
          <w:rFonts w:ascii="Times New Roman" w:hAnsi="Times New Roman"/>
          <w:color w:val="000000"/>
          <w:sz w:val="26"/>
        </w:rPr>
        <w:t>) Minutes in Vietnamese and foreign language shall have the same legal validity. In case of difference in contents of Vietnamese and foreign language version, the contents in the Vietnamese version shall prevail.</w:t>
      </w:r>
    </w:p>
    <w:p w14:paraId="5BB18F6A" w14:textId="77777777" w:rsidR="0075307B" w:rsidRPr="00317CE6" w:rsidRDefault="0075307B" w:rsidP="00677426">
      <w:pPr>
        <w:pStyle w:val="Heading2"/>
        <w:rPr>
          <w:rFonts w:ascii="Times New Roman" w:hAnsi="Times New Roman" w:cs="Times New Roman"/>
          <w:sz w:val="26"/>
          <w:szCs w:val="26"/>
        </w:rPr>
      </w:pPr>
      <w:proofErr w:type="gramStart"/>
      <w:r w:rsidRPr="00317CE6">
        <w:rPr>
          <w:rFonts w:ascii="Times New Roman" w:hAnsi="Times New Roman"/>
          <w:bCs/>
          <w:sz w:val="26"/>
        </w:rPr>
        <w:t>Article 31.</w:t>
      </w:r>
      <w:proofErr w:type="gramEnd"/>
      <w:r w:rsidRPr="00317CE6">
        <w:rPr>
          <w:rFonts w:ascii="Times New Roman" w:hAnsi="Times New Roman"/>
          <w:sz w:val="26"/>
        </w:rPr>
        <w:t xml:space="preserve"> Committees of the Board of Management</w:t>
      </w:r>
    </w:p>
    <w:p w14:paraId="45D7CBE5" w14:textId="3F5BD568" w:rsidR="0075307B" w:rsidRPr="00317CE6" w:rsidRDefault="0075307B" w:rsidP="000474C3">
      <w:pPr>
        <w:spacing w:after="120" w:line="240" w:lineRule="auto"/>
        <w:ind w:firstLine="720"/>
        <w:jc w:val="both"/>
        <w:rPr>
          <w:rFonts w:ascii="Times New Roman" w:hAnsi="Times New Roman"/>
          <w:bCs/>
          <w:color w:val="000000"/>
          <w:sz w:val="26"/>
          <w:szCs w:val="26"/>
        </w:rPr>
      </w:pPr>
      <w:r w:rsidRPr="00317CE6">
        <w:rPr>
          <w:rFonts w:ascii="Times New Roman" w:hAnsi="Times New Roman"/>
          <w:color w:val="000000"/>
          <w:sz w:val="26"/>
        </w:rPr>
        <w:t xml:space="preserve">1. The Board of Management has Assistant Committees to support their operations, including General Committee, Strategy and Investment Committee, Audit </w:t>
      </w:r>
      <w:r w:rsidRPr="00317CE6">
        <w:rPr>
          <w:rFonts w:ascii="Times New Roman" w:hAnsi="Times New Roman"/>
          <w:color w:val="000000"/>
          <w:sz w:val="26"/>
        </w:rPr>
        <w:lastRenderedPageBreak/>
        <w:t>Committee, Risk Management Committee, HR, Salary and Bonus Committee, and other Committees.</w:t>
      </w:r>
    </w:p>
    <w:p w14:paraId="02B5E9BC" w14:textId="77777777" w:rsidR="0075307B" w:rsidRPr="00317CE6" w:rsidRDefault="0075307B" w:rsidP="000474C3">
      <w:pPr>
        <w:spacing w:after="120" w:line="240" w:lineRule="auto"/>
        <w:ind w:firstLine="720"/>
        <w:jc w:val="both"/>
        <w:rPr>
          <w:rFonts w:ascii="Times New Roman" w:hAnsi="Times New Roman"/>
          <w:bCs/>
          <w:color w:val="000000"/>
          <w:sz w:val="26"/>
          <w:szCs w:val="26"/>
        </w:rPr>
      </w:pPr>
      <w:r w:rsidRPr="00317CE6">
        <w:rPr>
          <w:rFonts w:ascii="Times New Roman" w:hAnsi="Times New Roman"/>
          <w:color w:val="000000"/>
          <w:sz w:val="26"/>
        </w:rPr>
        <w:t>2. The Committees’ functions, missions, authorities and organization are determined by the Board of Management.</w:t>
      </w:r>
    </w:p>
    <w:p w14:paraId="17D48719" w14:textId="3463C26E" w:rsidR="0075307B" w:rsidRPr="00317CE6" w:rsidRDefault="0075307B" w:rsidP="00677426">
      <w:pPr>
        <w:pStyle w:val="Heading2"/>
        <w:rPr>
          <w:rFonts w:ascii="Times New Roman" w:hAnsi="Times New Roman" w:cs="Times New Roman"/>
          <w:sz w:val="26"/>
          <w:szCs w:val="26"/>
        </w:rPr>
      </w:pPr>
      <w:proofErr w:type="gramStart"/>
      <w:r w:rsidRPr="00317CE6">
        <w:rPr>
          <w:rFonts w:ascii="Times New Roman" w:hAnsi="Times New Roman"/>
          <w:bCs/>
          <w:sz w:val="26"/>
        </w:rPr>
        <w:t>Article 32.</w:t>
      </w:r>
      <w:proofErr w:type="gramEnd"/>
      <w:r w:rsidRPr="00317CE6">
        <w:rPr>
          <w:rFonts w:ascii="Times New Roman" w:hAnsi="Times New Roman"/>
          <w:sz w:val="26"/>
        </w:rPr>
        <w:t xml:space="preserve"> The corporate governance officer of Petrolimex </w:t>
      </w:r>
    </w:p>
    <w:p w14:paraId="4F4F8D98" w14:textId="51CE8D62" w:rsidR="0075307B" w:rsidRPr="00317CE6" w:rsidRDefault="0075307B" w:rsidP="000474C3">
      <w:pPr>
        <w:spacing w:after="120" w:line="240" w:lineRule="auto"/>
        <w:ind w:firstLine="720"/>
        <w:jc w:val="both"/>
        <w:rPr>
          <w:rFonts w:ascii="Times New Roman" w:hAnsi="Times New Roman"/>
          <w:bCs/>
          <w:color w:val="000000"/>
          <w:sz w:val="26"/>
          <w:szCs w:val="26"/>
        </w:rPr>
      </w:pPr>
      <w:r w:rsidRPr="00317CE6">
        <w:rPr>
          <w:rFonts w:ascii="Times New Roman" w:hAnsi="Times New Roman"/>
          <w:color w:val="000000"/>
          <w:sz w:val="26"/>
        </w:rPr>
        <w:t xml:space="preserve">1. The Board of Management must appoint at least 1 corporate governance officer to support the corporate governance duties at Petrolimex. The corporate governance officer of </w:t>
      </w:r>
      <w:proofErr w:type="spellStart"/>
      <w:r w:rsidRPr="00317CE6">
        <w:rPr>
          <w:rFonts w:ascii="Times New Roman" w:hAnsi="Times New Roman"/>
          <w:color w:val="000000"/>
          <w:sz w:val="26"/>
        </w:rPr>
        <w:t>Petrolimex</w:t>
      </w:r>
      <w:proofErr w:type="spellEnd"/>
      <w:r w:rsidRPr="00317CE6">
        <w:rPr>
          <w:rFonts w:ascii="Times New Roman" w:hAnsi="Times New Roman"/>
          <w:color w:val="000000"/>
          <w:sz w:val="26"/>
        </w:rPr>
        <w:t xml:space="preserve"> may concurrently act as the Secretary as prescribed in Clause 5, Article 156 of the Law on Enterprises.</w:t>
      </w:r>
    </w:p>
    <w:p w14:paraId="39F7E3F3" w14:textId="4DAC0D51" w:rsidR="0075307B" w:rsidRPr="00317CE6" w:rsidRDefault="0075307B" w:rsidP="000474C3">
      <w:pPr>
        <w:spacing w:after="120" w:line="240" w:lineRule="auto"/>
        <w:ind w:firstLine="720"/>
        <w:jc w:val="both"/>
        <w:rPr>
          <w:rFonts w:ascii="Times New Roman" w:hAnsi="Times New Roman"/>
          <w:bCs/>
          <w:color w:val="000000"/>
          <w:sz w:val="26"/>
          <w:szCs w:val="26"/>
        </w:rPr>
      </w:pPr>
      <w:r w:rsidRPr="00317CE6">
        <w:rPr>
          <w:rFonts w:ascii="Times New Roman" w:hAnsi="Times New Roman"/>
          <w:color w:val="000000"/>
          <w:sz w:val="26"/>
        </w:rPr>
        <w:t xml:space="preserve">2. The corporate governance officer of Petrolimex must not concurrently work for the approved audit organization who is </w:t>
      </w:r>
      <w:proofErr w:type="gramStart"/>
      <w:r w:rsidRPr="00317CE6">
        <w:rPr>
          <w:rFonts w:ascii="Times New Roman" w:hAnsi="Times New Roman"/>
          <w:color w:val="000000"/>
          <w:sz w:val="26"/>
        </w:rPr>
        <w:t>auditing  the</w:t>
      </w:r>
      <w:proofErr w:type="gramEnd"/>
      <w:r w:rsidRPr="00317CE6">
        <w:rPr>
          <w:rFonts w:ascii="Times New Roman" w:hAnsi="Times New Roman"/>
          <w:color w:val="000000"/>
          <w:sz w:val="26"/>
        </w:rPr>
        <w:t xml:space="preserve"> Petrolimex’s financial statements.</w:t>
      </w:r>
    </w:p>
    <w:p w14:paraId="75F0B20C" w14:textId="5D5CA0E4" w:rsidR="0075307B" w:rsidRPr="00317CE6" w:rsidRDefault="0075307B" w:rsidP="000474C3">
      <w:pPr>
        <w:spacing w:after="120" w:line="240" w:lineRule="auto"/>
        <w:ind w:firstLine="720"/>
        <w:jc w:val="both"/>
        <w:rPr>
          <w:rFonts w:ascii="Times New Roman" w:hAnsi="Times New Roman"/>
          <w:bCs/>
          <w:color w:val="000000"/>
          <w:sz w:val="26"/>
          <w:szCs w:val="26"/>
        </w:rPr>
      </w:pPr>
      <w:r w:rsidRPr="00317CE6">
        <w:rPr>
          <w:rFonts w:ascii="Times New Roman" w:hAnsi="Times New Roman"/>
          <w:color w:val="000000"/>
          <w:sz w:val="26"/>
        </w:rPr>
        <w:t>3. The corporate governance officer of Petrolimex shall have following rights and obligations:</w:t>
      </w:r>
    </w:p>
    <w:p w14:paraId="2DEB6F38" w14:textId="77777777" w:rsidR="0075307B" w:rsidRPr="00317CE6" w:rsidRDefault="0075307B" w:rsidP="000474C3">
      <w:pPr>
        <w:spacing w:after="120" w:line="240" w:lineRule="auto"/>
        <w:ind w:firstLine="720"/>
        <w:jc w:val="both"/>
        <w:rPr>
          <w:rFonts w:ascii="Times New Roman" w:hAnsi="Times New Roman"/>
          <w:bCs/>
          <w:color w:val="000000"/>
          <w:sz w:val="26"/>
          <w:szCs w:val="26"/>
        </w:rPr>
      </w:pPr>
      <w:r w:rsidRPr="00317CE6">
        <w:rPr>
          <w:rFonts w:ascii="Times New Roman" w:hAnsi="Times New Roman"/>
          <w:color w:val="000000"/>
          <w:sz w:val="26"/>
        </w:rPr>
        <w:t>a) Advise the Board of Management to organize the General Meeting of Shareholders as prescribed and related works between Petrolimex and the Shareholders;</w:t>
      </w:r>
    </w:p>
    <w:p w14:paraId="3C1690BC" w14:textId="13246DB9" w:rsidR="0075307B" w:rsidRPr="00317CE6" w:rsidRDefault="0075307B" w:rsidP="000474C3">
      <w:pPr>
        <w:spacing w:after="120" w:line="240" w:lineRule="auto"/>
        <w:ind w:firstLine="720"/>
        <w:jc w:val="both"/>
        <w:rPr>
          <w:rFonts w:ascii="Times New Roman" w:hAnsi="Times New Roman"/>
          <w:bCs/>
          <w:color w:val="000000"/>
          <w:sz w:val="26"/>
          <w:szCs w:val="26"/>
        </w:rPr>
      </w:pPr>
      <w:r w:rsidRPr="00317CE6">
        <w:rPr>
          <w:rFonts w:ascii="Times New Roman" w:hAnsi="Times New Roman"/>
          <w:color w:val="000000"/>
          <w:sz w:val="26"/>
        </w:rPr>
        <w:t>b) Prepare the meeting of Board of Management, Supervisory Board and General Meeting of Shareholders as required by the Board of Management or Supervisory Board;</w:t>
      </w:r>
    </w:p>
    <w:p w14:paraId="48BB4A86" w14:textId="6575CE3F" w:rsidR="0075307B" w:rsidRPr="00317CE6" w:rsidRDefault="0075307B" w:rsidP="000474C3">
      <w:pPr>
        <w:spacing w:after="120" w:line="240" w:lineRule="auto"/>
        <w:ind w:firstLine="720"/>
        <w:jc w:val="both"/>
        <w:rPr>
          <w:rFonts w:ascii="Times New Roman" w:hAnsi="Times New Roman"/>
          <w:bCs/>
          <w:color w:val="000000"/>
          <w:sz w:val="26"/>
          <w:szCs w:val="26"/>
        </w:rPr>
      </w:pPr>
      <w:r w:rsidRPr="00317CE6">
        <w:rPr>
          <w:rFonts w:ascii="Times New Roman" w:hAnsi="Times New Roman"/>
          <w:sz w:val="26"/>
        </w:rPr>
        <w:t>c) Provide advice on procedures of meetings of Board of Management and the General Meeting of Shareholders;</w:t>
      </w:r>
    </w:p>
    <w:p w14:paraId="5426C26E" w14:textId="5AFC51BF" w:rsidR="0075307B" w:rsidRPr="00317CE6" w:rsidRDefault="0075307B" w:rsidP="000474C3">
      <w:pPr>
        <w:spacing w:after="120" w:line="240" w:lineRule="auto"/>
        <w:ind w:firstLine="720"/>
        <w:jc w:val="both"/>
        <w:rPr>
          <w:rFonts w:ascii="Times New Roman" w:hAnsi="Times New Roman"/>
          <w:bCs/>
          <w:color w:val="000000"/>
          <w:sz w:val="26"/>
          <w:szCs w:val="26"/>
        </w:rPr>
      </w:pPr>
      <w:r w:rsidRPr="00317CE6">
        <w:rPr>
          <w:rFonts w:ascii="Times New Roman" w:hAnsi="Times New Roman"/>
          <w:sz w:val="26"/>
        </w:rPr>
        <w:t>d) Attend the meetings of Board of Management and the General Meeting of Shareholders;</w:t>
      </w:r>
    </w:p>
    <w:p w14:paraId="6DFDE84D" w14:textId="459534B4" w:rsidR="0075307B" w:rsidRPr="00317CE6" w:rsidRDefault="0075307B" w:rsidP="000474C3">
      <w:pPr>
        <w:spacing w:after="120" w:line="240" w:lineRule="auto"/>
        <w:ind w:firstLine="720"/>
        <w:jc w:val="both"/>
        <w:rPr>
          <w:rFonts w:ascii="Times New Roman" w:hAnsi="Times New Roman"/>
          <w:bCs/>
          <w:color w:val="000000"/>
          <w:sz w:val="26"/>
          <w:szCs w:val="26"/>
        </w:rPr>
      </w:pPr>
      <w:proofErr w:type="spellStart"/>
      <w:proofErr w:type="gramStart"/>
      <w:r w:rsidRPr="00317CE6">
        <w:rPr>
          <w:rFonts w:ascii="Times New Roman" w:hAnsi="Times New Roman"/>
          <w:color w:val="000000"/>
          <w:sz w:val="26"/>
        </w:rPr>
        <w:t>dd</w:t>
      </w:r>
      <w:proofErr w:type="spellEnd"/>
      <w:proofErr w:type="gramEnd"/>
      <w:r w:rsidRPr="00317CE6">
        <w:rPr>
          <w:rFonts w:ascii="Times New Roman" w:hAnsi="Times New Roman"/>
          <w:color w:val="000000"/>
          <w:sz w:val="26"/>
        </w:rPr>
        <w:t>) Advise the procedures and prepare the resolutions of the Board of Management as prescribed by the laws;</w:t>
      </w:r>
    </w:p>
    <w:p w14:paraId="40C5B2DB" w14:textId="0813AA1F" w:rsidR="0075307B" w:rsidRPr="00317CE6" w:rsidRDefault="0075307B" w:rsidP="000474C3">
      <w:pPr>
        <w:spacing w:after="120" w:line="240" w:lineRule="auto"/>
        <w:ind w:firstLine="720"/>
        <w:jc w:val="both"/>
        <w:rPr>
          <w:rFonts w:ascii="Times New Roman" w:hAnsi="Times New Roman"/>
          <w:bCs/>
          <w:color w:val="000000"/>
          <w:sz w:val="26"/>
          <w:szCs w:val="26"/>
        </w:rPr>
      </w:pPr>
      <w:r w:rsidRPr="00317CE6">
        <w:rPr>
          <w:rFonts w:ascii="Times New Roman" w:hAnsi="Times New Roman"/>
          <w:color w:val="000000"/>
          <w:sz w:val="26"/>
        </w:rPr>
        <w:t>e) Provide the financial information, copies of minutes of meetings of the Board of Management and other information to members of the Board of Management and Supervisors;</w:t>
      </w:r>
    </w:p>
    <w:p w14:paraId="7B6B5026" w14:textId="75721ABC" w:rsidR="0075307B" w:rsidRPr="00317CE6" w:rsidRDefault="0075307B" w:rsidP="000474C3">
      <w:pPr>
        <w:spacing w:after="120" w:line="240" w:lineRule="auto"/>
        <w:ind w:firstLine="720"/>
        <w:jc w:val="both"/>
        <w:rPr>
          <w:rFonts w:ascii="Times New Roman" w:hAnsi="Times New Roman"/>
          <w:bCs/>
          <w:color w:val="000000"/>
          <w:sz w:val="26"/>
          <w:szCs w:val="26"/>
        </w:rPr>
      </w:pPr>
      <w:r w:rsidRPr="00317CE6">
        <w:rPr>
          <w:rFonts w:ascii="Times New Roman" w:hAnsi="Times New Roman"/>
          <w:color w:val="000000"/>
          <w:sz w:val="26"/>
        </w:rPr>
        <w:t>g) Monitor and report the Board regarding Petrolimex's information disclosure;</w:t>
      </w:r>
    </w:p>
    <w:p w14:paraId="5EEEC4C7" w14:textId="77777777" w:rsidR="0075307B" w:rsidRPr="00317CE6" w:rsidRDefault="0075307B" w:rsidP="000474C3">
      <w:pPr>
        <w:spacing w:after="120" w:line="240" w:lineRule="auto"/>
        <w:ind w:firstLine="720"/>
        <w:jc w:val="both"/>
        <w:rPr>
          <w:rFonts w:ascii="Times New Roman" w:hAnsi="Times New Roman"/>
          <w:bCs/>
          <w:color w:val="000000"/>
          <w:sz w:val="26"/>
          <w:szCs w:val="26"/>
        </w:rPr>
      </w:pPr>
      <w:r w:rsidRPr="00317CE6">
        <w:rPr>
          <w:rFonts w:ascii="Times New Roman" w:hAnsi="Times New Roman"/>
          <w:color w:val="000000"/>
          <w:sz w:val="26"/>
        </w:rPr>
        <w:t>h) Act as the focal contacts with the parties having related benefits;</w:t>
      </w:r>
    </w:p>
    <w:p w14:paraId="08FFF39E" w14:textId="3C23BC55" w:rsidR="0075307B" w:rsidRPr="00317CE6" w:rsidRDefault="0075307B" w:rsidP="000474C3">
      <w:pPr>
        <w:spacing w:after="120" w:line="240" w:lineRule="auto"/>
        <w:ind w:firstLine="720"/>
        <w:jc w:val="both"/>
        <w:rPr>
          <w:rFonts w:ascii="Times New Roman" w:hAnsi="Times New Roman"/>
          <w:bCs/>
          <w:color w:val="000000"/>
          <w:sz w:val="26"/>
          <w:szCs w:val="26"/>
        </w:rPr>
      </w:pPr>
      <w:r w:rsidRPr="00317CE6">
        <w:rPr>
          <w:rFonts w:ascii="Times New Roman" w:hAnsi="Times New Roman"/>
          <w:color w:val="000000"/>
          <w:sz w:val="26"/>
        </w:rPr>
        <w:t>i) Keep information confidential as prescribed by the laws, the Charter and internal regulations of Petrolimex;</w:t>
      </w:r>
    </w:p>
    <w:p w14:paraId="5E31A866" w14:textId="53714C98" w:rsidR="0075307B" w:rsidRPr="00317CE6" w:rsidRDefault="0075307B" w:rsidP="000474C3">
      <w:pPr>
        <w:spacing w:after="120" w:line="240" w:lineRule="auto"/>
        <w:ind w:firstLine="720"/>
        <w:jc w:val="both"/>
        <w:rPr>
          <w:rFonts w:ascii="Times New Roman" w:hAnsi="Times New Roman"/>
          <w:bCs/>
          <w:color w:val="000000"/>
          <w:sz w:val="26"/>
          <w:szCs w:val="26"/>
        </w:rPr>
      </w:pPr>
      <w:r w:rsidRPr="00317CE6">
        <w:rPr>
          <w:rFonts w:ascii="Times New Roman" w:hAnsi="Times New Roman"/>
          <w:color w:val="000000"/>
          <w:sz w:val="26"/>
        </w:rPr>
        <w:t>k) Other rights and obligations as prescribed by the laws, the Charter and the Internal Regulations of Petrolimex.</w:t>
      </w:r>
    </w:p>
    <w:p w14:paraId="5295ED0E" w14:textId="77777777" w:rsidR="00E95E0B" w:rsidRPr="00317CE6" w:rsidRDefault="00E95E0B" w:rsidP="000474C3">
      <w:pPr>
        <w:spacing w:after="120" w:line="240" w:lineRule="auto"/>
        <w:ind w:firstLine="720"/>
        <w:jc w:val="both"/>
        <w:rPr>
          <w:rFonts w:ascii="Times New Roman" w:hAnsi="Times New Roman"/>
          <w:b/>
          <w:color w:val="000000"/>
          <w:sz w:val="26"/>
          <w:szCs w:val="26"/>
        </w:rPr>
      </w:pPr>
    </w:p>
    <w:p w14:paraId="32162D25" w14:textId="7EDE40FA" w:rsidR="0075307B" w:rsidRPr="00317CE6" w:rsidRDefault="0075307B" w:rsidP="00677426">
      <w:pPr>
        <w:pStyle w:val="Heading1"/>
        <w:rPr>
          <w:rFonts w:ascii="Times New Roman" w:hAnsi="Times New Roman" w:cs="Times New Roman"/>
          <w:sz w:val="26"/>
          <w:szCs w:val="26"/>
        </w:rPr>
      </w:pPr>
      <w:proofErr w:type="gramStart"/>
      <w:r w:rsidRPr="00317CE6">
        <w:rPr>
          <w:rFonts w:ascii="Times New Roman" w:hAnsi="Times New Roman"/>
          <w:sz w:val="26"/>
        </w:rPr>
        <w:t>Section 4.</w:t>
      </w:r>
      <w:proofErr w:type="gramEnd"/>
      <w:r w:rsidRPr="00317CE6">
        <w:rPr>
          <w:rFonts w:ascii="Times New Roman" w:hAnsi="Times New Roman"/>
          <w:sz w:val="26"/>
        </w:rPr>
        <w:t xml:space="preserve"> General Director and other Executives</w:t>
      </w:r>
    </w:p>
    <w:p w14:paraId="05876EC0" w14:textId="77777777" w:rsidR="00E95E0B" w:rsidRPr="00317CE6" w:rsidRDefault="00E95E0B" w:rsidP="000474C3">
      <w:pPr>
        <w:spacing w:after="120" w:line="240" w:lineRule="auto"/>
        <w:ind w:firstLine="720"/>
        <w:jc w:val="both"/>
        <w:rPr>
          <w:rFonts w:ascii="Times New Roman" w:hAnsi="Times New Roman"/>
          <w:b/>
          <w:color w:val="000000"/>
          <w:sz w:val="26"/>
          <w:szCs w:val="26"/>
        </w:rPr>
      </w:pPr>
    </w:p>
    <w:p w14:paraId="17CEA0FC" w14:textId="77777777" w:rsidR="0075307B" w:rsidRPr="00317CE6" w:rsidRDefault="0075307B" w:rsidP="00677426">
      <w:pPr>
        <w:pStyle w:val="Heading2"/>
        <w:rPr>
          <w:rFonts w:ascii="Times New Roman" w:hAnsi="Times New Roman" w:cs="Times New Roman"/>
          <w:sz w:val="26"/>
          <w:szCs w:val="26"/>
        </w:rPr>
      </w:pPr>
      <w:proofErr w:type="gramStart"/>
      <w:r w:rsidRPr="00317CE6">
        <w:rPr>
          <w:rFonts w:ascii="Times New Roman" w:hAnsi="Times New Roman"/>
          <w:bCs/>
          <w:sz w:val="26"/>
        </w:rPr>
        <w:t>Article 33.</w:t>
      </w:r>
      <w:proofErr w:type="gramEnd"/>
      <w:r w:rsidRPr="00317CE6">
        <w:rPr>
          <w:rFonts w:ascii="Times New Roman" w:hAnsi="Times New Roman"/>
          <w:sz w:val="26"/>
        </w:rPr>
        <w:t xml:space="preserve"> Organization of the management apparatus</w:t>
      </w:r>
    </w:p>
    <w:p w14:paraId="6D02B464" w14:textId="59E234B4" w:rsidR="0075307B" w:rsidRPr="00317CE6" w:rsidRDefault="0075307B" w:rsidP="000474C3">
      <w:pPr>
        <w:spacing w:after="120" w:line="240" w:lineRule="auto"/>
        <w:ind w:firstLine="720"/>
        <w:jc w:val="both"/>
        <w:rPr>
          <w:rFonts w:ascii="Times New Roman" w:hAnsi="Times New Roman"/>
          <w:bCs/>
          <w:color w:val="000000"/>
          <w:sz w:val="26"/>
          <w:szCs w:val="26"/>
        </w:rPr>
      </w:pPr>
      <w:proofErr w:type="spellStart"/>
      <w:r w:rsidRPr="00317CE6">
        <w:rPr>
          <w:rFonts w:ascii="Times New Roman" w:hAnsi="Times New Roman"/>
          <w:color w:val="000000"/>
          <w:sz w:val="26"/>
        </w:rPr>
        <w:lastRenderedPageBreak/>
        <w:t>Petrolimex’s</w:t>
      </w:r>
      <w:proofErr w:type="spellEnd"/>
      <w:r w:rsidRPr="00317CE6">
        <w:rPr>
          <w:rFonts w:ascii="Times New Roman" w:hAnsi="Times New Roman"/>
          <w:color w:val="000000"/>
          <w:sz w:val="26"/>
        </w:rPr>
        <w:t xml:space="preserve"> management system must ensure that the management apparatus is accountable to the Board of Management (BOM) and remains under the BOM's supervision and direction regarding the daily business operations of Petrolimex. </w:t>
      </w:r>
      <w:proofErr w:type="spellStart"/>
      <w:r w:rsidRPr="00317CE6">
        <w:rPr>
          <w:rFonts w:ascii="Times New Roman" w:hAnsi="Times New Roman"/>
          <w:color w:val="000000"/>
          <w:sz w:val="26"/>
        </w:rPr>
        <w:t>Petrolimex</w:t>
      </w:r>
      <w:proofErr w:type="spellEnd"/>
      <w:r w:rsidRPr="00317CE6">
        <w:rPr>
          <w:rFonts w:ascii="Times New Roman" w:hAnsi="Times New Roman"/>
          <w:color w:val="000000"/>
          <w:sz w:val="26"/>
        </w:rPr>
        <w:t xml:space="preserve"> shall have a General Director, Deputy General Directors, a Chief Accountant, and other management positions as appointed by the BOM. The appointment, removal and dismissal of the aforesaid titles shall be approved by resolutions and decisions of the Board of Management.</w:t>
      </w:r>
    </w:p>
    <w:p w14:paraId="1BCF6029" w14:textId="77777777" w:rsidR="00A86B64" w:rsidRPr="00317CE6" w:rsidRDefault="0075307B" w:rsidP="00677426">
      <w:pPr>
        <w:pStyle w:val="Heading2"/>
        <w:rPr>
          <w:rFonts w:ascii="Times New Roman" w:hAnsi="Times New Roman" w:cs="Times New Roman"/>
          <w:sz w:val="26"/>
          <w:szCs w:val="26"/>
        </w:rPr>
      </w:pPr>
      <w:proofErr w:type="gramStart"/>
      <w:r w:rsidRPr="00317CE6">
        <w:rPr>
          <w:rFonts w:ascii="Times New Roman" w:hAnsi="Times New Roman"/>
          <w:bCs/>
          <w:sz w:val="26"/>
        </w:rPr>
        <w:t>Article 34.</w:t>
      </w:r>
      <w:proofErr w:type="gramEnd"/>
      <w:r w:rsidRPr="00317CE6">
        <w:rPr>
          <w:rFonts w:ascii="Times New Roman" w:hAnsi="Times New Roman"/>
          <w:sz w:val="26"/>
        </w:rPr>
        <w:t xml:space="preserve"> Petrolimex executives</w:t>
      </w:r>
    </w:p>
    <w:p w14:paraId="7DA8B3DF" w14:textId="41FCCA54" w:rsidR="0075307B" w:rsidRPr="00317CE6" w:rsidRDefault="0075307B" w:rsidP="000474C3">
      <w:pPr>
        <w:spacing w:after="120" w:line="240" w:lineRule="auto"/>
        <w:ind w:firstLine="720"/>
        <w:jc w:val="both"/>
        <w:rPr>
          <w:rFonts w:ascii="Times New Roman" w:hAnsi="Times New Roman"/>
          <w:b/>
          <w:color w:val="000000"/>
          <w:sz w:val="26"/>
          <w:szCs w:val="26"/>
        </w:rPr>
      </w:pPr>
      <w:r w:rsidRPr="00317CE6">
        <w:rPr>
          <w:rFonts w:ascii="Times New Roman" w:hAnsi="Times New Roman"/>
          <w:color w:val="000000"/>
          <w:sz w:val="26"/>
        </w:rPr>
        <w:t>1. Petrolimex Executives include the General Director, Deputy General Director, Chief Accountant and other managers specified at the internal regulations of Petrolimex.</w:t>
      </w:r>
    </w:p>
    <w:p w14:paraId="4C096DF1" w14:textId="5309A95B" w:rsidR="0075307B" w:rsidRPr="00317CE6" w:rsidRDefault="0075307B" w:rsidP="000474C3">
      <w:pPr>
        <w:spacing w:after="120" w:line="240" w:lineRule="auto"/>
        <w:ind w:firstLine="720"/>
        <w:jc w:val="both"/>
        <w:rPr>
          <w:rFonts w:ascii="Times New Roman" w:hAnsi="Times New Roman"/>
          <w:bCs/>
          <w:color w:val="000000"/>
          <w:sz w:val="26"/>
          <w:szCs w:val="26"/>
        </w:rPr>
      </w:pPr>
      <w:r w:rsidRPr="00317CE6">
        <w:rPr>
          <w:rFonts w:ascii="Times New Roman" w:hAnsi="Times New Roman"/>
          <w:color w:val="000000"/>
          <w:sz w:val="26"/>
        </w:rPr>
        <w:t>2. Upon the recommendation of the General Director and with the approval of the BOM, Petrolimex may recruit additional executives in such numbers and with such qualifications as consistent with the management structure and regulations of Petrolimex defined by the BOM. The Executive shall be responsible for supporting Petrolimex in achieving its set operational and organizational objectives.</w:t>
      </w:r>
    </w:p>
    <w:p w14:paraId="20CBA12D" w14:textId="1337F5EF" w:rsidR="0075307B" w:rsidRPr="00317CE6" w:rsidRDefault="0075307B" w:rsidP="000474C3">
      <w:pPr>
        <w:spacing w:after="120" w:line="240" w:lineRule="auto"/>
        <w:ind w:firstLine="720"/>
        <w:jc w:val="both"/>
        <w:rPr>
          <w:rFonts w:ascii="Times New Roman" w:hAnsi="Times New Roman"/>
          <w:bCs/>
          <w:color w:val="000000"/>
          <w:sz w:val="26"/>
          <w:szCs w:val="26"/>
        </w:rPr>
      </w:pPr>
      <w:r w:rsidRPr="00317CE6">
        <w:rPr>
          <w:rFonts w:ascii="Times New Roman" w:hAnsi="Times New Roman"/>
          <w:color w:val="000000"/>
          <w:sz w:val="26"/>
        </w:rPr>
        <w:t>3. The General Director is paid with salary and bonus. The salary and bonus of the General Director is decided by the Board of Management.</w:t>
      </w:r>
    </w:p>
    <w:p w14:paraId="3EF30108" w14:textId="77777777" w:rsidR="0075307B" w:rsidRPr="00317CE6" w:rsidRDefault="0075307B" w:rsidP="000474C3">
      <w:pPr>
        <w:spacing w:after="120" w:line="240" w:lineRule="auto"/>
        <w:ind w:firstLine="720"/>
        <w:jc w:val="both"/>
        <w:rPr>
          <w:rFonts w:ascii="Times New Roman" w:hAnsi="Times New Roman"/>
          <w:bCs/>
          <w:color w:val="000000"/>
          <w:sz w:val="26"/>
          <w:szCs w:val="26"/>
        </w:rPr>
      </w:pPr>
      <w:r w:rsidRPr="00317CE6">
        <w:rPr>
          <w:rFonts w:ascii="Times New Roman" w:hAnsi="Times New Roman"/>
          <w:color w:val="000000"/>
          <w:sz w:val="26"/>
        </w:rPr>
        <w:t>4. Remuneration of Petrolimex’s Executives are included into Petrolimex's operating costs as prescribed by the law on corporate income tax and presented in separate item in Petrolimex's annual financial statements and reported to the General Meeting of Shareholders on its annual meeting.</w:t>
      </w:r>
    </w:p>
    <w:p w14:paraId="0B7B66E7" w14:textId="63D84D59" w:rsidR="0075307B" w:rsidRPr="00317CE6" w:rsidRDefault="0075307B" w:rsidP="00677426">
      <w:pPr>
        <w:pStyle w:val="Heading2"/>
        <w:rPr>
          <w:rFonts w:ascii="Times New Roman" w:hAnsi="Times New Roman" w:cs="Times New Roman"/>
          <w:sz w:val="26"/>
          <w:szCs w:val="26"/>
        </w:rPr>
      </w:pPr>
      <w:proofErr w:type="gramStart"/>
      <w:r w:rsidRPr="00317CE6">
        <w:rPr>
          <w:rFonts w:ascii="Times New Roman" w:hAnsi="Times New Roman"/>
          <w:bCs/>
          <w:sz w:val="26"/>
        </w:rPr>
        <w:t>Article 35.</w:t>
      </w:r>
      <w:proofErr w:type="gramEnd"/>
      <w:r w:rsidRPr="00317CE6">
        <w:rPr>
          <w:rFonts w:ascii="Times New Roman" w:hAnsi="Times New Roman"/>
          <w:sz w:val="26"/>
        </w:rPr>
        <w:t xml:space="preserve"> Appointment, dismissal, duties and rights of the General Director</w:t>
      </w:r>
    </w:p>
    <w:p w14:paraId="18275AFA" w14:textId="5F58CF2C" w:rsidR="0075307B" w:rsidRPr="00317CE6" w:rsidRDefault="0075307B" w:rsidP="000474C3">
      <w:pPr>
        <w:spacing w:after="120" w:line="240" w:lineRule="auto"/>
        <w:ind w:firstLine="720"/>
        <w:jc w:val="both"/>
        <w:rPr>
          <w:rFonts w:ascii="Times New Roman" w:hAnsi="Times New Roman"/>
          <w:bCs/>
          <w:color w:val="000000"/>
          <w:sz w:val="26"/>
          <w:szCs w:val="26"/>
        </w:rPr>
      </w:pPr>
      <w:r w:rsidRPr="00317CE6">
        <w:rPr>
          <w:rFonts w:ascii="Times New Roman" w:hAnsi="Times New Roman"/>
          <w:color w:val="000000"/>
          <w:sz w:val="26"/>
        </w:rPr>
        <w:t>1. The Board of Management shall appoint a member of the Board of Management or another person to take the position of General Director.</w:t>
      </w:r>
    </w:p>
    <w:p w14:paraId="38D9DEFF" w14:textId="34FCE864" w:rsidR="0075307B" w:rsidRPr="00317CE6" w:rsidRDefault="0075307B" w:rsidP="000474C3">
      <w:pPr>
        <w:spacing w:after="120" w:line="240" w:lineRule="auto"/>
        <w:ind w:firstLine="720"/>
        <w:jc w:val="both"/>
        <w:rPr>
          <w:rFonts w:ascii="Times New Roman" w:hAnsi="Times New Roman"/>
          <w:bCs/>
          <w:color w:val="000000"/>
          <w:sz w:val="26"/>
          <w:szCs w:val="26"/>
        </w:rPr>
      </w:pPr>
      <w:r w:rsidRPr="00317CE6">
        <w:rPr>
          <w:rFonts w:ascii="Times New Roman" w:hAnsi="Times New Roman"/>
          <w:color w:val="000000"/>
          <w:sz w:val="26"/>
        </w:rPr>
        <w:t>2. The General Director shall manage the routine business works of Petrolimex; subject to the supervision of the Board of Management; take responsibility to the Board of Management and the laws for fulfilling the assigned rights and obligations.</w:t>
      </w:r>
    </w:p>
    <w:p w14:paraId="194C9CA1" w14:textId="34B2E7AB" w:rsidR="0075307B" w:rsidRPr="00317CE6" w:rsidRDefault="0075307B" w:rsidP="000474C3">
      <w:pPr>
        <w:spacing w:after="120" w:line="240" w:lineRule="auto"/>
        <w:ind w:firstLine="720"/>
        <w:jc w:val="both"/>
        <w:rPr>
          <w:rFonts w:ascii="Times New Roman" w:hAnsi="Times New Roman"/>
          <w:bCs/>
          <w:color w:val="000000"/>
          <w:sz w:val="26"/>
          <w:szCs w:val="26"/>
        </w:rPr>
      </w:pPr>
      <w:r w:rsidRPr="00317CE6">
        <w:rPr>
          <w:rFonts w:ascii="Times New Roman" w:hAnsi="Times New Roman"/>
          <w:color w:val="000000"/>
          <w:sz w:val="26"/>
        </w:rPr>
        <w:t>3. Term of the General Director is not over five (5) years; the General Director may be re-elected. The General Director must be qualified with the eligibility and criteria as prescribed by the laws and the regulations of Petrolimex.</w:t>
      </w:r>
    </w:p>
    <w:p w14:paraId="2B21849C" w14:textId="4E6E5C45" w:rsidR="0075307B" w:rsidRPr="00317CE6" w:rsidRDefault="0075307B" w:rsidP="000474C3">
      <w:pPr>
        <w:spacing w:after="120" w:line="240" w:lineRule="auto"/>
        <w:ind w:firstLine="720"/>
        <w:jc w:val="both"/>
        <w:rPr>
          <w:rFonts w:ascii="Times New Roman" w:hAnsi="Times New Roman"/>
          <w:bCs/>
          <w:color w:val="000000"/>
          <w:sz w:val="26"/>
          <w:szCs w:val="26"/>
        </w:rPr>
      </w:pPr>
      <w:r w:rsidRPr="00317CE6">
        <w:rPr>
          <w:rFonts w:ascii="Times New Roman" w:hAnsi="Times New Roman"/>
          <w:color w:val="000000"/>
          <w:sz w:val="26"/>
        </w:rPr>
        <w:t>4. The General Director must be qualified with following eligibility and criteria:</w:t>
      </w:r>
    </w:p>
    <w:p w14:paraId="3FE93062" w14:textId="77777777" w:rsidR="0075307B" w:rsidRPr="00317CE6" w:rsidRDefault="0075307B" w:rsidP="000474C3">
      <w:pPr>
        <w:spacing w:after="120" w:line="240" w:lineRule="auto"/>
        <w:ind w:firstLine="720"/>
        <w:jc w:val="both"/>
        <w:rPr>
          <w:rFonts w:ascii="Times New Roman" w:hAnsi="Times New Roman"/>
          <w:bCs/>
          <w:color w:val="000000"/>
          <w:sz w:val="26"/>
          <w:szCs w:val="26"/>
        </w:rPr>
      </w:pPr>
      <w:r w:rsidRPr="00317CE6">
        <w:rPr>
          <w:rFonts w:ascii="Times New Roman" w:hAnsi="Times New Roman"/>
          <w:color w:val="000000"/>
          <w:sz w:val="26"/>
        </w:rPr>
        <w:t>a) Not be subject to entities as prescribed in clause 2, Article 17 of the Law on Enterprises;</w:t>
      </w:r>
    </w:p>
    <w:p w14:paraId="6FF20607" w14:textId="77777777" w:rsidR="0075307B" w:rsidRPr="00317CE6" w:rsidRDefault="0075307B" w:rsidP="000474C3">
      <w:pPr>
        <w:spacing w:after="120" w:line="240" w:lineRule="auto"/>
        <w:ind w:firstLine="720"/>
        <w:jc w:val="both"/>
        <w:rPr>
          <w:rFonts w:ascii="Times New Roman" w:hAnsi="Times New Roman"/>
          <w:bCs/>
          <w:color w:val="000000"/>
          <w:sz w:val="26"/>
          <w:szCs w:val="26"/>
        </w:rPr>
      </w:pPr>
      <w:r w:rsidRPr="00317CE6">
        <w:rPr>
          <w:rFonts w:ascii="Times New Roman" w:hAnsi="Times New Roman"/>
          <w:color w:val="000000"/>
          <w:sz w:val="26"/>
        </w:rPr>
        <w:t>b) Not be a person having relative relationship with Petrolimex managers, Supervisors and the State Capital Representative;</w:t>
      </w:r>
    </w:p>
    <w:p w14:paraId="32DE1FFF" w14:textId="77777777" w:rsidR="0075307B" w:rsidRPr="00317CE6" w:rsidRDefault="0075307B" w:rsidP="000474C3">
      <w:pPr>
        <w:spacing w:after="120" w:line="240" w:lineRule="auto"/>
        <w:ind w:firstLine="720"/>
        <w:jc w:val="both"/>
        <w:rPr>
          <w:rFonts w:ascii="Times New Roman" w:hAnsi="Times New Roman"/>
          <w:bCs/>
          <w:color w:val="000000"/>
          <w:sz w:val="26"/>
          <w:szCs w:val="26"/>
        </w:rPr>
      </w:pPr>
      <w:r w:rsidRPr="00317CE6">
        <w:rPr>
          <w:rFonts w:ascii="Times New Roman" w:hAnsi="Times New Roman"/>
          <w:color w:val="000000"/>
          <w:sz w:val="26"/>
        </w:rPr>
        <w:t>c) Have qualification and experience in the Company’s business administration.</w:t>
      </w:r>
    </w:p>
    <w:p w14:paraId="0E7E5162" w14:textId="03CD470B" w:rsidR="0075307B" w:rsidRPr="00317CE6" w:rsidRDefault="0075307B" w:rsidP="000474C3">
      <w:pPr>
        <w:spacing w:after="120" w:line="240" w:lineRule="auto"/>
        <w:ind w:firstLine="720"/>
        <w:jc w:val="both"/>
        <w:rPr>
          <w:rFonts w:ascii="Times New Roman" w:hAnsi="Times New Roman"/>
          <w:bCs/>
          <w:color w:val="000000"/>
          <w:sz w:val="26"/>
          <w:szCs w:val="26"/>
        </w:rPr>
      </w:pPr>
      <w:r w:rsidRPr="00317CE6">
        <w:rPr>
          <w:rFonts w:ascii="Times New Roman" w:hAnsi="Times New Roman"/>
          <w:color w:val="000000"/>
          <w:sz w:val="26"/>
        </w:rPr>
        <w:lastRenderedPageBreak/>
        <w:t>d). The General Director shall not be simultaneously Director or General Director of other enterprises.</w:t>
      </w:r>
    </w:p>
    <w:p w14:paraId="1F04C49E" w14:textId="133A0699" w:rsidR="0075307B" w:rsidRPr="00317CE6" w:rsidRDefault="0075307B" w:rsidP="000474C3">
      <w:pPr>
        <w:spacing w:after="120" w:line="240" w:lineRule="auto"/>
        <w:ind w:firstLine="720"/>
        <w:jc w:val="both"/>
        <w:rPr>
          <w:rFonts w:ascii="Times New Roman" w:hAnsi="Times New Roman"/>
          <w:bCs/>
          <w:color w:val="000000"/>
          <w:sz w:val="26"/>
          <w:szCs w:val="26"/>
        </w:rPr>
      </w:pPr>
      <w:r w:rsidRPr="00317CE6">
        <w:rPr>
          <w:rFonts w:ascii="Times New Roman" w:hAnsi="Times New Roman"/>
          <w:color w:val="000000"/>
          <w:sz w:val="26"/>
        </w:rPr>
        <w:t>5. The General Director has the following rights and duties:</w:t>
      </w:r>
    </w:p>
    <w:p w14:paraId="14F794BA" w14:textId="77777777" w:rsidR="0075307B" w:rsidRPr="00317CE6" w:rsidRDefault="0075307B" w:rsidP="000474C3">
      <w:pPr>
        <w:spacing w:after="120" w:line="240" w:lineRule="auto"/>
        <w:ind w:firstLine="720"/>
        <w:jc w:val="both"/>
        <w:rPr>
          <w:rFonts w:ascii="Times New Roman" w:hAnsi="Times New Roman"/>
          <w:bCs/>
          <w:color w:val="000000"/>
          <w:sz w:val="26"/>
          <w:szCs w:val="26"/>
        </w:rPr>
      </w:pPr>
      <w:r w:rsidRPr="00317CE6">
        <w:rPr>
          <w:rFonts w:ascii="Times New Roman" w:hAnsi="Times New Roman"/>
          <w:color w:val="000000"/>
          <w:sz w:val="26"/>
        </w:rPr>
        <w:t>a) Decide the issues related of Petrolimex's routine business without resolutions of the Board of Management;</w:t>
      </w:r>
    </w:p>
    <w:p w14:paraId="7911674D" w14:textId="77777777" w:rsidR="0075307B" w:rsidRPr="00317CE6" w:rsidRDefault="0075307B" w:rsidP="000474C3">
      <w:pPr>
        <w:spacing w:after="120" w:line="240" w:lineRule="auto"/>
        <w:ind w:firstLine="720"/>
        <w:jc w:val="both"/>
        <w:rPr>
          <w:rFonts w:ascii="Times New Roman" w:hAnsi="Times New Roman"/>
          <w:bCs/>
          <w:color w:val="000000"/>
          <w:sz w:val="26"/>
          <w:szCs w:val="26"/>
        </w:rPr>
      </w:pPr>
      <w:r w:rsidRPr="00317CE6">
        <w:rPr>
          <w:rFonts w:ascii="Times New Roman" w:hAnsi="Times New Roman"/>
          <w:color w:val="000000"/>
          <w:sz w:val="26"/>
        </w:rPr>
        <w:t>b) Implement the resolutions and decisions of the Board of Management;</w:t>
      </w:r>
    </w:p>
    <w:p w14:paraId="2BB4FCF8" w14:textId="77777777" w:rsidR="0075307B" w:rsidRPr="00317CE6" w:rsidRDefault="0075307B" w:rsidP="000474C3">
      <w:pPr>
        <w:spacing w:after="120" w:line="240" w:lineRule="auto"/>
        <w:ind w:firstLine="720"/>
        <w:jc w:val="both"/>
        <w:rPr>
          <w:rFonts w:ascii="Times New Roman" w:hAnsi="Times New Roman"/>
          <w:bCs/>
          <w:color w:val="000000"/>
          <w:sz w:val="26"/>
          <w:szCs w:val="26"/>
        </w:rPr>
      </w:pPr>
      <w:r w:rsidRPr="00317CE6">
        <w:rPr>
          <w:rFonts w:ascii="Times New Roman" w:hAnsi="Times New Roman"/>
          <w:color w:val="000000"/>
          <w:sz w:val="26"/>
        </w:rPr>
        <w:t>c) Implement the business plan and investment plan of Petrolimex;</w:t>
      </w:r>
    </w:p>
    <w:p w14:paraId="595983A5" w14:textId="77777777" w:rsidR="0075307B" w:rsidRPr="00317CE6" w:rsidRDefault="0075307B" w:rsidP="000474C3">
      <w:pPr>
        <w:spacing w:after="120" w:line="240" w:lineRule="auto"/>
        <w:ind w:firstLine="720"/>
        <w:jc w:val="both"/>
        <w:rPr>
          <w:rFonts w:ascii="Times New Roman" w:hAnsi="Times New Roman"/>
          <w:bCs/>
          <w:color w:val="000000"/>
          <w:sz w:val="26"/>
          <w:szCs w:val="26"/>
        </w:rPr>
      </w:pPr>
      <w:r w:rsidRPr="00317CE6">
        <w:rPr>
          <w:rFonts w:ascii="Times New Roman" w:hAnsi="Times New Roman"/>
          <w:color w:val="000000"/>
          <w:sz w:val="26"/>
        </w:rPr>
        <w:t>d) Recommend the plan on organizational structure, internal management regulations of Petrolimex;</w:t>
      </w:r>
    </w:p>
    <w:p w14:paraId="5A1C2AB4" w14:textId="77777777" w:rsidR="0075307B" w:rsidRPr="00317CE6" w:rsidRDefault="0075307B" w:rsidP="000474C3">
      <w:pPr>
        <w:spacing w:after="120" w:line="240" w:lineRule="auto"/>
        <w:ind w:firstLine="720"/>
        <w:jc w:val="both"/>
        <w:rPr>
          <w:rFonts w:ascii="Times New Roman" w:hAnsi="Times New Roman"/>
          <w:bCs/>
          <w:color w:val="000000"/>
          <w:sz w:val="26"/>
          <w:szCs w:val="26"/>
        </w:rPr>
      </w:pPr>
      <w:proofErr w:type="gramStart"/>
      <w:r w:rsidRPr="00317CE6">
        <w:rPr>
          <w:rFonts w:ascii="Times New Roman" w:hAnsi="Times New Roman"/>
          <w:color w:val="000000"/>
          <w:sz w:val="26"/>
        </w:rPr>
        <w:t>dd</w:t>
      </w:r>
      <w:proofErr w:type="gramEnd"/>
      <w:r w:rsidRPr="00317CE6">
        <w:rPr>
          <w:rFonts w:ascii="Times New Roman" w:hAnsi="Times New Roman"/>
          <w:color w:val="000000"/>
          <w:sz w:val="26"/>
        </w:rPr>
        <w:t>) Elect, dismiss and remove the managers in Petrolimex, except for the titles under the authority of the Board of Management;</w:t>
      </w:r>
    </w:p>
    <w:p w14:paraId="059F2C76" w14:textId="2AA6BB54" w:rsidR="0075307B" w:rsidRPr="00317CE6" w:rsidRDefault="0075307B" w:rsidP="000474C3">
      <w:pPr>
        <w:spacing w:after="120" w:line="240" w:lineRule="auto"/>
        <w:ind w:firstLine="720"/>
        <w:jc w:val="both"/>
        <w:rPr>
          <w:rFonts w:ascii="Times New Roman" w:hAnsi="Times New Roman"/>
          <w:bCs/>
          <w:color w:val="000000"/>
          <w:sz w:val="26"/>
          <w:szCs w:val="26"/>
        </w:rPr>
      </w:pPr>
      <w:r w:rsidRPr="00317CE6">
        <w:rPr>
          <w:rFonts w:ascii="Times New Roman" w:hAnsi="Times New Roman"/>
          <w:color w:val="000000"/>
          <w:sz w:val="26"/>
        </w:rPr>
        <w:t>e) Decide salary and other benefits for Petrolimex's employees, including manager under the authority of the General Director;</w:t>
      </w:r>
    </w:p>
    <w:p w14:paraId="46796204" w14:textId="77777777" w:rsidR="0075307B" w:rsidRPr="00317CE6" w:rsidRDefault="0075307B" w:rsidP="000474C3">
      <w:pPr>
        <w:spacing w:after="120" w:line="240" w:lineRule="auto"/>
        <w:ind w:firstLine="720"/>
        <w:jc w:val="both"/>
        <w:rPr>
          <w:rFonts w:ascii="Times New Roman" w:hAnsi="Times New Roman"/>
          <w:bCs/>
          <w:color w:val="000000"/>
          <w:sz w:val="26"/>
          <w:szCs w:val="26"/>
        </w:rPr>
      </w:pPr>
      <w:r w:rsidRPr="00317CE6">
        <w:rPr>
          <w:rFonts w:ascii="Times New Roman" w:hAnsi="Times New Roman"/>
          <w:color w:val="000000"/>
          <w:sz w:val="26"/>
        </w:rPr>
        <w:t>g) Recruit their subordinates;</w:t>
      </w:r>
    </w:p>
    <w:p w14:paraId="39B2014E" w14:textId="77777777" w:rsidR="0075307B" w:rsidRPr="00317CE6" w:rsidRDefault="0075307B" w:rsidP="000474C3">
      <w:pPr>
        <w:spacing w:after="120" w:line="240" w:lineRule="auto"/>
        <w:ind w:firstLine="720"/>
        <w:jc w:val="both"/>
        <w:rPr>
          <w:rFonts w:ascii="Times New Roman" w:hAnsi="Times New Roman"/>
          <w:bCs/>
          <w:color w:val="000000"/>
          <w:sz w:val="26"/>
          <w:szCs w:val="26"/>
        </w:rPr>
      </w:pPr>
      <w:r w:rsidRPr="00317CE6">
        <w:rPr>
          <w:rFonts w:ascii="Times New Roman" w:hAnsi="Times New Roman"/>
          <w:color w:val="000000"/>
          <w:sz w:val="26"/>
        </w:rPr>
        <w:t>h) Suggest the dividend payment plan or operating loss settlement;</w:t>
      </w:r>
    </w:p>
    <w:p w14:paraId="7CE8DC9B" w14:textId="7AD6920A" w:rsidR="0075307B" w:rsidRPr="00317CE6" w:rsidRDefault="0075307B" w:rsidP="000474C3">
      <w:pPr>
        <w:spacing w:after="120" w:line="240" w:lineRule="auto"/>
        <w:ind w:firstLine="720"/>
        <w:jc w:val="both"/>
        <w:rPr>
          <w:rFonts w:ascii="Times New Roman" w:hAnsi="Times New Roman"/>
          <w:bCs/>
          <w:color w:val="000000"/>
          <w:sz w:val="26"/>
          <w:szCs w:val="26"/>
        </w:rPr>
      </w:pPr>
      <w:r w:rsidRPr="00317CE6">
        <w:rPr>
          <w:rFonts w:ascii="Times New Roman" w:hAnsi="Times New Roman"/>
          <w:color w:val="000000"/>
          <w:sz w:val="26"/>
        </w:rPr>
        <w:t>i) Submit the detail business plan for the next financial year with the consideration of budget requirements as well as the five (5) years financial plan to the Board of Management for approval;</w:t>
      </w:r>
    </w:p>
    <w:p w14:paraId="0C642D42" w14:textId="14AD74B5" w:rsidR="0075307B" w:rsidRPr="00317CE6" w:rsidRDefault="0075307B" w:rsidP="000474C3">
      <w:pPr>
        <w:spacing w:after="120" w:line="240" w:lineRule="auto"/>
        <w:ind w:firstLine="720"/>
        <w:jc w:val="both"/>
        <w:rPr>
          <w:rFonts w:ascii="Times New Roman" w:hAnsi="Times New Roman"/>
          <w:bCs/>
          <w:color w:val="000000"/>
          <w:sz w:val="26"/>
          <w:szCs w:val="26"/>
        </w:rPr>
      </w:pPr>
      <w:r w:rsidRPr="00317CE6">
        <w:rPr>
          <w:rFonts w:ascii="Times New Roman" w:hAnsi="Times New Roman"/>
          <w:color w:val="000000"/>
          <w:sz w:val="26"/>
        </w:rPr>
        <w:t>k) Prepare Petrolimex’s long-term, annual and monthly estimates of Petrolimex (hereinafter referred to as an estimate) to service Petrolimex’s long-term, annual and monthly management activities of in accordance with the business plan. The annual estimates (including expected balance sheet, Income Statements and Cash Flow Statement) for each financial year shall be submitted to the Board of Management for approval and must be included with all information specified in Petrolimex’s regulations;</w:t>
      </w:r>
    </w:p>
    <w:p w14:paraId="7A28F5B2" w14:textId="19EAD8A7" w:rsidR="0075307B" w:rsidRPr="00317CE6" w:rsidRDefault="0075307B" w:rsidP="000474C3">
      <w:pPr>
        <w:spacing w:after="120" w:line="240" w:lineRule="auto"/>
        <w:ind w:firstLine="720"/>
        <w:jc w:val="both"/>
        <w:rPr>
          <w:rFonts w:ascii="Times New Roman" w:hAnsi="Times New Roman"/>
          <w:bCs/>
          <w:color w:val="000000"/>
          <w:sz w:val="26"/>
          <w:szCs w:val="26"/>
        </w:rPr>
      </w:pPr>
      <w:r w:rsidRPr="00317CE6">
        <w:rPr>
          <w:rFonts w:ascii="Times New Roman" w:hAnsi="Times New Roman"/>
          <w:color w:val="000000"/>
          <w:sz w:val="26"/>
        </w:rPr>
        <w:t>l) Other rights and obligations as prescribed by the laws, Petrolimex’s Charter, the resolutions and decisions of the Board of Management.</w:t>
      </w:r>
    </w:p>
    <w:p w14:paraId="10669AC3" w14:textId="4D856F87" w:rsidR="0075307B" w:rsidRPr="00317CE6" w:rsidRDefault="0075307B" w:rsidP="000474C3">
      <w:pPr>
        <w:spacing w:after="120" w:line="240" w:lineRule="auto"/>
        <w:ind w:firstLine="720"/>
        <w:jc w:val="both"/>
        <w:rPr>
          <w:rFonts w:ascii="Times New Roman" w:hAnsi="Times New Roman"/>
          <w:bCs/>
          <w:color w:val="000000"/>
          <w:sz w:val="26"/>
          <w:szCs w:val="26"/>
        </w:rPr>
      </w:pPr>
      <w:r w:rsidRPr="00317CE6">
        <w:rPr>
          <w:rFonts w:ascii="Times New Roman" w:hAnsi="Times New Roman"/>
          <w:color w:val="000000"/>
          <w:sz w:val="26"/>
        </w:rPr>
        <w:t>6. The Board of Management may remove the General Director when consent is obtained from majority of the participatory BOM members and appoint a new General Director.</w:t>
      </w:r>
    </w:p>
    <w:p w14:paraId="4B4BF04C" w14:textId="5D630CF5" w:rsidR="0075307B" w:rsidRPr="00317CE6" w:rsidRDefault="0075307B" w:rsidP="000474C3">
      <w:pPr>
        <w:spacing w:after="120" w:line="240" w:lineRule="auto"/>
        <w:ind w:firstLine="720"/>
        <w:jc w:val="both"/>
        <w:rPr>
          <w:rFonts w:ascii="Times New Roman" w:hAnsi="Times New Roman"/>
          <w:bCs/>
          <w:color w:val="000000"/>
          <w:sz w:val="26"/>
          <w:szCs w:val="26"/>
        </w:rPr>
      </w:pPr>
      <w:r w:rsidRPr="00317CE6">
        <w:rPr>
          <w:rFonts w:ascii="Times New Roman" w:hAnsi="Times New Roman"/>
          <w:color w:val="000000"/>
          <w:sz w:val="26"/>
        </w:rPr>
        <w:t>7. The General Director must control the routine business of Petrolimex in accordance with the provisions of law, the Charter, the labor contract signed with Petrolimex and resolution of the BOM. In the event that the management is contrary to this regulation, resulting in damages incurred by Petrolimex, the Director or General Director shall be responsible to the laws for compensating the damages incurred by Petrolimex.</w:t>
      </w:r>
    </w:p>
    <w:p w14:paraId="08FDBAD9" w14:textId="77777777" w:rsidR="00E95E0B" w:rsidRPr="00317CE6" w:rsidRDefault="00E95E0B" w:rsidP="000474C3">
      <w:pPr>
        <w:spacing w:after="120" w:line="240" w:lineRule="auto"/>
        <w:ind w:firstLine="720"/>
        <w:jc w:val="both"/>
        <w:rPr>
          <w:rFonts w:ascii="Times New Roman" w:hAnsi="Times New Roman"/>
          <w:b/>
          <w:color w:val="000000"/>
          <w:sz w:val="26"/>
          <w:szCs w:val="26"/>
        </w:rPr>
      </w:pPr>
    </w:p>
    <w:p w14:paraId="3B4E7C0F" w14:textId="3BD36F80" w:rsidR="0075307B" w:rsidRPr="00317CE6" w:rsidRDefault="0075307B" w:rsidP="00677426">
      <w:pPr>
        <w:pStyle w:val="Heading1"/>
        <w:rPr>
          <w:rFonts w:ascii="Times New Roman" w:hAnsi="Times New Roman" w:cs="Times New Roman"/>
          <w:sz w:val="26"/>
          <w:szCs w:val="26"/>
        </w:rPr>
      </w:pPr>
      <w:proofErr w:type="gramStart"/>
      <w:r w:rsidRPr="00317CE6">
        <w:rPr>
          <w:rFonts w:ascii="Times New Roman" w:hAnsi="Times New Roman"/>
          <w:sz w:val="26"/>
        </w:rPr>
        <w:t>Section 5.</w:t>
      </w:r>
      <w:proofErr w:type="gramEnd"/>
      <w:r w:rsidRPr="00317CE6">
        <w:rPr>
          <w:rFonts w:ascii="Times New Roman" w:hAnsi="Times New Roman"/>
          <w:sz w:val="26"/>
        </w:rPr>
        <w:t xml:space="preserve"> Supervisory Board</w:t>
      </w:r>
    </w:p>
    <w:p w14:paraId="5653E1E8" w14:textId="77777777" w:rsidR="00E95E0B" w:rsidRPr="00317CE6" w:rsidRDefault="00E95E0B" w:rsidP="000474C3">
      <w:pPr>
        <w:spacing w:after="120" w:line="240" w:lineRule="auto"/>
        <w:ind w:firstLine="720"/>
        <w:jc w:val="both"/>
        <w:rPr>
          <w:rFonts w:ascii="Times New Roman" w:hAnsi="Times New Roman"/>
          <w:b/>
          <w:color w:val="000000"/>
          <w:sz w:val="26"/>
          <w:szCs w:val="26"/>
        </w:rPr>
      </w:pPr>
    </w:p>
    <w:p w14:paraId="4CFA2D3B" w14:textId="77777777" w:rsidR="0075307B" w:rsidRPr="00317CE6" w:rsidRDefault="0075307B" w:rsidP="00677426">
      <w:pPr>
        <w:pStyle w:val="Heading2"/>
        <w:rPr>
          <w:rFonts w:ascii="Times New Roman" w:hAnsi="Times New Roman" w:cs="Times New Roman"/>
          <w:sz w:val="26"/>
          <w:szCs w:val="26"/>
        </w:rPr>
      </w:pPr>
      <w:proofErr w:type="gramStart"/>
      <w:r w:rsidRPr="00317CE6">
        <w:rPr>
          <w:rFonts w:ascii="Times New Roman" w:hAnsi="Times New Roman"/>
          <w:bCs/>
          <w:sz w:val="26"/>
        </w:rPr>
        <w:lastRenderedPageBreak/>
        <w:t>Article 36.</w:t>
      </w:r>
      <w:proofErr w:type="gramEnd"/>
      <w:r w:rsidRPr="00317CE6">
        <w:rPr>
          <w:rFonts w:ascii="Times New Roman" w:hAnsi="Times New Roman"/>
          <w:sz w:val="26"/>
        </w:rPr>
        <w:t xml:space="preserve"> Nomination and recommendation of Supervisors</w:t>
      </w:r>
    </w:p>
    <w:p w14:paraId="34A60BD9" w14:textId="3BF4FE9A" w:rsidR="0075307B" w:rsidRPr="00317CE6" w:rsidRDefault="0075307B" w:rsidP="000474C3">
      <w:pPr>
        <w:spacing w:after="120" w:line="240" w:lineRule="auto"/>
        <w:ind w:firstLine="720"/>
        <w:jc w:val="both"/>
        <w:rPr>
          <w:rFonts w:ascii="Times New Roman" w:hAnsi="Times New Roman"/>
          <w:bCs/>
          <w:color w:val="000000"/>
          <w:sz w:val="26"/>
          <w:szCs w:val="26"/>
        </w:rPr>
      </w:pPr>
      <w:r w:rsidRPr="00317CE6">
        <w:rPr>
          <w:rFonts w:ascii="Times New Roman" w:hAnsi="Times New Roman"/>
          <w:color w:val="000000"/>
          <w:sz w:val="26"/>
        </w:rPr>
        <w:t>1. In the event that the candidates to the Supervisory Board have been determined, the candidate-related information must be announced at least 10 days before the General Meeting of Shareholders is opened on Petrolimex’s website so that the shareholders may understand the information about such candidates before voting. The candidates to the member of Supervisory Board must have written commitments on truthfulness and accuracy of the personal information to be announced and committed to fulfill the assigned tasks an honest manner, with due care and in the best interests of Petrolimex if they are elected as the member of Supervisory Board. The announced information related to the candidate include</w:t>
      </w:r>
      <w:r w:rsidR="00594AC6">
        <w:rPr>
          <w:rFonts w:ascii="Times New Roman" w:hAnsi="Times New Roman"/>
          <w:color w:val="000000"/>
          <w:sz w:val="26"/>
        </w:rPr>
        <w:t>s</w:t>
      </w:r>
      <w:r w:rsidRPr="00317CE6">
        <w:rPr>
          <w:rFonts w:ascii="Times New Roman" w:hAnsi="Times New Roman"/>
          <w:color w:val="000000"/>
          <w:sz w:val="26"/>
        </w:rPr>
        <w:t>:</w:t>
      </w:r>
    </w:p>
    <w:p w14:paraId="61214E62" w14:textId="77777777" w:rsidR="0075307B" w:rsidRPr="00317CE6" w:rsidRDefault="0075307B" w:rsidP="000474C3">
      <w:pPr>
        <w:spacing w:after="120" w:line="240" w:lineRule="auto"/>
        <w:ind w:firstLine="720"/>
        <w:jc w:val="both"/>
        <w:rPr>
          <w:rFonts w:ascii="Times New Roman" w:hAnsi="Times New Roman"/>
          <w:bCs/>
          <w:color w:val="000000"/>
          <w:sz w:val="26"/>
          <w:szCs w:val="26"/>
        </w:rPr>
      </w:pPr>
      <w:r w:rsidRPr="00317CE6">
        <w:rPr>
          <w:rFonts w:ascii="Times New Roman" w:hAnsi="Times New Roman"/>
          <w:color w:val="000000"/>
          <w:sz w:val="26"/>
        </w:rPr>
        <w:t>a) Full name, date of birth;</w:t>
      </w:r>
    </w:p>
    <w:p w14:paraId="55C8FB8A" w14:textId="77777777" w:rsidR="0075307B" w:rsidRPr="00317CE6" w:rsidRDefault="0075307B" w:rsidP="000474C3">
      <w:pPr>
        <w:spacing w:after="120" w:line="240" w:lineRule="auto"/>
        <w:ind w:firstLine="720"/>
        <w:jc w:val="both"/>
        <w:rPr>
          <w:rFonts w:ascii="Times New Roman" w:hAnsi="Times New Roman"/>
          <w:bCs/>
          <w:color w:val="000000"/>
          <w:sz w:val="26"/>
          <w:szCs w:val="26"/>
        </w:rPr>
      </w:pPr>
      <w:r w:rsidRPr="00317CE6">
        <w:rPr>
          <w:rFonts w:ascii="Times New Roman" w:hAnsi="Times New Roman"/>
          <w:color w:val="000000"/>
          <w:sz w:val="26"/>
        </w:rPr>
        <w:t>b) Professional qualifications;</w:t>
      </w:r>
    </w:p>
    <w:p w14:paraId="1A66B33A" w14:textId="77777777" w:rsidR="0075307B" w:rsidRPr="00317CE6" w:rsidRDefault="0075307B" w:rsidP="000474C3">
      <w:pPr>
        <w:spacing w:after="120" w:line="240" w:lineRule="auto"/>
        <w:ind w:firstLine="720"/>
        <w:jc w:val="both"/>
        <w:rPr>
          <w:rFonts w:ascii="Times New Roman" w:hAnsi="Times New Roman"/>
          <w:bCs/>
          <w:color w:val="000000"/>
          <w:sz w:val="26"/>
          <w:szCs w:val="26"/>
        </w:rPr>
      </w:pPr>
      <w:r w:rsidRPr="00317CE6">
        <w:rPr>
          <w:rFonts w:ascii="Times New Roman" w:hAnsi="Times New Roman"/>
          <w:color w:val="000000"/>
          <w:sz w:val="26"/>
        </w:rPr>
        <w:t>c) Employment history;</w:t>
      </w:r>
    </w:p>
    <w:p w14:paraId="70F68698" w14:textId="77777777" w:rsidR="0075307B" w:rsidRPr="00317CE6" w:rsidRDefault="0075307B" w:rsidP="000474C3">
      <w:pPr>
        <w:spacing w:after="120" w:line="240" w:lineRule="auto"/>
        <w:ind w:firstLine="720"/>
        <w:jc w:val="both"/>
        <w:rPr>
          <w:rFonts w:ascii="Times New Roman" w:hAnsi="Times New Roman"/>
          <w:bCs/>
          <w:color w:val="000000"/>
          <w:sz w:val="26"/>
          <w:szCs w:val="26"/>
        </w:rPr>
      </w:pPr>
      <w:r w:rsidRPr="00317CE6">
        <w:rPr>
          <w:rFonts w:ascii="Times New Roman" w:hAnsi="Times New Roman"/>
          <w:color w:val="000000"/>
          <w:sz w:val="26"/>
        </w:rPr>
        <w:t>d) Benefits related to Petrolimex and its related parties;</w:t>
      </w:r>
    </w:p>
    <w:p w14:paraId="3C965CD8" w14:textId="77777777" w:rsidR="0075307B" w:rsidRPr="00317CE6" w:rsidRDefault="0075307B" w:rsidP="000474C3">
      <w:pPr>
        <w:spacing w:after="120" w:line="240" w:lineRule="auto"/>
        <w:ind w:firstLine="720"/>
        <w:jc w:val="both"/>
        <w:rPr>
          <w:rFonts w:ascii="Times New Roman" w:hAnsi="Times New Roman"/>
          <w:bCs/>
          <w:color w:val="000000"/>
          <w:sz w:val="26"/>
          <w:szCs w:val="26"/>
        </w:rPr>
      </w:pPr>
      <w:proofErr w:type="gramStart"/>
      <w:r w:rsidRPr="00317CE6">
        <w:rPr>
          <w:rFonts w:ascii="Times New Roman" w:hAnsi="Times New Roman"/>
          <w:color w:val="000000"/>
          <w:sz w:val="26"/>
        </w:rPr>
        <w:t>dd</w:t>
      </w:r>
      <w:proofErr w:type="gramEnd"/>
      <w:r w:rsidRPr="00317CE6">
        <w:rPr>
          <w:rFonts w:ascii="Times New Roman" w:hAnsi="Times New Roman"/>
          <w:color w:val="000000"/>
          <w:sz w:val="26"/>
        </w:rPr>
        <w:t>) Full name of shareholder or group of shareholders nominating such candidate (if any);</w:t>
      </w:r>
    </w:p>
    <w:p w14:paraId="6F74AC66" w14:textId="618633DE" w:rsidR="0075307B" w:rsidRPr="00317CE6" w:rsidRDefault="0075307B" w:rsidP="000474C3">
      <w:pPr>
        <w:spacing w:after="120" w:line="240" w:lineRule="auto"/>
        <w:ind w:firstLine="720"/>
        <w:jc w:val="both"/>
        <w:rPr>
          <w:rFonts w:ascii="Times New Roman" w:hAnsi="Times New Roman"/>
          <w:bCs/>
          <w:color w:val="000000"/>
          <w:sz w:val="26"/>
          <w:szCs w:val="26"/>
        </w:rPr>
      </w:pPr>
      <w:r w:rsidRPr="00317CE6">
        <w:rPr>
          <w:rFonts w:ascii="Times New Roman" w:hAnsi="Times New Roman"/>
          <w:color w:val="000000"/>
          <w:sz w:val="26"/>
        </w:rPr>
        <w:t>e) Other information (if any).</w:t>
      </w:r>
    </w:p>
    <w:p w14:paraId="6A06AE67" w14:textId="77777777" w:rsidR="0075307B" w:rsidRPr="00317CE6" w:rsidRDefault="0075307B" w:rsidP="000474C3">
      <w:pPr>
        <w:spacing w:after="120" w:line="240" w:lineRule="auto"/>
        <w:ind w:firstLine="720"/>
        <w:jc w:val="both"/>
        <w:rPr>
          <w:rFonts w:ascii="Times New Roman" w:hAnsi="Times New Roman"/>
          <w:bCs/>
          <w:color w:val="000000"/>
          <w:sz w:val="26"/>
          <w:szCs w:val="26"/>
        </w:rPr>
      </w:pPr>
      <w:r w:rsidRPr="00317CE6">
        <w:rPr>
          <w:rFonts w:ascii="Times New Roman" w:hAnsi="Times New Roman"/>
          <w:color w:val="000000"/>
          <w:sz w:val="26"/>
        </w:rPr>
        <w:t>2. Shareholders or group of shareholders, holding 10% to less than 20% of total voting shares, shall nominate one (1) the candidate. Shareholder or group of shareholders, holding 20% to less than 30% of the voting shares, shall be entitled to nominate two (2) members at most; holding from 30% to less than 50% shall be entitled to nominate at most three (3) members; holding from 50% to less than 90%, shall be entitled to nominate at most four (04) members.</w:t>
      </w:r>
    </w:p>
    <w:p w14:paraId="1D5D8E3F" w14:textId="1685C9CD" w:rsidR="0075307B" w:rsidRPr="00317CE6" w:rsidRDefault="0075307B" w:rsidP="000474C3">
      <w:pPr>
        <w:spacing w:after="120" w:line="240" w:lineRule="auto"/>
        <w:ind w:firstLine="720"/>
        <w:jc w:val="both"/>
        <w:rPr>
          <w:rFonts w:ascii="Times New Roman" w:hAnsi="Times New Roman"/>
          <w:bCs/>
          <w:color w:val="000000"/>
          <w:sz w:val="26"/>
          <w:szCs w:val="26"/>
        </w:rPr>
      </w:pPr>
      <w:r w:rsidRPr="00317CE6">
        <w:rPr>
          <w:rFonts w:ascii="Times New Roman" w:hAnsi="Times New Roman"/>
          <w:color w:val="000000"/>
          <w:sz w:val="26"/>
        </w:rPr>
        <w:t>3. In the event that the number of nominated candidates to the Supervisory Board is still insufficient for the quorum, the incumbent Supervisory Board may further appoint a candidate or conduct the election in accordance with the Charter, Internal Governance Regulations of Petrolimex and Operation Regulations of Supervisory Board. The incumbent Supervisory Board’s nomination of additional candidate must be clearly announced before the Supervisor is voted and elected by the General Meeting of Shareholders as prescribed by the laws, the Charter and the internal regulations of Petrolimex.</w:t>
      </w:r>
    </w:p>
    <w:p w14:paraId="2926BEC9" w14:textId="5BA159E6" w:rsidR="0075307B" w:rsidRPr="00317CE6" w:rsidRDefault="0075307B" w:rsidP="000474C3">
      <w:pPr>
        <w:spacing w:after="120" w:line="240" w:lineRule="auto"/>
        <w:ind w:firstLine="720"/>
        <w:jc w:val="both"/>
        <w:rPr>
          <w:rFonts w:ascii="Times New Roman" w:hAnsi="Times New Roman"/>
          <w:bCs/>
          <w:color w:val="000000"/>
          <w:sz w:val="26"/>
          <w:szCs w:val="26"/>
        </w:rPr>
      </w:pPr>
      <w:r w:rsidRPr="00317CE6">
        <w:rPr>
          <w:rFonts w:ascii="Times New Roman" w:hAnsi="Times New Roman"/>
          <w:color w:val="000000"/>
          <w:sz w:val="26"/>
        </w:rPr>
        <w:t xml:space="preserve">4. The election of Supervisors shall be conducted via the cumulative voting method as prescribed in Article 21 herein.  </w:t>
      </w:r>
    </w:p>
    <w:p w14:paraId="4E71EBD4" w14:textId="77777777" w:rsidR="0075307B" w:rsidRPr="00317CE6" w:rsidRDefault="0075307B" w:rsidP="00677426">
      <w:pPr>
        <w:pStyle w:val="Heading2"/>
        <w:rPr>
          <w:rFonts w:ascii="Times New Roman" w:hAnsi="Times New Roman" w:cs="Times New Roman"/>
          <w:sz w:val="26"/>
          <w:szCs w:val="26"/>
        </w:rPr>
      </w:pPr>
      <w:proofErr w:type="gramStart"/>
      <w:r w:rsidRPr="00317CE6">
        <w:rPr>
          <w:rFonts w:ascii="Times New Roman" w:hAnsi="Times New Roman"/>
          <w:bCs/>
          <w:sz w:val="26"/>
        </w:rPr>
        <w:t>Article 37.</w:t>
      </w:r>
      <w:proofErr w:type="gramEnd"/>
      <w:r w:rsidRPr="00317CE6">
        <w:rPr>
          <w:rFonts w:ascii="Times New Roman" w:hAnsi="Times New Roman"/>
          <w:sz w:val="26"/>
        </w:rPr>
        <w:t xml:space="preserve"> Supervisor</w:t>
      </w:r>
    </w:p>
    <w:p w14:paraId="0370F072" w14:textId="5802B65A" w:rsidR="0075307B" w:rsidRPr="00317CE6" w:rsidRDefault="0075307B" w:rsidP="000474C3">
      <w:pPr>
        <w:spacing w:after="120" w:line="240" w:lineRule="auto"/>
        <w:ind w:firstLine="720"/>
        <w:jc w:val="both"/>
        <w:rPr>
          <w:rFonts w:ascii="Times New Roman" w:hAnsi="Times New Roman"/>
          <w:bCs/>
          <w:color w:val="000000"/>
          <w:sz w:val="26"/>
          <w:szCs w:val="26"/>
        </w:rPr>
      </w:pPr>
      <w:r w:rsidRPr="00317CE6">
        <w:rPr>
          <w:rFonts w:ascii="Times New Roman" w:hAnsi="Times New Roman"/>
          <w:color w:val="000000"/>
          <w:sz w:val="26"/>
        </w:rPr>
        <w:t>1. The maximum number of Petrolimex Supervisors is 5 persons. Term of the Supervisor is not over five (5) years; the Supervisor may be re-elected with unlimited terms. The Supervisory Board must have more than a half of the members residing in Vietnam.</w:t>
      </w:r>
    </w:p>
    <w:p w14:paraId="1EC50362" w14:textId="7B1A86D0" w:rsidR="0075307B" w:rsidRPr="00317CE6" w:rsidRDefault="0075307B" w:rsidP="000474C3">
      <w:pPr>
        <w:spacing w:after="120" w:line="240" w:lineRule="auto"/>
        <w:ind w:firstLine="720"/>
        <w:jc w:val="both"/>
        <w:rPr>
          <w:rFonts w:ascii="Times New Roman" w:hAnsi="Times New Roman"/>
          <w:bCs/>
          <w:color w:val="000000"/>
          <w:sz w:val="26"/>
          <w:szCs w:val="26"/>
        </w:rPr>
      </w:pPr>
      <w:r w:rsidRPr="00317CE6">
        <w:rPr>
          <w:rFonts w:ascii="Times New Roman" w:hAnsi="Times New Roman"/>
          <w:color w:val="000000"/>
          <w:sz w:val="26"/>
        </w:rPr>
        <w:t>2. The Supervisors shall be qualified with the eligibility and criteria defined at Article 169 of the Law on Enterprises and not subject to following circumstances:</w:t>
      </w:r>
    </w:p>
    <w:p w14:paraId="071F8266" w14:textId="77777777" w:rsidR="0075307B" w:rsidRPr="00317CE6" w:rsidRDefault="0075307B" w:rsidP="000474C3">
      <w:pPr>
        <w:spacing w:after="120" w:line="240" w:lineRule="auto"/>
        <w:ind w:firstLine="720"/>
        <w:jc w:val="both"/>
        <w:rPr>
          <w:rFonts w:ascii="Times New Roman" w:hAnsi="Times New Roman"/>
          <w:bCs/>
          <w:color w:val="000000"/>
          <w:sz w:val="26"/>
          <w:szCs w:val="26"/>
        </w:rPr>
      </w:pPr>
      <w:r w:rsidRPr="00317CE6">
        <w:rPr>
          <w:rFonts w:ascii="Times New Roman" w:hAnsi="Times New Roman"/>
          <w:color w:val="000000"/>
          <w:sz w:val="26"/>
        </w:rPr>
        <w:t>a) Work in Petrolimex’s finance and accounting department;</w:t>
      </w:r>
    </w:p>
    <w:p w14:paraId="5EDA3495" w14:textId="77777777" w:rsidR="0075307B" w:rsidRPr="00317CE6" w:rsidRDefault="0075307B" w:rsidP="000474C3">
      <w:pPr>
        <w:spacing w:after="120" w:line="240" w:lineRule="auto"/>
        <w:ind w:firstLine="720"/>
        <w:jc w:val="both"/>
        <w:rPr>
          <w:rFonts w:ascii="Times New Roman" w:hAnsi="Times New Roman"/>
          <w:bCs/>
          <w:color w:val="000000"/>
          <w:sz w:val="26"/>
          <w:szCs w:val="26"/>
        </w:rPr>
      </w:pPr>
      <w:r w:rsidRPr="00317CE6">
        <w:rPr>
          <w:rFonts w:ascii="Times New Roman" w:hAnsi="Times New Roman"/>
          <w:color w:val="000000"/>
          <w:sz w:val="26"/>
        </w:rPr>
        <w:lastRenderedPageBreak/>
        <w:t>b) Not be member or employee of the independent auditor who audits Petrolimex’s financial statements in three (3) last consecutive years.</w:t>
      </w:r>
    </w:p>
    <w:p w14:paraId="74201470" w14:textId="0663FBC1" w:rsidR="0075307B" w:rsidRPr="00317CE6" w:rsidRDefault="0075307B" w:rsidP="000474C3">
      <w:pPr>
        <w:spacing w:after="120" w:line="240" w:lineRule="auto"/>
        <w:ind w:firstLine="720"/>
        <w:jc w:val="both"/>
        <w:rPr>
          <w:rFonts w:ascii="Times New Roman" w:hAnsi="Times New Roman"/>
          <w:bCs/>
          <w:color w:val="000000"/>
          <w:sz w:val="26"/>
          <w:szCs w:val="26"/>
        </w:rPr>
      </w:pPr>
      <w:r w:rsidRPr="00317CE6">
        <w:rPr>
          <w:rFonts w:ascii="Times New Roman" w:hAnsi="Times New Roman"/>
          <w:color w:val="000000"/>
          <w:sz w:val="26"/>
        </w:rPr>
        <w:t>3. Supervisor is dismissed in following cases:</w:t>
      </w:r>
    </w:p>
    <w:p w14:paraId="0DBD0480" w14:textId="77777777" w:rsidR="0075307B" w:rsidRPr="00317CE6" w:rsidRDefault="0075307B" w:rsidP="000474C3">
      <w:pPr>
        <w:spacing w:after="120" w:line="240" w:lineRule="auto"/>
        <w:ind w:firstLine="720"/>
        <w:jc w:val="both"/>
        <w:rPr>
          <w:rFonts w:ascii="Times New Roman" w:hAnsi="Times New Roman"/>
          <w:bCs/>
          <w:color w:val="000000"/>
          <w:sz w:val="26"/>
          <w:szCs w:val="26"/>
        </w:rPr>
      </w:pPr>
      <w:r w:rsidRPr="00317CE6">
        <w:rPr>
          <w:rFonts w:ascii="Times New Roman" w:hAnsi="Times New Roman"/>
          <w:color w:val="000000"/>
          <w:sz w:val="26"/>
        </w:rPr>
        <w:t>a) Not be eligible for criteria and conditions to be Supervisor as prescribed in Clause 2 of this Article;</w:t>
      </w:r>
    </w:p>
    <w:p w14:paraId="27626710" w14:textId="77777777" w:rsidR="0075307B" w:rsidRPr="00317CE6" w:rsidRDefault="0075307B" w:rsidP="000474C3">
      <w:pPr>
        <w:spacing w:after="120" w:line="240" w:lineRule="auto"/>
        <w:ind w:firstLine="720"/>
        <w:jc w:val="both"/>
        <w:rPr>
          <w:rFonts w:ascii="Times New Roman" w:hAnsi="Times New Roman"/>
          <w:bCs/>
          <w:color w:val="000000"/>
          <w:sz w:val="26"/>
          <w:szCs w:val="26"/>
        </w:rPr>
      </w:pPr>
      <w:r w:rsidRPr="00317CE6">
        <w:rPr>
          <w:rFonts w:ascii="Times New Roman" w:hAnsi="Times New Roman"/>
          <w:color w:val="000000"/>
          <w:sz w:val="26"/>
        </w:rPr>
        <w:t>b) Submit the letter of resignation and obtain the approval for resignation;</w:t>
      </w:r>
    </w:p>
    <w:p w14:paraId="05188C03" w14:textId="77777777" w:rsidR="0075307B" w:rsidRPr="00317CE6" w:rsidRDefault="0075307B" w:rsidP="000474C3">
      <w:pPr>
        <w:spacing w:after="120" w:line="240" w:lineRule="auto"/>
        <w:ind w:firstLine="720"/>
        <w:jc w:val="both"/>
        <w:rPr>
          <w:rFonts w:ascii="Times New Roman" w:hAnsi="Times New Roman"/>
          <w:bCs/>
          <w:color w:val="000000"/>
          <w:sz w:val="26"/>
          <w:szCs w:val="26"/>
        </w:rPr>
      </w:pPr>
      <w:r w:rsidRPr="00317CE6">
        <w:rPr>
          <w:rFonts w:ascii="Times New Roman" w:hAnsi="Times New Roman"/>
          <w:color w:val="000000"/>
          <w:sz w:val="26"/>
        </w:rPr>
        <w:t>c) Other cases as prescribed by the laws.</w:t>
      </w:r>
    </w:p>
    <w:p w14:paraId="19BFEF3D" w14:textId="77777777" w:rsidR="0075307B" w:rsidRPr="00317CE6" w:rsidRDefault="0075307B" w:rsidP="000474C3">
      <w:pPr>
        <w:spacing w:after="120" w:line="240" w:lineRule="auto"/>
        <w:ind w:firstLine="720"/>
        <w:jc w:val="both"/>
        <w:rPr>
          <w:rFonts w:ascii="Times New Roman" w:hAnsi="Times New Roman"/>
          <w:bCs/>
          <w:color w:val="000000"/>
          <w:sz w:val="26"/>
          <w:szCs w:val="26"/>
        </w:rPr>
      </w:pPr>
      <w:r w:rsidRPr="00317CE6">
        <w:rPr>
          <w:rFonts w:ascii="Times New Roman" w:hAnsi="Times New Roman"/>
          <w:color w:val="000000"/>
          <w:sz w:val="26"/>
        </w:rPr>
        <w:t>4. Supervisor is removed in following circumstances:</w:t>
      </w:r>
    </w:p>
    <w:p w14:paraId="7349A7B6" w14:textId="77777777" w:rsidR="0075307B" w:rsidRPr="00317CE6" w:rsidRDefault="0075307B" w:rsidP="000474C3">
      <w:pPr>
        <w:spacing w:after="120" w:line="240" w:lineRule="auto"/>
        <w:ind w:firstLine="720"/>
        <w:jc w:val="both"/>
        <w:rPr>
          <w:rFonts w:ascii="Times New Roman" w:hAnsi="Times New Roman"/>
          <w:bCs/>
          <w:color w:val="000000"/>
          <w:sz w:val="26"/>
          <w:szCs w:val="26"/>
        </w:rPr>
      </w:pPr>
      <w:r w:rsidRPr="00317CE6">
        <w:rPr>
          <w:rFonts w:ascii="Times New Roman" w:hAnsi="Times New Roman"/>
          <w:color w:val="000000"/>
          <w:sz w:val="26"/>
        </w:rPr>
        <w:t>a) Fail to fulfill the assigned tasks and duties;</w:t>
      </w:r>
    </w:p>
    <w:p w14:paraId="6BB3E5EE" w14:textId="44BDD795" w:rsidR="0075307B" w:rsidRPr="00317CE6" w:rsidRDefault="0075307B" w:rsidP="000474C3">
      <w:pPr>
        <w:spacing w:after="120" w:line="240" w:lineRule="auto"/>
        <w:ind w:firstLine="720"/>
        <w:jc w:val="both"/>
        <w:rPr>
          <w:rFonts w:ascii="Times New Roman" w:hAnsi="Times New Roman"/>
          <w:bCs/>
          <w:color w:val="000000"/>
          <w:sz w:val="26"/>
          <w:szCs w:val="26"/>
        </w:rPr>
      </w:pPr>
      <w:r w:rsidRPr="00317CE6">
        <w:rPr>
          <w:rFonts w:ascii="Times New Roman" w:hAnsi="Times New Roman"/>
          <w:color w:val="000000"/>
          <w:sz w:val="26"/>
        </w:rPr>
        <w:t>b) Fail to fulfill the rights and obligations within 06 consecutive months, except for force majeure events;</w:t>
      </w:r>
    </w:p>
    <w:p w14:paraId="6F88BC31" w14:textId="2E55A472" w:rsidR="0075307B" w:rsidRPr="00317CE6" w:rsidRDefault="0075307B" w:rsidP="000474C3">
      <w:pPr>
        <w:spacing w:after="120" w:line="240" w:lineRule="auto"/>
        <w:ind w:firstLine="720"/>
        <w:jc w:val="both"/>
        <w:rPr>
          <w:rFonts w:ascii="Times New Roman" w:hAnsi="Times New Roman"/>
          <w:bCs/>
          <w:color w:val="000000"/>
          <w:sz w:val="26"/>
          <w:szCs w:val="26"/>
        </w:rPr>
      </w:pPr>
      <w:r w:rsidRPr="00317CE6">
        <w:rPr>
          <w:rFonts w:ascii="Times New Roman" w:hAnsi="Times New Roman"/>
          <w:color w:val="000000"/>
          <w:sz w:val="26"/>
        </w:rPr>
        <w:t>c) Seriously violate or repeat the violations for many time</w:t>
      </w:r>
      <w:r w:rsidR="00594AC6">
        <w:rPr>
          <w:rFonts w:ascii="Times New Roman" w:hAnsi="Times New Roman"/>
          <w:color w:val="000000"/>
          <w:sz w:val="26"/>
        </w:rPr>
        <w:t>s</w:t>
      </w:r>
      <w:r w:rsidRPr="00317CE6">
        <w:rPr>
          <w:rFonts w:ascii="Times New Roman" w:hAnsi="Times New Roman"/>
          <w:color w:val="000000"/>
          <w:sz w:val="26"/>
        </w:rPr>
        <w:t xml:space="preserve"> regarding the Supervisor's obligations as prescribed by the Law on Enterprises and the Charter of Petrolimex;</w:t>
      </w:r>
    </w:p>
    <w:p w14:paraId="6BA890D2" w14:textId="77777777" w:rsidR="0075307B" w:rsidRPr="00317CE6" w:rsidRDefault="0075307B" w:rsidP="000474C3">
      <w:pPr>
        <w:spacing w:after="120" w:line="240" w:lineRule="auto"/>
        <w:ind w:firstLine="720"/>
        <w:jc w:val="both"/>
        <w:rPr>
          <w:rFonts w:ascii="Times New Roman" w:hAnsi="Times New Roman"/>
          <w:bCs/>
          <w:color w:val="000000"/>
          <w:sz w:val="26"/>
          <w:szCs w:val="26"/>
        </w:rPr>
      </w:pPr>
      <w:r w:rsidRPr="00317CE6">
        <w:rPr>
          <w:rFonts w:ascii="Times New Roman" w:hAnsi="Times New Roman"/>
          <w:color w:val="000000"/>
          <w:sz w:val="26"/>
        </w:rPr>
        <w:t>d) Other cases under the Resolutions of the General Meeting of Shareholders.</w:t>
      </w:r>
    </w:p>
    <w:p w14:paraId="3CC8AD38" w14:textId="2EF1BE23" w:rsidR="0075307B" w:rsidRPr="00317CE6" w:rsidRDefault="0075307B" w:rsidP="00677426">
      <w:pPr>
        <w:pStyle w:val="Heading2"/>
        <w:rPr>
          <w:rFonts w:ascii="Times New Roman" w:hAnsi="Times New Roman" w:cs="Times New Roman"/>
          <w:sz w:val="26"/>
          <w:szCs w:val="26"/>
        </w:rPr>
      </w:pPr>
      <w:proofErr w:type="gramStart"/>
      <w:r w:rsidRPr="00317CE6">
        <w:rPr>
          <w:rFonts w:ascii="Times New Roman" w:hAnsi="Times New Roman"/>
          <w:bCs/>
          <w:sz w:val="26"/>
        </w:rPr>
        <w:t>Article 38.</w:t>
      </w:r>
      <w:proofErr w:type="gramEnd"/>
      <w:r w:rsidRPr="00317CE6">
        <w:rPr>
          <w:rFonts w:ascii="Times New Roman" w:hAnsi="Times New Roman"/>
          <w:sz w:val="26"/>
        </w:rPr>
        <w:t xml:space="preserve"> The Head of Supervisory Board</w:t>
      </w:r>
    </w:p>
    <w:p w14:paraId="79AA0A97" w14:textId="5E438077" w:rsidR="0075307B" w:rsidRPr="00317CE6" w:rsidRDefault="00594AC6" w:rsidP="000474C3">
      <w:pPr>
        <w:spacing w:after="120" w:line="240" w:lineRule="auto"/>
        <w:ind w:firstLine="720"/>
        <w:jc w:val="both"/>
        <w:rPr>
          <w:rFonts w:ascii="Times New Roman" w:hAnsi="Times New Roman"/>
          <w:bCs/>
          <w:color w:val="000000"/>
          <w:sz w:val="26"/>
          <w:szCs w:val="26"/>
        </w:rPr>
      </w:pPr>
      <w:r w:rsidRPr="00317CE6">
        <w:rPr>
          <w:rFonts w:ascii="Times New Roman" w:hAnsi="Times New Roman"/>
          <w:color w:val="000000"/>
          <w:sz w:val="26"/>
        </w:rPr>
        <w:t xml:space="preserve">1. The Head of Supervisory Board is elected from Supervisors; election, removal and dismissal </w:t>
      </w:r>
      <w:r>
        <w:rPr>
          <w:rFonts w:ascii="Times New Roman" w:hAnsi="Times New Roman"/>
          <w:color w:val="000000"/>
          <w:sz w:val="26"/>
        </w:rPr>
        <w:t>comply</w:t>
      </w:r>
      <w:r w:rsidRPr="00317CE6">
        <w:rPr>
          <w:rFonts w:ascii="Times New Roman" w:hAnsi="Times New Roman"/>
          <w:color w:val="000000"/>
          <w:sz w:val="26"/>
        </w:rPr>
        <w:t xml:space="preserve"> with the majority principles. </w:t>
      </w:r>
      <w:r w:rsidR="0075307B" w:rsidRPr="00317CE6">
        <w:rPr>
          <w:rFonts w:ascii="Times New Roman" w:hAnsi="Times New Roman"/>
          <w:color w:val="000000"/>
          <w:sz w:val="26"/>
        </w:rPr>
        <w:t>The Head of Supervisory Board must obtain bachelor degree or higher with major in economics &amp; finance, accounting, auditing, law, business administration or specialty related to the enterprise’s business activities.</w:t>
      </w:r>
    </w:p>
    <w:p w14:paraId="0B654D7A" w14:textId="33385D5A" w:rsidR="0075307B" w:rsidRPr="00317CE6" w:rsidRDefault="0075307B" w:rsidP="000474C3">
      <w:pPr>
        <w:spacing w:after="120" w:line="240" w:lineRule="auto"/>
        <w:ind w:firstLine="720"/>
        <w:jc w:val="both"/>
        <w:rPr>
          <w:rFonts w:ascii="Times New Roman" w:hAnsi="Times New Roman"/>
          <w:bCs/>
          <w:color w:val="000000"/>
          <w:sz w:val="26"/>
          <w:szCs w:val="26"/>
        </w:rPr>
      </w:pPr>
      <w:r w:rsidRPr="00317CE6">
        <w:rPr>
          <w:rFonts w:ascii="Times New Roman" w:hAnsi="Times New Roman"/>
          <w:color w:val="000000"/>
          <w:sz w:val="26"/>
        </w:rPr>
        <w:t>2. Rights and obligations of the Head of Supervisory Board:</w:t>
      </w:r>
    </w:p>
    <w:p w14:paraId="4859F64B" w14:textId="13609C72" w:rsidR="0075307B" w:rsidRPr="00317CE6" w:rsidRDefault="0075307B" w:rsidP="000474C3">
      <w:pPr>
        <w:spacing w:after="120" w:line="240" w:lineRule="auto"/>
        <w:ind w:firstLine="720"/>
        <w:jc w:val="both"/>
        <w:rPr>
          <w:rFonts w:ascii="Times New Roman" w:hAnsi="Times New Roman"/>
          <w:bCs/>
          <w:color w:val="000000"/>
          <w:sz w:val="26"/>
          <w:szCs w:val="26"/>
        </w:rPr>
      </w:pPr>
      <w:r w:rsidRPr="00317CE6">
        <w:rPr>
          <w:rFonts w:ascii="Times New Roman" w:hAnsi="Times New Roman"/>
          <w:color w:val="000000"/>
          <w:sz w:val="26"/>
        </w:rPr>
        <w:t>a) Convene the Meetings of Supervisory Board;</w:t>
      </w:r>
    </w:p>
    <w:p w14:paraId="3E4A8532" w14:textId="4EA5E146" w:rsidR="0075307B" w:rsidRPr="00317CE6" w:rsidRDefault="0075307B" w:rsidP="000474C3">
      <w:pPr>
        <w:spacing w:after="120" w:line="240" w:lineRule="auto"/>
        <w:ind w:firstLine="720"/>
        <w:jc w:val="both"/>
        <w:rPr>
          <w:rFonts w:ascii="Times New Roman" w:hAnsi="Times New Roman"/>
          <w:bCs/>
          <w:color w:val="000000"/>
          <w:sz w:val="26"/>
          <w:szCs w:val="26"/>
        </w:rPr>
      </w:pPr>
      <w:r w:rsidRPr="00317CE6">
        <w:rPr>
          <w:rFonts w:ascii="Times New Roman" w:hAnsi="Times New Roman"/>
          <w:color w:val="000000"/>
          <w:sz w:val="26"/>
        </w:rPr>
        <w:t>b) Request the Board of Management, the General Director and other Managers to provide the related information to report the Supervisory Board;</w:t>
      </w:r>
    </w:p>
    <w:p w14:paraId="4BE4A2DC" w14:textId="0379C2D7" w:rsidR="0075307B" w:rsidRPr="00317CE6" w:rsidRDefault="0075307B" w:rsidP="000474C3">
      <w:pPr>
        <w:spacing w:after="120" w:line="240" w:lineRule="auto"/>
        <w:ind w:firstLine="720"/>
        <w:jc w:val="both"/>
        <w:rPr>
          <w:rFonts w:ascii="Times New Roman" w:hAnsi="Times New Roman"/>
          <w:bCs/>
          <w:color w:val="000000"/>
          <w:sz w:val="26"/>
          <w:szCs w:val="26"/>
        </w:rPr>
      </w:pPr>
      <w:r w:rsidRPr="00317CE6">
        <w:rPr>
          <w:rFonts w:ascii="Times New Roman" w:hAnsi="Times New Roman"/>
          <w:color w:val="000000"/>
          <w:sz w:val="26"/>
        </w:rPr>
        <w:t>c) Prepare and sign the report of the Supervisory Board upon consulting the Board of Management to submit the General Meeting of Shareholders.</w:t>
      </w:r>
    </w:p>
    <w:p w14:paraId="1D48A7A4" w14:textId="03380AA6" w:rsidR="0075307B" w:rsidRPr="00317CE6" w:rsidRDefault="0075307B" w:rsidP="000474C3">
      <w:pPr>
        <w:spacing w:after="120" w:line="240" w:lineRule="auto"/>
        <w:ind w:firstLine="720"/>
        <w:jc w:val="both"/>
        <w:rPr>
          <w:rFonts w:ascii="Times New Roman" w:hAnsi="Times New Roman"/>
          <w:bCs/>
          <w:color w:val="000000"/>
          <w:sz w:val="26"/>
          <w:szCs w:val="26"/>
        </w:rPr>
      </w:pPr>
      <w:r w:rsidRPr="00317CE6">
        <w:rPr>
          <w:rFonts w:ascii="Times New Roman" w:hAnsi="Times New Roman"/>
          <w:color w:val="000000"/>
          <w:sz w:val="26"/>
        </w:rPr>
        <w:t>d) Other rights and obligations as prescribed by the law and the Operation Regulations of Supervisory Board.</w:t>
      </w:r>
    </w:p>
    <w:p w14:paraId="075410A1" w14:textId="67641292" w:rsidR="0075307B" w:rsidRPr="00317CE6" w:rsidRDefault="0075307B" w:rsidP="00677426">
      <w:pPr>
        <w:pStyle w:val="Heading2"/>
        <w:rPr>
          <w:rFonts w:ascii="Times New Roman" w:hAnsi="Times New Roman" w:cs="Times New Roman"/>
          <w:sz w:val="26"/>
          <w:szCs w:val="26"/>
        </w:rPr>
      </w:pPr>
      <w:proofErr w:type="gramStart"/>
      <w:r w:rsidRPr="00317CE6">
        <w:rPr>
          <w:rFonts w:ascii="Times New Roman" w:hAnsi="Times New Roman"/>
          <w:bCs/>
          <w:sz w:val="26"/>
        </w:rPr>
        <w:t>Article 39.</w:t>
      </w:r>
      <w:proofErr w:type="gramEnd"/>
      <w:r w:rsidRPr="00317CE6">
        <w:rPr>
          <w:rFonts w:ascii="Times New Roman" w:hAnsi="Times New Roman"/>
          <w:sz w:val="26"/>
        </w:rPr>
        <w:t xml:space="preserve"> Rights and obligations of the Supervisory Board</w:t>
      </w:r>
    </w:p>
    <w:p w14:paraId="3F0E9FFE" w14:textId="1EBC7573" w:rsidR="0075307B" w:rsidRPr="00317CE6" w:rsidRDefault="00D3551F" w:rsidP="000474C3">
      <w:pPr>
        <w:spacing w:after="120" w:line="240" w:lineRule="auto"/>
        <w:ind w:firstLine="720"/>
        <w:jc w:val="both"/>
        <w:rPr>
          <w:rFonts w:ascii="Times New Roman" w:hAnsi="Times New Roman"/>
          <w:bCs/>
          <w:color w:val="000000"/>
          <w:sz w:val="26"/>
          <w:szCs w:val="26"/>
        </w:rPr>
      </w:pPr>
      <w:r w:rsidRPr="00317CE6">
        <w:rPr>
          <w:rFonts w:ascii="Times New Roman" w:hAnsi="Times New Roman"/>
          <w:color w:val="000000"/>
          <w:sz w:val="26"/>
        </w:rPr>
        <w:t>In addition to rights and obligations under Article 170 of the Law on Enterprises, the Supervisory Board has following rights and obligations:</w:t>
      </w:r>
    </w:p>
    <w:p w14:paraId="2F1CB342" w14:textId="370BDF50" w:rsidR="0075307B" w:rsidRPr="00317CE6" w:rsidRDefault="0075307B" w:rsidP="000474C3">
      <w:pPr>
        <w:spacing w:after="120" w:line="240" w:lineRule="auto"/>
        <w:ind w:firstLine="720"/>
        <w:jc w:val="both"/>
        <w:rPr>
          <w:rFonts w:ascii="Times New Roman" w:hAnsi="Times New Roman"/>
          <w:bCs/>
          <w:color w:val="000000"/>
          <w:sz w:val="26"/>
          <w:szCs w:val="26"/>
        </w:rPr>
      </w:pPr>
      <w:r w:rsidRPr="00317CE6">
        <w:rPr>
          <w:rFonts w:ascii="Times New Roman" w:hAnsi="Times New Roman"/>
          <w:color w:val="000000"/>
          <w:sz w:val="26"/>
        </w:rPr>
        <w:t>1. Propose and recommend to the General Meeting of Shareholders for approval the list of approved auditing organizations to conduct the audit of Petrolimex’s financial statements; to decide on the accredited auditing firm to inspect Petrolimex’s operations, and to dismiss the approved auditor whenever deemed necessary.</w:t>
      </w:r>
    </w:p>
    <w:p w14:paraId="7B15B899" w14:textId="77777777" w:rsidR="0075307B" w:rsidRPr="00317CE6" w:rsidRDefault="0075307B" w:rsidP="000474C3">
      <w:pPr>
        <w:spacing w:after="120" w:line="240" w:lineRule="auto"/>
        <w:ind w:firstLine="720"/>
        <w:jc w:val="both"/>
        <w:rPr>
          <w:rFonts w:ascii="Times New Roman" w:hAnsi="Times New Roman"/>
          <w:bCs/>
          <w:color w:val="000000"/>
          <w:sz w:val="26"/>
          <w:szCs w:val="26"/>
        </w:rPr>
      </w:pPr>
      <w:r w:rsidRPr="00317CE6">
        <w:rPr>
          <w:rFonts w:ascii="Times New Roman" w:hAnsi="Times New Roman"/>
          <w:color w:val="000000"/>
          <w:sz w:val="26"/>
        </w:rPr>
        <w:t>2. Take responsibilities to the shareholders for their supervision operations.</w:t>
      </w:r>
    </w:p>
    <w:p w14:paraId="0B57CCAE" w14:textId="4873E236" w:rsidR="0075307B" w:rsidRPr="00317CE6" w:rsidRDefault="0075307B" w:rsidP="000474C3">
      <w:pPr>
        <w:spacing w:after="120" w:line="240" w:lineRule="auto"/>
        <w:ind w:firstLine="720"/>
        <w:jc w:val="both"/>
        <w:rPr>
          <w:rFonts w:ascii="Times New Roman" w:hAnsi="Times New Roman"/>
          <w:bCs/>
          <w:color w:val="000000"/>
          <w:sz w:val="26"/>
          <w:szCs w:val="26"/>
        </w:rPr>
      </w:pPr>
      <w:r w:rsidRPr="00317CE6">
        <w:rPr>
          <w:rFonts w:ascii="Times New Roman" w:hAnsi="Times New Roman"/>
          <w:color w:val="000000"/>
          <w:sz w:val="26"/>
        </w:rPr>
        <w:lastRenderedPageBreak/>
        <w:t>3. Monitor Petrolimex’s financial position, compliance of the laws, this Charter and internal regulations of Petrolimex in operations of the members of Board of Management, the General Director and other managers.</w:t>
      </w:r>
    </w:p>
    <w:p w14:paraId="4253F5DE" w14:textId="3A34E9A3" w:rsidR="0075307B" w:rsidRPr="00317CE6" w:rsidRDefault="0075307B" w:rsidP="000474C3">
      <w:pPr>
        <w:spacing w:after="120" w:line="240" w:lineRule="auto"/>
        <w:ind w:firstLine="720"/>
        <w:jc w:val="both"/>
        <w:rPr>
          <w:rFonts w:ascii="Times New Roman" w:hAnsi="Times New Roman"/>
          <w:bCs/>
          <w:color w:val="000000"/>
          <w:sz w:val="26"/>
          <w:szCs w:val="26"/>
        </w:rPr>
      </w:pPr>
      <w:r w:rsidRPr="00317CE6">
        <w:rPr>
          <w:rFonts w:ascii="Times New Roman" w:hAnsi="Times New Roman"/>
          <w:color w:val="000000"/>
          <w:sz w:val="26"/>
        </w:rPr>
        <w:t>4. Ensure good coordinate with the Board of Management, the General Director and shareholders.</w:t>
      </w:r>
    </w:p>
    <w:p w14:paraId="2A0C2A81" w14:textId="7A5B2AA5" w:rsidR="0075307B" w:rsidRPr="00317CE6" w:rsidRDefault="0075307B" w:rsidP="000474C3">
      <w:pPr>
        <w:spacing w:after="120" w:line="240" w:lineRule="auto"/>
        <w:ind w:firstLine="720"/>
        <w:jc w:val="both"/>
        <w:rPr>
          <w:rFonts w:ascii="Times New Roman" w:hAnsi="Times New Roman"/>
          <w:bCs/>
          <w:color w:val="000000"/>
          <w:sz w:val="26"/>
          <w:szCs w:val="26"/>
        </w:rPr>
      </w:pPr>
      <w:r w:rsidRPr="00317CE6">
        <w:rPr>
          <w:rFonts w:ascii="Times New Roman" w:hAnsi="Times New Roman"/>
          <w:color w:val="000000"/>
          <w:sz w:val="26"/>
        </w:rPr>
        <w:t>5. In the event that violations to the laws or Petrolimex Charter are found to be committed by BOM member, the General Director and other Executives, a written report must be submitted to the Board of Management within forty eight (48) hours, requiring the violators to terminate the violation and take the remedies.</w:t>
      </w:r>
    </w:p>
    <w:p w14:paraId="2FC75D13" w14:textId="4882B765" w:rsidR="0075307B" w:rsidRPr="00317CE6" w:rsidRDefault="0075307B" w:rsidP="000474C3">
      <w:pPr>
        <w:spacing w:after="120" w:line="240" w:lineRule="auto"/>
        <w:ind w:firstLine="720"/>
        <w:jc w:val="both"/>
        <w:rPr>
          <w:rFonts w:ascii="Times New Roman" w:hAnsi="Times New Roman"/>
          <w:bCs/>
          <w:color w:val="000000"/>
          <w:sz w:val="26"/>
          <w:szCs w:val="26"/>
        </w:rPr>
      </w:pPr>
      <w:r w:rsidRPr="00317CE6">
        <w:rPr>
          <w:rFonts w:ascii="Times New Roman" w:hAnsi="Times New Roman"/>
          <w:color w:val="000000"/>
          <w:sz w:val="26"/>
        </w:rPr>
        <w:t>6. Develop the Operation Regulation of the Supervisory Board and submit them to the General Meeting of Shareholders for approval.</w:t>
      </w:r>
    </w:p>
    <w:p w14:paraId="0E4A5CF3" w14:textId="28C9BBD2" w:rsidR="0075307B" w:rsidRPr="00317CE6" w:rsidRDefault="0075307B" w:rsidP="000474C3">
      <w:pPr>
        <w:spacing w:after="120" w:line="240" w:lineRule="auto"/>
        <w:ind w:firstLine="720"/>
        <w:jc w:val="both"/>
        <w:rPr>
          <w:rFonts w:ascii="Times New Roman" w:hAnsi="Times New Roman"/>
          <w:bCs/>
          <w:color w:val="000000"/>
          <w:sz w:val="26"/>
          <w:szCs w:val="26"/>
        </w:rPr>
      </w:pPr>
      <w:r w:rsidRPr="00317CE6">
        <w:rPr>
          <w:rFonts w:ascii="Times New Roman" w:hAnsi="Times New Roman"/>
          <w:color w:val="000000"/>
          <w:sz w:val="26"/>
        </w:rPr>
        <w:t>7. Report at the General Meeting of Shareholders as defined at Article 290 of the Decree No. 155/2020/NĐ-CP of the Government dated December 31, 2020 on detailing the implementation of a number of Articles of the Law on Securities and its amendments, supplements and replacements (if any) from time to time.</w:t>
      </w:r>
    </w:p>
    <w:p w14:paraId="55DC8ED9" w14:textId="77777777" w:rsidR="0075307B" w:rsidRPr="00317CE6" w:rsidRDefault="0075307B" w:rsidP="000474C3">
      <w:pPr>
        <w:spacing w:after="120" w:line="240" w:lineRule="auto"/>
        <w:ind w:firstLine="720"/>
        <w:jc w:val="both"/>
        <w:rPr>
          <w:rFonts w:ascii="Times New Roman" w:hAnsi="Times New Roman"/>
          <w:bCs/>
          <w:color w:val="000000"/>
          <w:sz w:val="26"/>
          <w:szCs w:val="26"/>
        </w:rPr>
      </w:pPr>
      <w:r w:rsidRPr="00317CE6">
        <w:rPr>
          <w:rFonts w:ascii="Times New Roman" w:hAnsi="Times New Roman"/>
          <w:color w:val="000000"/>
          <w:sz w:val="26"/>
        </w:rPr>
        <w:t>8. Have access to Petrolimex's documents and records kept in the head office, branches and others; access to the workplace of Petrolimex's managers and employees during working hours.</w:t>
      </w:r>
    </w:p>
    <w:p w14:paraId="0960F9FF" w14:textId="2FC161B8" w:rsidR="0075307B" w:rsidRPr="00317CE6" w:rsidRDefault="0075307B" w:rsidP="000474C3">
      <w:pPr>
        <w:spacing w:after="120" w:line="240" w:lineRule="auto"/>
        <w:ind w:firstLine="720"/>
        <w:jc w:val="both"/>
        <w:rPr>
          <w:rFonts w:ascii="Times New Roman" w:hAnsi="Times New Roman"/>
          <w:bCs/>
          <w:color w:val="000000"/>
          <w:sz w:val="26"/>
          <w:szCs w:val="26"/>
        </w:rPr>
      </w:pPr>
      <w:r w:rsidRPr="00317CE6">
        <w:rPr>
          <w:rFonts w:ascii="Times New Roman" w:hAnsi="Times New Roman"/>
          <w:color w:val="000000"/>
          <w:sz w:val="26"/>
        </w:rPr>
        <w:t xml:space="preserve">9. Have rights to request BOM, BOM members, the General Director and other manages must </w:t>
      </w:r>
      <w:proofErr w:type="gramStart"/>
      <w:r w:rsidRPr="00317CE6">
        <w:rPr>
          <w:rFonts w:ascii="Times New Roman" w:hAnsi="Times New Roman"/>
          <w:color w:val="000000"/>
          <w:sz w:val="26"/>
        </w:rPr>
        <w:t>fully,</w:t>
      </w:r>
      <w:proofErr w:type="gramEnd"/>
      <w:r w:rsidRPr="00317CE6">
        <w:rPr>
          <w:rFonts w:ascii="Times New Roman" w:hAnsi="Times New Roman"/>
          <w:color w:val="000000"/>
          <w:sz w:val="26"/>
        </w:rPr>
        <w:t xml:space="preserve"> timely and accurately provide the information and documents on managing, controlling and business of Petrolimex.</w:t>
      </w:r>
    </w:p>
    <w:p w14:paraId="686352F9" w14:textId="77777777" w:rsidR="0075307B" w:rsidRPr="00317CE6" w:rsidRDefault="0075307B" w:rsidP="000474C3">
      <w:pPr>
        <w:spacing w:after="120" w:line="240" w:lineRule="auto"/>
        <w:ind w:firstLine="720"/>
        <w:jc w:val="both"/>
        <w:rPr>
          <w:rFonts w:ascii="Times New Roman" w:hAnsi="Times New Roman"/>
          <w:bCs/>
          <w:color w:val="000000"/>
          <w:sz w:val="26"/>
          <w:szCs w:val="26"/>
        </w:rPr>
      </w:pPr>
      <w:r w:rsidRPr="00317CE6">
        <w:rPr>
          <w:rFonts w:ascii="Times New Roman" w:hAnsi="Times New Roman"/>
          <w:color w:val="000000"/>
          <w:sz w:val="26"/>
        </w:rPr>
        <w:t>10. Other rights and obligations as prescribed by the laws and the Internal Regulations of Petrolimex.</w:t>
      </w:r>
    </w:p>
    <w:p w14:paraId="4D64DA6C" w14:textId="77777777" w:rsidR="00CE7813" w:rsidRPr="00317CE6" w:rsidRDefault="00CE7813" w:rsidP="00677426">
      <w:pPr>
        <w:pStyle w:val="Heading2"/>
        <w:rPr>
          <w:rFonts w:ascii="Times New Roman" w:hAnsi="Times New Roman" w:cs="Times New Roman"/>
          <w:sz w:val="26"/>
          <w:szCs w:val="26"/>
        </w:rPr>
      </w:pPr>
    </w:p>
    <w:p w14:paraId="229D3EE1" w14:textId="77777777" w:rsidR="00CE7813" w:rsidRPr="00317CE6" w:rsidRDefault="00CE7813" w:rsidP="00677426">
      <w:pPr>
        <w:pStyle w:val="Heading2"/>
        <w:rPr>
          <w:rFonts w:ascii="Times New Roman" w:hAnsi="Times New Roman" w:cs="Times New Roman"/>
          <w:sz w:val="26"/>
          <w:szCs w:val="26"/>
        </w:rPr>
      </w:pPr>
    </w:p>
    <w:p w14:paraId="45730228" w14:textId="311C3801" w:rsidR="0075307B" w:rsidRPr="00317CE6" w:rsidRDefault="0075307B" w:rsidP="00677426">
      <w:pPr>
        <w:pStyle w:val="Heading2"/>
        <w:rPr>
          <w:rFonts w:ascii="Times New Roman" w:hAnsi="Times New Roman" w:cs="Times New Roman"/>
          <w:sz w:val="26"/>
          <w:szCs w:val="26"/>
        </w:rPr>
      </w:pPr>
      <w:proofErr w:type="gramStart"/>
      <w:r w:rsidRPr="00317CE6">
        <w:rPr>
          <w:rFonts w:ascii="Times New Roman" w:hAnsi="Times New Roman"/>
          <w:bCs/>
          <w:sz w:val="26"/>
        </w:rPr>
        <w:t>Article 40.</w:t>
      </w:r>
      <w:proofErr w:type="gramEnd"/>
      <w:r w:rsidRPr="00317CE6">
        <w:rPr>
          <w:rFonts w:ascii="Times New Roman" w:hAnsi="Times New Roman"/>
          <w:sz w:val="26"/>
        </w:rPr>
        <w:t xml:space="preserve"> Meetings of the Supervisory Board</w:t>
      </w:r>
    </w:p>
    <w:p w14:paraId="6826A15B" w14:textId="0749D7E1" w:rsidR="0075307B" w:rsidRPr="00317CE6" w:rsidRDefault="0075307B" w:rsidP="000474C3">
      <w:pPr>
        <w:spacing w:after="120" w:line="240" w:lineRule="auto"/>
        <w:ind w:firstLine="720"/>
        <w:jc w:val="both"/>
        <w:rPr>
          <w:rFonts w:ascii="Times New Roman" w:hAnsi="Times New Roman"/>
          <w:bCs/>
          <w:color w:val="000000"/>
          <w:sz w:val="26"/>
          <w:szCs w:val="26"/>
        </w:rPr>
      </w:pPr>
      <w:r w:rsidRPr="00317CE6">
        <w:rPr>
          <w:rFonts w:ascii="Times New Roman" w:hAnsi="Times New Roman"/>
          <w:color w:val="000000"/>
          <w:sz w:val="26"/>
        </w:rPr>
        <w:t>1. The periodic meeting of Supervisory Board must be held at least every quarter. The quorum must be at least 2/3 of Supervisors. The meeting minutes of the Supervisory Board must be prepared in a detailed and clear manner. The person recording minutes and participants of the meetings must sign into the meeting minutes. The meeting minutes of the Supervisory Board must be kept to determine responsibilities of each Supervisor.</w:t>
      </w:r>
    </w:p>
    <w:p w14:paraId="2D08FE52" w14:textId="023B782B" w:rsidR="0075307B" w:rsidRPr="00317CE6" w:rsidRDefault="0075307B" w:rsidP="000474C3">
      <w:pPr>
        <w:spacing w:after="120" w:line="240" w:lineRule="auto"/>
        <w:ind w:firstLine="720"/>
        <w:jc w:val="both"/>
        <w:rPr>
          <w:rFonts w:ascii="Times New Roman" w:hAnsi="Times New Roman"/>
          <w:bCs/>
          <w:color w:val="000000"/>
          <w:sz w:val="26"/>
          <w:szCs w:val="26"/>
        </w:rPr>
      </w:pPr>
      <w:r w:rsidRPr="00317CE6">
        <w:rPr>
          <w:rFonts w:ascii="Times New Roman" w:hAnsi="Times New Roman"/>
          <w:color w:val="000000"/>
          <w:sz w:val="26"/>
        </w:rPr>
        <w:t>2. The Supervisory Board may request member of Board of Management, the General Director and audit organization’s representative to attend and answer questions to be clarified.</w:t>
      </w:r>
    </w:p>
    <w:p w14:paraId="4D115699" w14:textId="77777777" w:rsidR="0075307B" w:rsidRPr="00317CE6" w:rsidRDefault="0075307B" w:rsidP="00677426">
      <w:pPr>
        <w:pStyle w:val="Heading2"/>
        <w:rPr>
          <w:rFonts w:ascii="Times New Roman" w:hAnsi="Times New Roman" w:cs="Times New Roman"/>
          <w:sz w:val="26"/>
          <w:szCs w:val="26"/>
        </w:rPr>
      </w:pPr>
      <w:proofErr w:type="gramStart"/>
      <w:r w:rsidRPr="00317CE6">
        <w:rPr>
          <w:rFonts w:ascii="Times New Roman" w:hAnsi="Times New Roman"/>
          <w:bCs/>
          <w:sz w:val="26"/>
        </w:rPr>
        <w:t>Article 41.</w:t>
      </w:r>
      <w:proofErr w:type="gramEnd"/>
      <w:r w:rsidRPr="00317CE6">
        <w:rPr>
          <w:rFonts w:ascii="Times New Roman" w:hAnsi="Times New Roman"/>
          <w:sz w:val="26"/>
        </w:rPr>
        <w:t xml:space="preserve"> Salary, remuneration, bonus and other benefits of Supervisors</w:t>
      </w:r>
    </w:p>
    <w:p w14:paraId="2D33F803" w14:textId="77777777" w:rsidR="0075307B" w:rsidRPr="00317CE6" w:rsidRDefault="0075307B" w:rsidP="000474C3">
      <w:pPr>
        <w:spacing w:after="120" w:line="240" w:lineRule="auto"/>
        <w:ind w:firstLine="720"/>
        <w:jc w:val="both"/>
        <w:rPr>
          <w:rFonts w:ascii="Times New Roman" w:hAnsi="Times New Roman"/>
          <w:bCs/>
          <w:color w:val="000000"/>
          <w:sz w:val="26"/>
          <w:szCs w:val="26"/>
        </w:rPr>
      </w:pPr>
      <w:r w:rsidRPr="00317CE6">
        <w:rPr>
          <w:rFonts w:ascii="Times New Roman" w:hAnsi="Times New Roman"/>
          <w:color w:val="000000"/>
          <w:sz w:val="26"/>
        </w:rPr>
        <w:t>Salary, remuneration, bonus and other benefits of Supervisors are complied with following regulations:</w:t>
      </w:r>
    </w:p>
    <w:p w14:paraId="3DBE490E" w14:textId="78DA991B" w:rsidR="0075307B" w:rsidRPr="00317CE6" w:rsidRDefault="0075307B" w:rsidP="000474C3">
      <w:pPr>
        <w:spacing w:after="120" w:line="240" w:lineRule="auto"/>
        <w:ind w:firstLine="720"/>
        <w:jc w:val="both"/>
        <w:rPr>
          <w:rFonts w:ascii="Times New Roman" w:hAnsi="Times New Roman"/>
          <w:bCs/>
          <w:color w:val="000000"/>
          <w:sz w:val="26"/>
          <w:szCs w:val="26"/>
        </w:rPr>
      </w:pPr>
      <w:r w:rsidRPr="00317CE6">
        <w:rPr>
          <w:rFonts w:ascii="Times New Roman" w:hAnsi="Times New Roman"/>
          <w:color w:val="000000"/>
          <w:sz w:val="26"/>
        </w:rPr>
        <w:t xml:space="preserve">1. Supervisor is paid with salary, remuneration, bonus and other benefits as resolved by the General Meeting of Shareholders. Total salary, remuneration and </w:t>
      </w:r>
      <w:r w:rsidRPr="00317CE6">
        <w:rPr>
          <w:rFonts w:ascii="Times New Roman" w:hAnsi="Times New Roman"/>
          <w:color w:val="000000"/>
          <w:sz w:val="26"/>
        </w:rPr>
        <w:lastRenderedPageBreak/>
        <w:t>annual operation budget of the Supervisory Board shall be decided by the General Meeting of Shareholders.</w:t>
      </w:r>
    </w:p>
    <w:p w14:paraId="4805803E" w14:textId="65E87E79" w:rsidR="0075307B" w:rsidRPr="00317CE6" w:rsidRDefault="0075307B" w:rsidP="000474C3">
      <w:pPr>
        <w:spacing w:after="120" w:line="240" w:lineRule="auto"/>
        <w:ind w:firstLine="720"/>
        <w:jc w:val="both"/>
        <w:rPr>
          <w:rFonts w:ascii="Times New Roman" w:hAnsi="Times New Roman"/>
          <w:bCs/>
          <w:color w:val="000000"/>
          <w:sz w:val="26"/>
          <w:szCs w:val="26"/>
        </w:rPr>
      </w:pPr>
      <w:r w:rsidRPr="00317CE6">
        <w:rPr>
          <w:rFonts w:ascii="Times New Roman" w:hAnsi="Times New Roman"/>
          <w:color w:val="000000"/>
          <w:sz w:val="26"/>
        </w:rPr>
        <w:t>2. Supervisor is paid with food, accommodation and traveling costs as well as charges of using the independent consultancy service at proper level. Such total remuneration and costs shall not exceed total annual operation budget of the Supervisory Board approved by the General Meeting of Shareholders, unless otherwise decided by the General Meeting of Shareholders.</w:t>
      </w:r>
    </w:p>
    <w:p w14:paraId="1615A26B" w14:textId="3B6D27B1" w:rsidR="0075307B" w:rsidRPr="00317CE6" w:rsidRDefault="0075307B" w:rsidP="000474C3">
      <w:pPr>
        <w:spacing w:after="120" w:line="240" w:lineRule="auto"/>
        <w:ind w:firstLine="720"/>
        <w:jc w:val="both"/>
        <w:rPr>
          <w:rFonts w:ascii="Times New Roman" w:hAnsi="Times New Roman"/>
          <w:bCs/>
          <w:color w:val="000000"/>
          <w:sz w:val="26"/>
          <w:szCs w:val="26"/>
        </w:rPr>
      </w:pPr>
      <w:r w:rsidRPr="00317CE6">
        <w:rPr>
          <w:rFonts w:ascii="Times New Roman" w:hAnsi="Times New Roman"/>
          <w:color w:val="000000"/>
          <w:sz w:val="26"/>
        </w:rPr>
        <w:t>3. Salary and operating costs of the Supervisory Board are included into Petrolimex's operating costs as prescribed by the laws on corporate income tax and related laws and prepared in separated items in Petrolimex's annual financial statements.</w:t>
      </w:r>
    </w:p>
    <w:p w14:paraId="23E3E23E" w14:textId="77777777" w:rsidR="00E95E0B" w:rsidRPr="00317CE6" w:rsidRDefault="00E95E0B" w:rsidP="000474C3">
      <w:pPr>
        <w:spacing w:after="120" w:line="240" w:lineRule="auto"/>
        <w:ind w:firstLine="720"/>
        <w:jc w:val="both"/>
        <w:rPr>
          <w:rFonts w:ascii="Times New Roman" w:hAnsi="Times New Roman"/>
          <w:b/>
          <w:color w:val="000000"/>
          <w:sz w:val="26"/>
          <w:szCs w:val="26"/>
        </w:rPr>
      </w:pPr>
    </w:p>
    <w:p w14:paraId="666781BC" w14:textId="561C87CA" w:rsidR="0075307B" w:rsidRPr="00317CE6" w:rsidRDefault="0075307B" w:rsidP="00635FFB">
      <w:pPr>
        <w:pStyle w:val="Heading1"/>
        <w:rPr>
          <w:rFonts w:ascii="Times New Roman" w:hAnsi="Times New Roman" w:cs="Times New Roman"/>
          <w:b w:val="0"/>
          <w:sz w:val="26"/>
          <w:szCs w:val="26"/>
        </w:rPr>
      </w:pPr>
      <w:proofErr w:type="gramStart"/>
      <w:r w:rsidRPr="00317CE6">
        <w:rPr>
          <w:rFonts w:ascii="Times New Roman" w:hAnsi="Times New Roman"/>
          <w:sz w:val="26"/>
        </w:rPr>
        <w:t>Section 6.</w:t>
      </w:r>
      <w:proofErr w:type="gramEnd"/>
      <w:r w:rsidRPr="00317CE6">
        <w:rPr>
          <w:rFonts w:ascii="Times New Roman" w:hAnsi="Times New Roman"/>
          <w:sz w:val="26"/>
        </w:rPr>
        <w:t xml:space="preserve"> Responsibilities of Member of Board of Management, Supervisors, the General Director and other Executives</w:t>
      </w:r>
    </w:p>
    <w:p w14:paraId="417E72E9" w14:textId="77777777" w:rsidR="00E95E0B" w:rsidRPr="00317CE6" w:rsidRDefault="00E95E0B" w:rsidP="000474C3">
      <w:pPr>
        <w:spacing w:after="120" w:line="240" w:lineRule="auto"/>
        <w:ind w:firstLine="720"/>
        <w:jc w:val="both"/>
        <w:rPr>
          <w:rFonts w:ascii="Times New Roman" w:hAnsi="Times New Roman"/>
          <w:b/>
          <w:color w:val="000000"/>
          <w:sz w:val="26"/>
          <w:szCs w:val="26"/>
        </w:rPr>
      </w:pPr>
    </w:p>
    <w:p w14:paraId="2BE8F425" w14:textId="165C7793" w:rsidR="0075307B" w:rsidRPr="00317CE6" w:rsidRDefault="0075307B" w:rsidP="000474C3">
      <w:pPr>
        <w:spacing w:after="120" w:line="240" w:lineRule="auto"/>
        <w:ind w:firstLine="720"/>
        <w:jc w:val="both"/>
        <w:rPr>
          <w:rFonts w:ascii="Times New Roman" w:hAnsi="Times New Roman"/>
          <w:bCs/>
          <w:color w:val="000000"/>
          <w:sz w:val="26"/>
          <w:szCs w:val="26"/>
        </w:rPr>
      </w:pPr>
      <w:r w:rsidRPr="00317CE6">
        <w:rPr>
          <w:rFonts w:ascii="Times New Roman" w:hAnsi="Times New Roman"/>
          <w:color w:val="000000"/>
          <w:sz w:val="26"/>
        </w:rPr>
        <w:t>The member of Board of Management, Supervisors, the General Director and other executives shall perform their tasks, including duties as members of divisions of the Board of Management, in an honest manner, with due care and in the best interests of Petrolimex.</w:t>
      </w:r>
    </w:p>
    <w:p w14:paraId="22EB0A08" w14:textId="77777777" w:rsidR="0075307B" w:rsidRPr="00317CE6" w:rsidRDefault="0075307B" w:rsidP="00677426">
      <w:pPr>
        <w:pStyle w:val="Heading2"/>
        <w:rPr>
          <w:rFonts w:ascii="Times New Roman" w:hAnsi="Times New Roman" w:cs="Times New Roman"/>
          <w:sz w:val="26"/>
          <w:szCs w:val="26"/>
        </w:rPr>
      </w:pPr>
      <w:proofErr w:type="gramStart"/>
      <w:r w:rsidRPr="00317CE6">
        <w:rPr>
          <w:rFonts w:ascii="Times New Roman" w:hAnsi="Times New Roman"/>
          <w:bCs/>
          <w:sz w:val="26"/>
        </w:rPr>
        <w:t>Article 42.</w:t>
      </w:r>
      <w:proofErr w:type="gramEnd"/>
      <w:r w:rsidRPr="00317CE6">
        <w:rPr>
          <w:rFonts w:ascii="Times New Roman" w:hAnsi="Times New Roman"/>
          <w:sz w:val="26"/>
        </w:rPr>
        <w:t xml:space="preserve"> Duty of honesty and avoid conflicts of interest</w:t>
      </w:r>
    </w:p>
    <w:p w14:paraId="2DEC9F89" w14:textId="08E50D73" w:rsidR="0075307B" w:rsidRPr="00317CE6" w:rsidRDefault="0075307B" w:rsidP="000474C3">
      <w:pPr>
        <w:spacing w:after="120" w:line="240" w:lineRule="auto"/>
        <w:ind w:firstLine="720"/>
        <w:jc w:val="both"/>
        <w:rPr>
          <w:rFonts w:ascii="Times New Roman" w:hAnsi="Times New Roman"/>
          <w:bCs/>
          <w:color w:val="000000"/>
          <w:sz w:val="26"/>
          <w:szCs w:val="26"/>
        </w:rPr>
      </w:pPr>
      <w:r w:rsidRPr="00317CE6">
        <w:rPr>
          <w:rFonts w:ascii="Times New Roman" w:hAnsi="Times New Roman"/>
          <w:color w:val="000000"/>
          <w:sz w:val="26"/>
        </w:rPr>
        <w:t>1. Members of the Board of Management, Supervisors, the General Director and other Managers must publicly disclose the related benefits as prescribed by the Law on Enterprises and relevant legal documents.</w:t>
      </w:r>
    </w:p>
    <w:p w14:paraId="69B1214F" w14:textId="301A14B3" w:rsidR="0075307B" w:rsidRPr="00317CE6" w:rsidRDefault="0075307B" w:rsidP="000474C3">
      <w:pPr>
        <w:spacing w:after="120" w:line="240" w:lineRule="auto"/>
        <w:ind w:firstLine="720"/>
        <w:jc w:val="both"/>
        <w:rPr>
          <w:rFonts w:ascii="Times New Roman" w:hAnsi="Times New Roman"/>
          <w:bCs/>
          <w:color w:val="000000"/>
          <w:sz w:val="26"/>
          <w:szCs w:val="26"/>
        </w:rPr>
      </w:pPr>
      <w:r w:rsidRPr="00317CE6">
        <w:rPr>
          <w:rFonts w:ascii="Times New Roman" w:hAnsi="Times New Roman"/>
          <w:color w:val="000000"/>
          <w:sz w:val="26"/>
        </w:rPr>
        <w:t>2. Members of the Board of Management, Supervisors, the General Director, other Executives and their affiliated persons must only use the information obtained from their title to serve for the benefits of Petrolimex.</w:t>
      </w:r>
    </w:p>
    <w:p w14:paraId="4B57CC09" w14:textId="313AB575" w:rsidR="0075307B" w:rsidRPr="00317CE6" w:rsidRDefault="0075307B" w:rsidP="000474C3">
      <w:pPr>
        <w:spacing w:after="120" w:line="240" w:lineRule="auto"/>
        <w:ind w:firstLine="720"/>
        <w:jc w:val="both"/>
        <w:rPr>
          <w:rFonts w:ascii="Times New Roman" w:hAnsi="Times New Roman"/>
          <w:bCs/>
          <w:color w:val="000000"/>
          <w:sz w:val="26"/>
          <w:szCs w:val="26"/>
        </w:rPr>
      </w:pPr>
      <w:r w:rsidRPr="00317CE6">
        <w:rPr>
          <w:rFonts w:ascii="Times New Roman" w:hAnsi="Times New Roman"/>
          <w:color w:val="000000"/>
          <w:sz w:val="26"/>
        </w:rPr>
        <w:t>3. Members of the Board of Management, Supervisors, the General Director and other managers are obligated to notify the Board of Management and the Supervisory Board in writing regarding any transactions between Petrolimex, its subsidiaries, or other companies in which Petrolimex holds over 50% of the charter capital, and the aforementioned individuals or their related persons as prescribed by law. For the aforesaid transactions approved by the General Meeting of Shareholders, Board of Management, Petrolimex shall disclose such resolutions in accordance with the law on securities on information disclosures.</w:t>
      </w:r>
    </w:p>
    <w:p w14:paraId="023B442C" w14:textId="77777777" w:rsidR="0075307B" w:rsidRPr="00317CE6" w:rsidRDefault="0075307B" w:rsidP="000474C3">
      <w:pPr>
        <w:spacing w:after="120" w:line="240" w:lineRule="auto"/>
        <w:ind w:firstLine="720"/>
        <w:jc w:val="both"/>
        <w:rPr>
          <w:rFonts w:ascii="Times New Roman" w:hAnsi="Times New Roman"/>
          <w:bCs/>
          <w:color w:val="000000"/>
          <w:sz w:val="26"/>
          <w:szCs w:val="26"/>
        </w:rPr>
      </w:pPr>
      <w:r w:rsidRPr="00317CE6">
        <w:rPr>
          <w:rFonts w:ascii="Times New Roman" w:hAnsi="Times New Roman"/>
          <w:color w:val="000000"/>
          <w:sz w:val="26"/>
        </w:rPr>
        <w:t>4. Member of Board of Management shall not vote for the transactions offering benefits to him or their affiliated person as prescribed by the Law on Enterprises and Petrolimex’s Charter.</w:t>
      </w:r>
    </w:p>
    <w:p w14:paraId="36B309BA" w14:textId="74DFAF4E" w:rsidR="0075307B" w:rsidRPr="00317CE6" w:rsidRDefault="0075307B" w:rsidP="000474C3">
      <w:pPr>
        <w:spacing w:after="120" w:line="240" w:lineRule="auto"/>
        <w:ind w:firstLine="720"/>
        <w:jc w:val="both"/>
        <w:rPr>
          <w:rFonts w:ascii="Times New Roman" w:hAnsi="Times New Roman"/>
          <w:bCs/>
          <w:color w:val="000000"/>
          <w:sz w:val="26"/>
          <w:szCs w:val="26"/>
        </w:rPr>
      </w:pPr>
      <w:r w:rsidRPr="00317CE6">
        <w:rPr>
          <w:rFonts w:ascii="Times New Roman" w:hAnsi="Times New Roman"/>
          <w:color w:val="000000"/>
          <w:sz w:val="26"/>
        </w:rPr>
        <w:t>5. The member of Board of Management, Supervisors, the General Director, other Executives and their affiliated persons shall not use or disclose the inside information to conduct the relevant transactions.</w:t>
      </w:r>
    </w:p>
    <w:p w14:paraId="0D88F1D4" w14:textId="16F88C47" w:rsidR="0075307B" w:rsidRPr="00317CE6" w:rsidRDefault="0075307B" w:rsidP="000474C3">
      <w:pPr>
        <w:spacing w:after="120" w:line="240" w:lineRule="auto"/>
        <w:ind w:firstLine="720"/>
        <w:jc w:val="both"/>
        <w:rPr>
          <w:rFonts w:ascii="Times New Roman" w:hAnsi="Times New Roman"/>
          <w:bCs/>
          <w:color w:val="000000"/>
          <w:sz w:val="26"/>
          <w:szCs w:val="26"/>
        </w:rPr>
      </w:pPr>
      <w:r w:rsidRPr="00317CE6">
        <w:rPr>
          <w:rFonts w:ascii="Times New Roman" w:hAnsi="Times New Roman"/>
          <w:color w:val="000000"/>
          <w:sz w:val="26"/>
        </w:rPr>
        <w:lastRenderedPageBreak/>
        <w:t xml:space="preserve">6. Transactions between Petrolimex and one or more member of Board of Management, Supervisors, </w:t>
      </w:r>
      <w:proofErr w:type="gramStart"/>
      <w:r w:rsidRPr="00317CE6">
        <w:rPr>
          <w:rFonts w:ascii="Times New Roman" w:hAnsi="Times New Roman"/>
          <w:color w:val="000000"/>
          <w:sz w:val="26"/>
        </w:rPr>
        <w:t>the</w:t>
      </w:r>
      <w:proofErr w:type="gramEnd"/>
      <w:r w:rsidRPr="00317CE6">
        <w:rPr>
          <w:rFonts w:ascii="Times New Roman" w:hAnsi="Times New Roman"/>
          <w:color w:val="000000"/>
          <w:sz w:val="26"/>
        </w:rPr>
        <w:t xml:space="preserve"> General Director, other executives and their affiliated organizations and individuals shall not be invalid in following circumstances:</w:t>
      </w:r>
    </w:p>
    <w:p w14:paraId="59B2008B" w14:textId="681177D0" w:rsidR="0075307B" w:rsidRPr="00317CE6" w:rsidRDefault="0075307B" w:rsidP="000474C3">
      <w:pPr>
        <w:spacing w:after="120" w:line="240" w:lineRule="auto"/>
        <w:ind w:firstLine="720"/>
        <w:jc w:val="both"/>
        <w:rPr>
          <w:rFonts w:ascii="Times New Roman" w:hAnsi="Times New Roman"/>
          <w:bCs/>
          <w:color w:val="000000"/>
          <w:sz w:val="26"/>
          <w:szCs w:val="26"/>
        </w:rPr>
      </w:pPr>
      <w:r w:rsidRPr="00317CE6">
        <w:rPr>
          <w:rFonts w:ascii="Times New Roman" w:hAnsi="Times New Roman"/>
          <w:color w:val="000000"/>
          <w:sz w:val="26"/>
        </w:rPr>
        <w:t>a) For the transactions having value of equal to or less than 35% of total asset value recorded in the latest financial statements, the critical contents of the contract or transaction as well as relationship and benefits of the member of Board of Management, Supervisors, the General Director, and other Executives are reported to the Board of Management and approved by the Board of Management with majority of affirmative votes delivered by the member of Board of Management, having no relevant benefits;</w:t>
      </w:r>
    </w:p>
    <w:p w14:paraId="1CCBCCFC" w14:textId="67131975" w:rsidR="0075307B" w:rsidRPr="00317CE6" w:rsidRDefault="0075307B" w:rsidP="000474C3">
      <w:pPr>
        <w:spacing w:after="120" w:line="240" w:lineRule="auto"/>
        <w:ind w:firstLine="720"/>
        <w:jc w:val="both"/>
        <w:rPr>
          <w:rFonts w:ascii="Times New Roman" w:hAnsi="Times New Roman"/>
          <w:bCs/>
          <w:color w:val="000000"/>
          <w:sz w:val="26"/>
          <w:szCs w:val="26"/>
        </w:rPr>
      </w:pPr>
      <w:r w:rsidRPr="00317CE6">
        <w:rPr>
          <w:rFonts w:ascii="Times New Roman" w:hAnsi="Times New Roman"/>
          <w:color w:val="000000"/>
          <w:sz w:val="26"/>
        </w:rPr>
        <w:t>b) For the transactions worth greater than 35% of transactions resulting in transaction value within 12 months since the date of first transaction having value of 35% of total assets recorded in the latest financial statements, the critical contents of such transactions as well as relationship and benefits of the member of Board of Management, Supervisors, the General Director and other Company Executives are disclosed to the shareholders and approved by votes of the shareholders having non-relevant benefits.</w:t>
      </w:r>
    </w:p>
    <w:p w14:paraId="51839605" w14:textId="77777777" w:rsidR="0075307B" w:rsidRPr="00317CE6" w:rsidRDefault="0075307B" w:rsidP="00635FFB">
      <w:pPr>
        <w:pStyle w:val="Heading2"/>
        <w:rPr>
          <w:rFonts w:ascii="Times New Roman" w:hAnsi="Times New Roman" w:cs="Times New Roman"/>
          <w:b w:val="0"/>
          <w:sz w:val="26"/>
          <w:szCs w:val="26"/>
        </w:rPr>
      </w:pPr>
      <w:proofErr w:type="gramStart"/>
      <w:r w:rsidRPr="00317CE6">
        <w:rPr>
          <w:rFonts w:ascii="Times New Roman" w:hAnsi="Times New Roman"/>
          <w:bCs/>
          <w:sz w:val="26"/>
        </w:rPr>
        <w:t>Article 43.</w:t>
      </w:r>
      <w:proofErr w:type="gramEnd"/>
      <w:r w:rsidRPr="00317CE6">
        <w:rPr>
          <w:rFonts w:ascii="Times New Roman" w:hAnsi="Times New Roman"/>
          <w:sz w:val="26"/>
        </w:rPr>
        <w:t xml:space="preserve"> Liabilities for damage and compensation</w:t>
      </w:r>
    </w:p>
    <w:p w14:paraId="401F19AE" w14:textId="29E07D0A" w:rsidR="0075307B" w:rsidRPr="00317CE6" w:rsidRDefault="0075307B" w:rsidP="000474C3">
      <w:pPr>
        <w:spacing w:after="120" w:line="240" w:lineRule="auto"/>
        <w:ind w:firstLine="720"/>
        <w:jc w:val="both"/>
        <w:rPr>
          <w:rFonts w:ascii="Times New Roman" w:hAnsi="Times New Roman"/>
          <w:bCs/>
          <w:color w:val="000000"/>
          <w:sz w:val="26"/>
          <w:szCs w:val="26"/>
        </w:rPr>
      </w:pPr>
      <w:r w:rsidRPr="00317CE6">
        <w:rPr>
          <w:rFonts w:ascii="Times New Roman" w:hAnsi="Times New Roman"/>
          <w:color w:val="000000"/>
          <w:sz w:val="26"/>
        </w:rPr>
        <w:t>1. Members of the Board of Management, Supervisors, the General Director, and other Executives failing to act with honesty, prudence, due diligence and professional capabilities shall be liable for any damage caused by such violations.</w:t>
      </w:r>
    </w:p>
    <w:p w14:paraId="0428F637" w14:textId="5F0A5E9D" w:rsidR="0075307B" w:rsidRPr="00317CE6" w:rsidRDefault="0075307B" w:rsidP="000474C3">
      <w:pPr>
        <w:spacing w:after="120" w:line="240" w:lineRule="auto"/>
        <w:ind w:firstLine="720"/>
        <w:jc w:val="both"/>
        <w:rPr>
          <w:rFonts w:ascii="Times New Roman" w:hAnsi="Times New Roman"/>
          <w:bCs/>
          <w:color w:val="000000"/>
          <w:sz w:val="26"/>
          <w:szCs w:val="26"/>
        </w:rPr>
      </w:pPr>
      <w:r w:rsidRPr="00317CE6">
        <w:rPr>
          <w:rFonts w:ascii="Times New Roman" w:hAnsi="Times New Roman"/>
          <w:color w:val="000000"/>
          <w:sz w:val="26"/>
        </w:rPr>
        <w:t xml:space="preserve">2. </w:t>
      </w:r>
      <w:proofErr w:type="spellStart"/>
      <w:r w:rsidRPr="00317CE6">
        <w:rPr>
          <w:rFonts w:ascii="Times New Roman" w:hAnsi="Times New Roman"/>
          <w:color w:val="000000"/>
          <w:sz w:val="26"/>
        </w:rPr>
        <w:t>Petrolimex</w:t>
      </w:r>
      <w:proofErr w:type="spellEnd"/>
      <w:r w:rsidRPr="00317CE6">
        <w:rPr>
          <w:rFonts w:ascii="Times New Roman" w:hAnsi="Times New Roman"/>
          <w:color w:val="000000"/>
          <w:sz w:val="26"/>
        </w:rPr>
        <w:t xml:space="preserve"> shall indemnify any person who was, is, or may become a party to any claims, lawsuits, or prosecutions (including civil and administrative cases, excluding those initiated by Petrolimex) provided that such person is or was a member of the Board of Management, a Supervisor, the General Director, other executives, employees, or authorized representatives acting under Petrolimex’s authorization, acting in good faith and with due care for Petrolimex’s best interests, in compliance with the law, and there is no evidence confirming a breach of their duties.</w:t>
      </w:r>
    </w:p>
    <w:p w14:paraId="327A52D4" w14:textId="727FF7E3" w:rsidR="0075307B" w:rsidRPr="00317CE6" w:rsidRDefault="0075307B" w:rsidP="000474C3">
      <w:pPr>
        <w:spacing w:after="120" w:line="240" w:lineRule="auto"/>
        <w:ind w:firstLine="720"/>
        <w:jc w:val="both"/>
        <w:rPr>
          <w:rFonts w:ascii="Times New Roman" w:hAnsi="Times New Roman"/>
          <w:bCs/>
          <w:color w:val="000000"/>
          <w:sz w:val="26"/>
          <w:szCs w:val="26"/>
        </w:rPr>
      </w:pPr>
      <w:r w:rsidRPr="00317CE6">
        <w:rPr>
          <w:rFonts w:ascii="Times New Roman" w:hAnsi="Times New Roman"/>
          <w:color w:val="000000"/>
          <w:sz w:val="26"/>
        </w:rPr>
        <w:t xml:space="preserve">3. Indemnified costs shall include judgment costs, fines, and actual expenses incurred (including legal fees) in resolving such matters within the extent permitted by the law. </w:t>
      </w:r>
      <w:proofErr w:type="spellStart"/>
      <w:r w:rsidRPr="00317CE6">
        <w:rPr>
          <w:rFonts w:ascii="Times New Roman" w:hAnsi="Times New Roman"/>
          <w:color w:val="000000"/>
          <w:sz w:val="26"/>
        </w:rPr>
        <w:t>Petrolimex</w:t>
      </w:r>
      <w:proofErr w:type="spellEnd"/>
      <w:r w:rsidRPr="00317CE6">
        <w:rPr>
          <w:rFonts w:ascii="Times New Roman" w:hAnsi="Times New Roman"/>
          <w:color w:val="000000"/>
          <w:sz w:val="26"/>
        </w:rPr>
        <w:t xml:space="preserve"> may purchase insurance for these individuals to cover the aforementioned indemnity liabilities.</w:t>
      </w:r>
    </w:p>
    <w:p w14:paraId="67819707" w14:textId="77777777" w:rsidR="00E95E0B" w:rsidRPr="00317CE6" w:rsidRDefault="00E95E0B" w:rsidP="000474C3">
      <w:pPr>
        <w:spacing w:after="120" w:line="240" w:lineRule="auto"/>
        <w:ind w:firstLine="720"/>
        <w:jc w:val="both"/>
        <w:rPr>
          <w:rFonts w:ascii="Times New Roman" w:hAnsi="Times New Roman"/>
          <w:b/>
          <w:color w:val="000000"/>
          <w:sz w:val="26"/>
          <w:szCs w:val="26"/>
        </w:rPr>
      </w:pPr>
    </w:p>
    <w:p w14:paraId="19C8675C" w14:textId="2B0B31C8" w:rsidR="0075307B" w:rsidRPr="00317CE6" w:rsidRDefault="0075307B" w:rsidP="00635FFB">
      <w:pPr>
        <w:pStyle w:val="Heading1"/>
        <w:rPr>
          <w:rFonts w:ascii="Times New Roman" w:hAnsi="Times New Roman" w:cs="Times New Roman"/>
          <w:b w:val="0"/>
          <w:sz w:val="26"/>
          <w:szCs w:val="26"/>
        </w:rPr>
      </w:pPr>
      <w:proofErr w:type="gramStart"/>
      <w:r w:rsidRPr="00317CE6">
        <w:rPr>
          <w:rFonts w:ascii="Times New Roman" w:hAnsi="Times New Roman"/>
          <w:sz w:val="26"/>
        </w:rPr>
        <w:t>Section 7.</w:t>
      </w:r>
      <w:proofErr w:type="gramEnd"/>
      <w:r w:rsidRPr="00317CE6">
        <w:rPr>
          <w:rFonts w:ascii="Times New Roman" w:hAnsi="Times New Roman"/>
          <w:sz w:val="26"/>
        </w:rPr>
        <w:t xml:space="preserve"> Rights to inspect Petrolimex’s books and dossiers</w:t>
      </w:r>
    </w:p>
    <w:p w14:paraId="1B07CCF2" w14:textId="77777777" w:rsidR="00E95E0B" w:rsidRPr="00317CE6" w:rsidRDefault="00E95E0B" w:rsidP="000474C3">
      <w:pPr>
        <w:spacing w:after="120" w:line="240" w:lineRule="auto"/>
        <w:ind w:firstLine="720"/>
        <w:jc w:val="both"/>
        <w:rPr>
          <w:rFonts w:ascii="Times New Roman" w:hAnsi="Times New Roman"/>
          <w:b/>
          <w:color w:val="000000"/>
          <w:sz w:val="26"/>
          <w:szCs w:val="26"/>
        </w:rPr>
      </w:pPr>
    </w:p>
    <w:p w14:paraId="3831EDD1" w14:textId="77777777" w:rsidR="0075307B" w:rsidRPr="00317CE6" w:rsidRDefault="0075307B" w:rsidP="00635FFB">
      <w:pPr>
        <w:pStyle w:val="Heading2"/>
        <w:rPr>
          <w:rFonts w:ascii="Times New Roman" w:hAnsi="Times New Roman" w:cs="Times New Roman"/>
          <w:b w:val="0"/>
          <w:sz w:val="26"/>
          <w:szCs w:val="26"/>
        </w:rPr>
      </w:pPr>
      <w:proofErr w:type="gramStart"/>
      <w:r w:rsidRPr="00317CE6">
        <w:rPr>
          <w:rFonts w:ascii="Times New Roman" w:hAnsi="Times New Roman"/>
          <w:bCs/>
          <w:sz w:val="26"/>
        </w:rPr>
        <w:t>Article 44.</w:t>
      </w:r>
      <w:proofErr w:type="gramEnd"/>
      <w:r w:rsidRPr="00317CE6">
        <w:rPr>
          <w:rFonts w:ascii="Times New Roman" w:hAnsi="Times New Roman"/>
          <w:sz w:val="26"/>
        </w:rPr>
        <w:t xml:space="preserve"> Rights to inspect Petrolimex’s books and dossiers </w:t>
      </w:r>
    </w:p>
    <w:p w14:paraId="6E7D4A02" w14:textId="77777777" w:rsidR="0075307B" w:rsidRPr="00317CE6" w:rsidRDefault="0075307B" w:rsidP="000474C3">
      <w:pPr>
        <w:spacing w:after="120" w:line="240" w:lineRule="auto"/>
        <w:ind w:firstLine="720"/>
        <w:jc w:val="both"/>
        <w:rPr>
          <w:rFonts w:ascii="Times New Roman" w:hAnsi="Times New Roman"/>
          <w:bCs/>
          <w:color w:val="000000"/>
          <w:sz w:val="26"/>
          <w:szCs w:val="26"/>
        </w:rPr>
      </w:pPr>
      <w:r w:rsidRPr="00317CE6">
        <w:rPr>
          <w:rFonts w:ascii="Times New Roman" w:hAnsi="Times New Roman"/>
          <w:color w:val="000000"/>
          <w:sz w:val="26"/>
        </w:rPr>
        <w:t>1. The ordinary shareholders shall have rights to inspect the books and dossiers as follows:</w:t>
      </w:r>
    </w:p>
    <w:p w14:paraId="578D1BD2" w14:textId="77777777" w:rsidR="0075307B" w:rsidRPr="00317CE6" w:rsidRDefault="0075307B" w:rsidP="000474C3">
      <w:pPr>
        <w:spacing w:after="120" w:line="240" w:lineRule="auto"/>
        <w:ind w:firstLine="720"/>
        <w:jc w:val="both"/>
        <w:rPr>
          <w:rFonts w:ascii="Times New Roman" w:hAnsi="Times New Roman"/>
          <w:bCs/>
          <w:color w:val="000000"/>
          <w:sz w:val="26"/>
          <w:szCs w:val="26"/>
        </w:rPr>
      </w:pPr>
      <w:r w:rsidRPr="00317CE6">
        <w:rPr>
          <w:rFonts w:ascii="Times New Roman" w:hAnsi="Times New Roman"/>
          <w:color w:val="000000"/>
          <w:sz w:val="26"/>
        </w:rPr>
        <w:t xml:space="preserve">a) The ordinary shareholders shall have rights to sight, look up and make an extract of information about name and contact address in the list of Shareholders with voting rights and request amendment of incorrect information; sight, look up and </w:t>
      </w:r>
      <w:r w:rsidRPr="00317CE6">
        <w:rPr>
          <w:rFonts w:ascii="Times New Roman" w:hAnsi="Times New Roman"/>
          <w:color w:val="000000"/>
          <w:sz w:val="26"/>
        </w:rPr>
        <w:lastRenderedPageBreak/>
        <w:t>make an extract or copy of the Charter of Petrolimex, the book of minutes of meetings of the General Meeting of Shareholders and resolutions of the General Meeting of Shareholders;</w:t>
      </w:r>
    </w:p>
    <w:p w14:paraId="5B71331C" w14:textId="1C8AF6F9" w:rsidR="0075307B" w:rsidRPr="00317CE6" w:rsidRDefault="0075307B" w:rsidP="000474C3">
      <w:pPr>
        <w:spacing w:after="120" w:line="240" w:lineRule="auto"/>
        <w:ind w:firstLine="720"/>
        <w:jc w:val="both"/>
        <w:rPr>
          <w:rFonts w:ascii="Times New Roman" w:hAnsi="Times New Roman"/>
          <w:bCs/>
          <w:color w:val="000000"/>
          <w:sz w:val="26"/>
          <w:szCs w:val="26"/>
        </w:rPr>
      </w:pPr>
      <w:r w:rsidRPr="00317CE6">
        <w:rPr>
          <w:rFonts w:ascii="Times New Roman" w:hAnsi="Times New Roman"/>
          <w:color w:val="000000"/>
          <w:sz w:val="26"/>
        </w:rPr>
        <w:t>b) Shareholder or group of shares holding 5% of total ordinary shares shall have rights to sight, look up and make an extract of the book of minutes, resolutions and decisions of the Board of Management, mid-year and annual financial statements</w:t>
      </w:r>
      <w:r w:rsidR="00594AC6" w:rsidRPr="00317CE6">
        <w:rPr>
          <w:rFonts w:ascii="Times New Roman" w:hAnsi="Times New Roman"/>
          <w:color w:val="000000"/>
          <w:sz w:val="26"/>
        </w:rPr>
        <w:t>, reports</w:t>
      </w:r>
      <w:r w:rsidRPr="00317CE6">
        <w:rPr>
          <w:rFonts w:ascii="Times New Roman" w:hAnsi="Times New Roman"/>
          <w:color w:val="000000"/>
          <w:sz w:val="26"/>
        </w:rPr>
        <w:t xml:space="preserve"> of the Supervisory Board, contract and transactions to be approved by the Board of Management and other documents, unless documents are related to the trade </w:t>
      </w:r>
      <w:r w:rsidR="00594AC6" w:rsidRPr="00317CE6">
        <w:rPr>
          <w:rFonts w:ascii="Times New Roman" w:hAnsi="Times New Roman"/>
          <w:color w:val="000000"/>
          <w:sz w:val="26"/>
        </w:rPr>
        <w:t>secrets</w:t>
      </w:r>
      <w:r w:rsidRPr="00317CE6">
        <w:rPr>
          <w:rFonts w:ascii="Times New Roman" w:hAnsi="Times New Roman"/>
          <w:color w:val="000000"/>
          <w:sz w:val="26"/>
        </w:rPr>
        <w:t xml:space="preserve"> and business secrete of Petrolimex.</w:t>
      </w:r>
    </w:p>
    <w:p w14:paraId="20C2A1A0" w14:textId="77777777" w:rsidR="0075307B" w:rsidRPr="00317CE6" w:rsidRDefault="0075307B" w:rsidP="000474C3">
      <w:pPr>
        <w:spacing w:after="120" w:line="240" w:lineRule="auto"/>
        <w:ind w:firstLine="720"/>
        <w:jc w:val="both"/>
        <w:rPr>
          <w:rFonts w:ascii="Times New Roman" w:hAnsi="Times New Roman"/>
          <w:bCs/>
          <w:color w:val="000000"/>
          <w:sz w:val="26"/>
          <w:szCs w:val="26"/>
        </w:rPr>
      </w:pPr>
      <w:r w:rsidRPr="00317CE6">
        <w:rPr>
          <w:rFonts w:ascii="Times New Roman" w:hAnsi="Times New Roman"/>
          <w:color w:val="000000"/>
          <w:sz w:val="26"/>
        </w:rPr>
        <w:t>2. In the event that authorized person of shareholder and group of shareholders requests to inspect books and dossiers, the letter of authorization of the concerned shareholder and group of shareholders or notarized copy of such letter of authorization must be attached.</w:t>
      </w:r>
    </w:p>
    <w:p w14:paraId="65BF328B" w14:textId="2DD8D0DA" w:rsidR="0075307B" w:rsidRPr="00317CE6" w:rsidRDefault="0075307B" w:rsidP="000474C3">
      <w:pPr>
        <w:spacing w:after="120" w:line="240" w:lineRule="auto"/>
        <w:ind w:firstLine="720"/>
        <w:jc w:val="both"/>
        <w:rPr>
          <w:rFonts w:ascii="Times New Roman" w:hAnsi="Times New Roman"/>
          <w:bCs/>
          <w:color w:val="000000"/>
          <w:sz w:val="26"/>
          <w:szCs w:val="26"/>
        </w:rPr>
      </w:pPr>
      <w:r w:rsidRPr="00317CE6">
        <w:rPr>
          <w:rFonts w:ascii="Times New Roman" w:hAnsi="Times New Roman"/>
          <w:color w:val="000000"/>
          <w:sz w:val="26"/>
        </w:rPr>
        <w:t>3. Member of Board of Management, Supervisors, the General Director and other Executives shall have rights to inspect Petrolimex’s Register of Shareholder, list of shareholders, other books and dossiers for the purposes related to their title, provided that such information must be kept confidential.</w:t>
      </w:r>
    </w:p>
    <w:p w14:paraId="7302D9E8" w14:textId="26971239" w:rsidR="0075307B" w:rsidRPr="00317CE6" w:rsidRDefault="0075307B" w:rsidP="000474C3">
      <w:pPr>
        <w:spacing w:after="120" w:line="240" w:lineRule="auto"/>
        <w:ind w:firstLine="720"/>
        <w:jc w:val="both"/>
        <w:rPr>
          <w:rFonts w:ascii="Times New Roman" w:hAnsi="Times New Roman"/>
          <w:bCs/>
          <w:color w:val="000000"/>
          <w:sz w:val="26"/>
          <w:szCs w:val="26"/>
        </w:rPr>
      </w:pPr>
      <w:r w:rsidRPr="00317CE6">
        <w:rPr>
          <w:rFonts w:ascii="Times New Roman" w:hAnsi="Times New Roman"/>
          <w:color w:val="000000"/>
          <w:sz w:val="26"/>
        </w:rPr>
        <w:t>4. Petrolimex shall archive this Charter and the charter amendments and supplements, the Enterprise Registration Certificate, regulations, evidence of ownership of assets, minutes of the General Meetings of Shareholders and Board of Management meetings, the Supervisory Board’s report, annual financial statements, accounting records and any other documents as prescribed by law at the head office or another place and inform shareholders and registry agency of these archiving locations.</w:t>
      </w:r>
    </w:p>
    <w:p w14:paraId="4F6E8A33" w14:textId="77777777" w:rsidR="0075307B" w:rsidRPr="00317CE6" w:rsidRDefault="0075307B" w:rsidP="000474C3">
      <w:pPr>
        <w:spacing w:after="120" w:line="240" w:lineRule="auto"/>
        <w:ind w:firstLine="720"/>
        <w:jc w:val="both"/>
        <w:rPr>
          <w:rFonts w:ascii="Times New Roman" w:hAnsi="Times New Roman"/>
          <w:bCs/>
          <w:color w:val="000000"/>
          <w:sz w:val="26"/>
          <w:szCs w:val="26"/>
        </w:rPr>
      </w:pPr>
      <w:r w:rsidRPr="00317CE6">
        <w:rPr>
          <w:rFonts w:ascii="Times New Roman" w:hAnsi="Times New Roman"/>
          <w:color w:val="000000"/>
          <w:sz w:val="26"/>
        </w:rPr>
        <w:t>5. Petrolimex Charter must be announced on Petrolimex website.</w:t>
      </w:r>
    </w:p>
    <w:p w14:paraId="72B48DAF" w14:textId="77777777" w:rsidR="00E95E0B" w:rsidRPr="00317CE6" w:rsidRDefault="00E95E0B" w:rsidP="000474C3">
      <w:pPr>
        <w:spacing w:after="120" w:line="240" w:lineRule="auto"/>
        <w:ind w:firstLine="720"/>
        <w:jc w:val="both"/>
        <w:rPr>
          <w:rFonts w:ascii="Times New Roman" w:hAnsi="Times New Roman"/>
          <w:b/>
          <w:color w:val="000000"/>
          <w:sz w:val="26"/>
          <w:szCs w:val="26"/>
        </w:rPr>
      </w:pPr>
    </w:p>
    <w:p w14:paraId="5EB8962D" w14:textId="154E2A2C" w:rsidR="0075307B" w:rsidRPr="00317CE6" w:rsidRDefault="0075307B" w:rsidP="00635FFB">
      <w:pPr>
        <w:pStyle w:val="Heading1"/>
        <w:rPr>
          <w:rFonts w:ascii="Times New Roman" w:hAnsi="Times New Roman" w:cs="Times New Roman"/>
          <w:b w:val="0"/>
          <w:sz w:val="26"/>
          <w:szCs w:val="26"/>
        </w:rPr>
      </w:pPr>
      <w:proofErr w:type="gramStart"/>
      <w:r w:rsidRPr="00317CE6">
        <w:rPr>
          <w:rFonts w:ascii="Times New Roman" w:hAnsi="Times New Roman"/>
          <w:sz w:val="26"/>
        </w:rPr>
        <w:t>Section 8.</w:t>
      </w:r>
      <w:proofErr w:type="gramEnd"/>
      <w:r w:rsidRPr="00317CE6">
        <w:rPr>
          <w:rFonts w:ascii="Times New Roman" w:hAnsi="Times New Roman"/>
          <w:sz w:val="26"/>
        </w:rPr>
        <w:t xml:space="preserve"> Employees and Trade Union</w:t>
      </w:r>
    </w:p>
    <w:p w14:paraId="55E4FA45" w14:textId="77777777" w:rsidR="00E95E0B" w:rsidRPr="00317CE6" w:rsidRDefault="00E95E0B" w:rsidP="000474C3">
      <w:pPr>
        <w:spacing w:after="120" w:line="240" w:lineRule="auto"/>
        <w:ind w:firstLine="720"/>
        <w:jc w:val="both"/>
        <w:rPr>
          <w:rFonts w:ascii="Times New Roman" w:hAnsi="Times New Roman"/>
          <w:b/>
          <w:color w:val="000000"/>
          <w:sz w:val="26"/>
          <w:szCs w:val="26"/>
        </w:rPr>
      </w:pPr>
    </w:p>
    <w:p w14:paraId="6A661968" w14:textId="77777777" w:rsidR="0075307B" w:rsidRPr="00317CE6" w:rsidRDefault="0075307B" w:rsidP="00635FFB">
      <w:pPr>
        <w:pStyle w:val="Heading2"/>
        <w:rPr>
          <w:rFonts w:ascii="Times New Roman" w:hAnsi="Times New Roman" w:cs="Times New Roman"/>
          <w:b w:val="0"/>
          <w:sz w:val="26"/>
          <w:szCs w:val="26"/>
        </w:rPr>
      </w:pPr>
      <w:proofErr w:type="gramStart"/>
      <w:r w:rsidRPr="00317CE6">
        <w:rPr>
          <w:rFonts w:ascii="Times New Roman" w:hAnsi="Times New Roman"/>
          <w:bCs/>
          <w:sz w:val="26"/>
        </w:rPr>
        <w:t>Article 45.</w:t>
      </w:r>
      <w:proofErr w:type="gramEnd"/>
      <w:r w:rsidRPr="00317CE6">
        <w:rPr>
          <w:rFonts w:ascii="Times New Roman" w:hAnsi="Times New Roman"/>
          <w:sz w:val="26"/>
        </w:rPr>
        <w:t xml:space="preserve"> Employees and Trade Union</w:t>
      </w:r>
    </w:p>
    <w:p w14:paraId="69E99B8C" w14:textId="79F3508A" w:rsidR="0075307B" w:rsidRPr="00317CE6" w:rsidRDefault="0075307B" w:rsidP="000474C3">
      <w:pPr>
        <w:spacing w:after="120" w:line="240" w:lineRule="auto"/>
        <w:ind w:firstLine="720"/>
        <w:jc w:val="both"/>
        <w:rPr>
          <w:rFonts w:ascii="Times New Roman" w:hAnsi="Times New Roman"/>
          <w:bCs/>
          <w:color w:val="000000"/>
          <w:sz w:val="26"/>
          <w:szCs w:val="26"/>
        </w:rPr>
      </w:pPr>
      <w:r w:rsidRPr="00317CE6">
        <w:rPr>
          <w:rFonts w:ascii="Times New Roman" w:hAnsi="Times New Roman"/>
          <w:color w:val="000000"/>
          <w:sz w:val="26"/>
        </w:rPr>
        <w:t>1. The General Director shall prepare the plan and submit to the Board of Management approval of issues related to recruitment, employee retirement, salary, social insurance, welfares, award and discipline to the employee and Petrolimex Executives.</w:t>
      </w:r>
    </w:p>
    <w:p w14:paraId="420131DC" w14:textId="04C2E358" w:rsidR="0075307B" w:rsidRPr="00317CE6" w:rsidRDefault="0075307B" w:rsidP="000474C3">
      <w:pPr>
        <w:spacing w:after="120" w:line="240" w:lineRule="auto"/>
        <w:ind w:firstLine="720"/>
        <w:jc w:val="both"/>
        <w:rPr>
          <w:rFonts w:ascii="Times New Roman" w:hAnsi="Times New Roman"/>
          <w:bCs/>
          <w:color w:val="000000"/>
          <w:sz w:val="26"/>
          <w:szCs w:val="26"/>
        </w:rPr>
      </w:pPr>
      <w:r w:rsidRPr="00317CE6">
        <w:rPr>
          <w:rFonts w:ascii="Times New Roman" w:hAnsi="Times New Roman"/>
          <w:color w:val="000000"/>
          <w:sz w:val="26"/>
        </w:rPr>
        <w:t>2. The General Director shall prepare the plan and submit to the Board of Management for approval of issues related to Petrolimex relation with the trade union organizations in accordance with the best management criteria, practices and policies, the practices and policies specified herein, Petrolimex’s regulations and provisions of the applicable laws.</w:t>
      </w:r>
    </w:p>
    <w:p w14:paraId="668F3608" w14:textId="77777777" w:rsidR="00E95E0B" w:rsidRPr="00317CE6" w:rsidRDefault="00E95E0B" w:rsidP="00F87653">
      <w:pPr>
        <w:spacing w:after="0" w:line="240" w:lineRule="auto"/>
        <w:jc w:val="center"/>
        <w:rPr>
          <w:rFonts w:ascii="Times New Roman" w:hAnsi="Times New Roman"/>
          <w:b/>
          <w:color w:val="000000"/>
          <w:sz w:val="26"/>
          <w:szCs w:val="26"/>
        </w:rPr>
      </w:pPr>
    </w:p>
    <w:p w14:paraId="42E2A342" w14:textId="4C61FF62" w:rsidR="0075307B" w:rsidRPr="00317CE6" w:rsidRDefault="0075307B" w:rsidP="00635FFB">
      <w:pPr>
        <w:pStyle w:val="Heading1"/>
        <w:jc w:val="center"/>
        <w:rPr>
          <w:rFonts w:ascii="Times New Roman" w:hAnsi="Times New Roman" w:cs="Times New Roman"/>
          <w:b w:val="0"/>
          <w:sz w:val="26"/>
          <w:szCs w:val="26"/>
        </w:rPr>
      </w:pPr>
      <w:proofErr w:type="gramStart"/>
      <w:r w:rsidRPr="00317CE6">
        <w:rPr>
          <w:rFonts w:ascii="Times New Roman" w:hAnsi="Times New Roman"/>
          <w:sz w:val="26"/>
        </w:rPr>
        <w:t>CHAPTER IV.</w:t>
      </w:r>
      <w:proofErr w:type="gramEnd"/>
      <w:r w:rsidRPr="00317CE6">
        <w:rPr>
          <w:rFonts w:ascii="Times New Roman" w:hAnsi="Times New Roman"/>
          <w:sz w:val="26"/>
        </w:rPr>
        <w:t xml:space="preserve"> PROFIT DISTRIBUTION</w:t>
      </w:r>
    </w:p>
    <w:p w14:paraId="1091D09B" w14:textId="77777777" w:rsidR="00E95E0B" w:rsidRPr="00317CE6" w:rsidRDefault="00E95E0B" w:rsidP="00F87653">
      <w:pPr>
        <w:spacing w:after="0" w:line="240" w:lineRule="auto"/>
        <w:jc w:val="center"/>
        <w:rPr>
          <w:rFonts w:ascii="Times New Roman" w:hAnsi="Times New Roman"/>
          <w:b/>
          <w:color w:val="000000"/>
          <w:sz w:val="26"/>
          <w:szCs w:val="26"/>
        </w:rPr>
      </w:pPr>
    </w:p>
    <w:p w14:paraId="0B9DE8C1" w14:textId="3D02981D" w:rsidR="0075307B" w:rsidRPr="00317CE6" w:rsidRDefault="0075307B" w:rsidP="00635FFB">
      <w:pPr>
        <w:pStyle w:val="Heading2"/>
        <w:rPr>
          <w:rFonts w:ascii="Times New Roman" w:hAnsi="Times New Roman" w:cs="Times New Roman"/>
          <w:b w:val="0"/>
          <w:sz w:val="26"/>
          <w:szCs w:val="26"/>
        </w:rPr>
      </w:pPr>
      <w:proofErr w:type="gramStart"/>
      <w:r w:rsidRPr="00317CE6">
        <w:rPr>
          <w:rFonts w:ascii="Times New Roman" w:hAnsi="Times New Roman"/>
          <w:bCs/>
          <w:sz w:val="26"/>
        </w:rPr>
        <w:lastRenderedPageBreak/>
        <w:t>Article 46.</w:t>
      </w:r>
      <w:proofErr w:type="gramEnd"/>
      <w:r w:rsidRPr="00317CE6">
        <w:rPr>
          <w:rFonts w:ascii="Times New Roman" w:hAnsi="Times New Roman"/>
          <w:sz w:val="26"/>
        </w:rPr>
        <w:t xml:space="preserve"> Retained profit distribution</w:t>
      </w:r>
    </w:p>
    <w:p w14:paraId="43F6FC6B" w14:textId="77777777" w:rsidR="008573E7" w:rsidRPr="00317CE6" w:rsidRDefault="008573E7" w:rsidP="000474C3">
      <w:pPr>
        <w:spacing w:after="120" w:line="240" w:lineRule="auto"/>
        <w:ind w:firstLine="720"/>
        <w:jc w:val="both"/>
        <w:rPr>
          <w:rFonts w:ascii="Times New Roman" w:hAnsi="Times New Roman"/>
          <w:bCs/>
          <w:color w:val="000000"/>
          <w:sz w:val="26"/>
          <w:szCs w:val="26"/>
        </w:rPr>
      </w:pPr>
      <w:r w:rsidRPr="00317CE6">
        <w:rPr>
          <w:rFonts w:ascii="Times New Roman" w:hAnsi="Times New Roman"/>
          <w:color w:val="000000"/>
          <w:sz w:val="26"/>
        </w:rPr>
        <w:t xml:space="preserve">1. The General Meeting of Shareholders approves the annual dividend and profit distribution in accordance with following sequence: </w:t>
      </w:r>
    </w:p>
    <w:p w14:paraId="753E7992" w14:textId="77777777" w:rsidR="008573E7" w:rsidRPr="00317CE6" w:rsidRDefault="008573E7" w:rsidP="000474C3">
      <w:pPr>
        <w:spacing w:after="120" w:line="240" w:lineRule="auto"/>
        <w:ind w:firstLine="720"/>
        <w:jc w:val="both"/>
        <w:rPr>
          <w:rFonts w:ascii="Times New Roman" w:hAnsi="Times New Roman"/>
          <w:bCs/>
          <w:color w:val="000000"/>
          <w:sz w:val="26"/>
          <w:szCs w:val="26"/>
        </w:rPr>
      </w:pPr>
      <w:r w:rsidRPr="00317CE6">
        <w:rPr>
          <w:rFonts w:ascii="Times New Roman" w:hAnsi="Times New Roman"/>
          <w:color w:val="000000"/>
          <w:sz w:val="26"/>
        </w:rPr>
        <w:t xml:space="preserve">- Profit distribution to the affiliated contributors as specified by the signed economic contract (if any); </w:t>
      </w:r>
    </w:p>
    <w:p w14:paraId="78CADB09" w14:textId="77777777" w:rsidR="008573E7" w:rsidRPr="00317CE6" w:rsidRDefault="008573E7" w:rsidP="000474C3">
      <w:pPr>
        <w:spacing w:after="120" w:line="240" w:lineRule="auto"/>
        <w:ind w:firstLine="720"/>
        <w:jc w:val="both"/>
        <w:rPr>
          <w:rFonts w:ascii="Times New Roman" w:hAnsi="Times New Roman"/>
          <w:bCs/>
          <w:color w:val="000000"/>
          <w:sz w:val="26"/>
          <w:szCs w:val="26"/>
        </w:rPr>
      </w:pPr>
      <w:r w:rsidRPr="00317CE6">
        <w:rPr>
          <w:rFonts w:ascii="Times New Roman" w:hAnsi="Times New Roman"/>
          <w:color w:val="000000"/>
          <w:sz w:val="26"/>
        </w:rPr>
        <w:t>- Offset against the previous years’ losses which expiry to be deducted from pre-tax profit as prescribed;</w:t>
      </w:r>
    </w:p>
    <w:p w14:paraId="1941D1FF" w14:textId="1FD1CC25" w:rsidR="008573E7" w:rsidRPr="00317CE6" w:rsidRDefault="008573E7" w:rsidP="000474C3">
      <w:pPr>
        <w:spacing w:after="120" w:line="240" w:lineRule="auto"/>
        <w:ind w:firstLine="720"/>
        <w:jc w:val="both"/>
        <w:rPr>
          <w:rFonts w:ascii="Times New Roman" w:hAnsi="Times New Roman"/>
          <w:bCs/>
          <w:color w:val="000000"/>
          <w:sz w:val="26"/>
          <w:szCs w:val="26"/>
        </w:rPr>
      </w:pPr>
      <w:r w:rsidRPr="00317CE6">
        <w:rPr>
          <w:rFonts w:ascii="Times New Roman" w:hAnsi="Times New Roman"/>
          <w:color w:val="000000"/>
          <w:sz w:val="26"/>
        </w:rPr>
        <w:t>- Appropriate up to 50% to the Investment &amp; Development Fund for business expansion and charter capital supplementation;</w:t>
      </w:r>
    </w:p>
    <w:p w14:paraId="0D21E281" w14:textId="65DAE65B" w:rsidR="008573E7" w:rsidRPr="00317CE6" w:rsidRDefault="008573E7" w:rsidP="000474C3">
      <w:pPr>
        <w:spacing w:after="120" w:line="240" w:lineRule="auto"/>
        <w:ind w:firstLine="720"/>
        <w:jc w:val="both"/>
        <w:rPr>
          <w:rFonts w:ascii="Times New Roman" w:hAnsi="Times New Roman"/>
          <w:bCs/>
          <w:color w:val="000000"/>
          <w:sz w:val="26"/>
          <w:szCs w:val="26"/>
        </w:rPr>
      </w:pPr>
      <w:r w:rsidRPr="00317CE6">
        <w:rPr>
          <w:rFonts w:ascii="Times New Roman" w:hAnsi="Times New Roman"/>
          <w:color w:val="000000"/>
          <w:sz w:val="26"/>
        </w:rPr>
        <w:t>- Appropriation to the Bonus and Welfare Fund in accordance with applicable laws;</w:t>
      </w:r>
    </w:p>
    <w:p w14:paraId="6DD14F48" w14:textId="0DB4F767" w:rsidR="00A90C23" w:rsidRPr="00317CE6" w:rsidRDefault="008573E7" w:rsidP="000474C3">
      <w:pPr>
        <w:spacing w:after="120" w:line="240" w:lineRule="auto"/>
        <w:ind w:firstLine="720"/>
        <w:jc w:val="both"/>
        <w:rPr>
          <w:rFonts w:ascii="Times New Roman" w:hAnsi="Times New Roman"/>
          <w:sz w:val="26"/>
          <w:szCs w:val="26"/>
        </w:rPr>
      </w:pPr>
      <w:r w:rsidRPr="00317CE6">
        <w:rPr>
          <w:rFonts w:ascii="Times New Roman" w:hAnsi="Times New Roman"/>
          <w:color w:val="000000"/>
          <w:sz w:val="26"/>
        </w:rPr>
        <w:t>- Remaining profit to be used to pay dividends and earnings in cash to the shareholders.</w:t>
      </w:r>
      <w:r w:rsidRPr="00317CE6">
        <w:rPr>
          <w:rFonts w:ascii="Times New Roman" w:hAnsi="Times New Roman"/>
          <w:sz w:val="26"/>
        </w:rPr>
        <w:t xml:space="preserve"> </w:t>
      </w:r>
    </w:p>
    <w:p w14:paraId="50F0B3DE" w14:textId="77777777" w:rsidR="00A90C23" w:rsidRPr="00317CE6" w:rsidRDefault="00A90C23" w:rsidP="000474C3">
      <w:pPr>
        <w:spacing w:after="120" w:line="240" w:lineRule="auto"/>
        <w:ind w:firstLine="720"/>
        <w:jc w:val="both"/>
        <w:rPr>
          <w:rFonts w:ascii="Times New Roman" w:hAnsi="Times New Roman"/>
          <w:bCs/>
          <w:color w:val="000000"/>
          <w:sz w:val="26"/>
          <w:szCs w:val="26"/>
        </w:rPr>
      </w:pPr>
      <w:r w:rsidRPr="00317CE6">
        <w:rPr>
          <w:rFonts w:ascii="Times New Roman" w:hAnsi="Times New Roman"/>
          <w:sz w:val="26"/>
        </w:rPr>
        <w:t>- Cash-based profits and dividends received corresponding to the State’s ownership interest in the enterprise shall be remitted to the state budget.</w:t>
      </w:r>
      <w:r w:rsidRPr="00317CE6">
        <w:rPr>
          <w:rFonts w:ascii="Times New Roman" w:hAnsi="Times New Roman"/>
          <w:color w:val="000000"/>
          <w:sz w:val="26"/>
        </w:rPr>
        <w:t xml:space="preserve"> </w:t>
      </w:r>
    </w:p>
    <w:p w14:paraId="45A5F3F2" w14:textId="215AAF79" w:rsidR="00A90C23" w:rsidRPr="00317CE6" w:rsidRDefault="00A90C23" w:rsidP="000474C3">
      <w:pPr>
        <w:spacing w:after="120" w:line="240" w:lineRule="auto"/>
        <w:ind w:firstLine="720"/>
        <w:jc w:val="both"/>
        <w:rPr>
          <w:rFonts w:ascii="Times New Roman" w:hAnsi="Times New Roman"/>
          <w:bCs/>
          <w:color w:val="000000"/>
          <w:sz w:val="26"/>
          <w:szCs w:val="26"/>
        </w:rPr>
      </w:pPr>
      <w:r w:rsidRPr="00317CE6">
        <w:rPr>
          <w:rFonts w:ascii="Times New Roman" w:hAnsi="Times New Roman"/>
          <w:color w:val="000000"/>
          <w:sz w:val="26"/>
        </w:rPr>
        <w:t>The enterprise may declare stock dividends and use the retained profits attributable to the State’s ownership interest where additional capital is required for project investment.</w:t>
      </w:r>
    </w:p>
    <w:p w14:paraId="67FB318C" w14:textId="6E2EBBF8" w:rsidR="008573E7" w:rsidRPr="00317CE6" w:rsidRDefault="008212AD" w:rsidP="000474C3">
      <w:pPr>
        <w:spacing w:after="120" w:line="240" w:lineRule="auto"/>
        <w:ind w:firstLine="720"/>
        <w:jc w:val="both"/>
        <w:rPr>
          <w:rFonts w:ascii="Times New Roman" w:hAnsi="Times New Roman"/>
          <w:bCs/>
          <w:color w:val="000000"/>
          <w:sz w:val="26"/>
          <w:szCs w:val="26"/>
        </w:rPr>
      </w:pPr>
      <w:r w:rsidRPr="00317CE6">
        <w:rPr>
          <w:rFonts w:ascii="Times New Roman" w:hAnsi="Times New Roman"/>
          <w:color w:val="000000"/>
          <w:sz w:val="26"/>
        </w:rPr>
        <w:t>The declaration of stock dividends and the use of retained profits attributable to the State’s ownership interest for reinvestment as State capital in the enterprise shall comply with the Government’s regulations.</w:t>
      </w:r>
    </w:p>
    <w:p w14:paraId="2AA8BB07" w14:textId="77777777" w:rsidR="0075307B" w:rsidRPr="00317CE6" w:rsidRDefault="0075307B" w:rsidP="000474C3">
      <w:pPr>
        <w:spacing w:after="120" w:line="240" w:lineRule="auto"/>
        <w:ind w:firstLine="720"/>
        <w:jc w:val="both"/>
        <w:rPr>
          <w:rFonts w:ascii="Times New Roman" w:hAnsi="Times New Roman"/>
          <w:bCs/>
          <w:color w:val="000000"/>
          <w:sz w:val="26"/>
          <w:szCs w:val="26"/>
        </w:rPr>
      </w:pPr>
      <w:r w:rsidRPr="00317CE6">
        <w:rPr>
          <w:rFonts w:ascii="Times New Roman" w:hAnsi="Times New Roman"/>
          <w:color w:val="000000"/>
          <w:sz w:val="26"/>
        </w:rPr>
        <w:t>2. Petrolimex does not pay interest on dividends or other payments related to a class of shares.</w:t>
      </w:r>
    </w:p>
    <w:p w14:paraId="261BB5FD" w14:textId="3255AD76" w:rsidR="0075307B" w:rsidRPr="00317CE6" w:rsidRDefault="0075307B" w:rsidP="000474C3">
      <w:pPr>
        <w:spacing w:after="120" w:line="240" w:lineRule="auto"/>
        <w:ind w:firstLine="720"/>
        <w:jc w:val="both"/>
        <w:rPr>
          <w:rFonts w:ascii="Times New Roman" w:hAnsi="Times New Roman"/>
          <w:bCs/>
          <w:color w:val="000000"/>
          <w:sz w:val="26"/>
          <w:szCs w:val="26"/>
        </w:rPr>
      </w:pPr>
      <w:r w:rsidRPr="00317CE6">
        <w:rPr>
          <w:rFonts w:ascii="Times New Roman" w:hAnsi="Times New Roman"/>
          <w:color w:val="000000"/>
          <w:sz w:val="26"/>
        </w:rPr>
        <w:t>3. The Board of Management may recommend to the General Meeting of Shareholders to approve the payment of all or part of dividends in the form of shares, and the Board of Management shall be the body responsible for implementing such decision.</w:t>
      </w:r>
    </w:p>
    <w:p w14:paraId="10217877" w14:textId="1D950E63" w:rsidR="0075307B" w:rsidRPr="00317CE6" w:rsidRDefault="0075307B" w:rsidP="000474C3">
      <w:pPr>
        <w:spacing w:after="120" w:line="240" w:lineRule="auto"/>
        <w:ind w:firstLine="720"/>
        <w:jc w:val="both"/>
        <w:rPr>
          <w:rFonts w:ascii="Times New Roman" w:hAnsi="Times New Roman"/>
          <w:bCs/>
          <w:color w:val="000000"/>
          <w:sz w:val="26"/>
          <w:szCs w:val="26"/>
        </w:rPr>
      </w:pPr>
      <w:r w:rsidRPr="00317CE6">
        <w:rPr>
          <w:rFonts w:ascii="Times New Roman" w:hAnsi="Times New Roman"/>
          <w:color w:val="000000"/>
          <w:sz w:val="26"/>
        </w:rPr>
        <w:t xml:space="preserve">4. Where the dividends or other payments related to a class of shares are paid in cash, the VND payment shall be made by Petrolimex. Payment may be directly made or via banks in accordance with the bank account details provided by shareholders. </w:t>
      </w:r>
      <w:r w:rsidR="00594AC6" w:rsidRPr="00317CE6">
        <w:rPr>
          <w:rFonts w:ascii="Times New Roman" w:hAnsi="Times New Roman"/>
          <w:color w:val="000000"/>
          <w:sz w:val="26"/>
        </w:rPr>
        <w:t>In the event that Petrolimex has transfer</w:t>
      </w:r>
      <w:r w:rsidR="00594AC6">
        <w:rPr>
          <w:rFonts w:ascii="Times New Roman" w:hAnsi="Times New Roman"/>
          <w:color w:val="000000"/>
          <w:sz w:val="26"/>
        </w:rPr>
        <w:t>r</w:t>
      </w:r>
      <w:r w:rsidR="00594AC6" w:rsidRPr="00317CE6">
        <w:rPr>
          <w:rFonts w:ascii="Times New Roman" w:hAnsi="Times New Roman"/>
          <w:color w:val="000000"/>
          <w:sz w:val="26"/>
        </w:rPr>
        <w:t xml:space="preserve">ed in accordance with the provided bank details but such shareholders fail to receive it, Petrolimex shall not be liable for the amount </w:t>
      </w:r>
      <w:r w:rsidR="00DB5CC4" w:rsidRPr="00317CE6">
        <w:rPr>
          <w:rFonts w:ascii="Times New Roman" w:hAnsi="Times New Roman"/>
          <w:color w:val="000000"/>
          <w:sz w:val="26"/>
        </w:rPr>
        <w:t>transferred</w:t>
      </w:r>
      <w:r w:rsidR="00594AC6" w:rsidRPr="00317CE6">
        <w:rPr>
          <w:rFonts w:ascii="Times New Roman" w:hAnsi="Times New Roman"/>
          <w:color w:val="000000"/>
          <w:sz w:val="26"/>
        </w:rPr>
        <w:t xml:space="preserve"> to such shareholders. </w:t>
      </w:r>
      <w:r w:rsidRPr="00317CE6">
        <w:rPr>
          <w:rFonts w:ascii="Times New Roman" w:hAnsi="Times New Roman"/>
          <w:color w:val="000000"/>
          <w:sz w:val="26"/>
        </w:rPr>
        <w:t xml:space="preserve">Dividend payment for the shares listed/registered on the Stock Exchange may be initiated through the </w:t>
      </w:r>
      <w:r w:rsidR="00DB5CC4" w:rsidRPr="00317CE6">
        <w:rPr>
          <w:rFonts w:ascii="Times New Roman" w:hAnsi="Times New Roman"/>
          <w:color w:val="000000"/>
          <w:sz w:val="26"/>
        </w:rPr>
        <w:t>Securities Company</w:t>
      </w:r>
      <w:r w:rsidRPr="00317CE6">
        <w:rPr>
          <w:rFonts w:ascii="Times New Roman" w:hAnsi="Times New Roman"/>
          <w:color w:val="000000"/>
          <w:sz w:val="26"/>
        </w:rPr>
        <w:t xml:space="preserve"> or VSD.</w:t>
      </w:r>
    </w:p>
    <w:p w14:paraId="6F1720A1" w14:textId="77777777" w:rsidR="0075307B" w:rsidRPr="00317CE6" w:rsidRDefault="0075307B" w:rsidP="000474C3">
      <w:pPr>
        <w:spacing w:after="120" w:line="240" w:lineRule="auto"/>
        <w:ind w:firstLine="720"/>
        <w:jc w:val="both"/>
        <w:rPr>
          <w:rFonts w:ascii="Times New Roman" w:hAnsi="Times New Roman"/>
          <w:bCs/>
          <w:color w:val="000000"/>
          <w:sz w:val="26"/>
          <w:szCs w:val="26"/>
        </w:rPr>
      </w:pPr>
      <w:r w:rsidRPr="00317CE6">
        <w:rPr>
          <w:rFonts w:ascii="Times New Roman" w:hAnsi="Times New Roman"/>
          <w:color w:val="000000"/>
          <w:sz w:val="26"/>
        </w:rPr>
        <w:t>5. According to the Law on Enterprises and Law on Securities, the Board of Management shall approve resolutions and decisions, determining a specific day to finalize the list of shareholders. According to such date, the registered persons as shareholders or owners of other securities shall be entitled to dividends in cash or by shares, receiving notices or other documents.</w:t>
      </w:r>
    </w:p>
    <w:p w14:paraId="654BB18E" w14:textId="5467C5B4" w:rsidR="0075307B" w:rsidRPr="00317CE6" w:rsidRDefault="0075307B" w:rsidP="000474C3">
      <w:pPr>
        <w:spacing w:after="120" w:line="240" w:lineRule="auto"/>
        <w:ind w:firstLine="720"/>
        <w:jc w:val="both"/>
        <w:rPr>
          <w:rFonts w:ascii="Times New Roman" w:hAnsi="Times New Roman"/>
          <w:bCs/>
          <w:color w:val="000000"/>
          <w:sz w:val="26"/>
          <w:szCs w:val="26"/>
        </w:rPr>
      </w:pPr>
      <w:r w:rsidRPr="00317CE6">
        <w:rPr>
          <w:rFonts w:ascii="Times New Roman" w:hAnsi="Times New Roman"/>
          <w:color w:val="000000"/>
          <w:sz w:val="26"/>
        </w:rPr>
        <w:t>6. Other profit distribution-related issues are complied with the provisions of law.</w:t>
      </w:r>
    </w:p>
    <w:p w14:paraId="2524BD2F" w14:textId="77777777" w:rsidR="00E95E0B" w:rsidRPr="00317CE6" w:rsidRDefault="00E95E0B" w:rsidP="003E0B7E">
      <w:pPr>
        <w:spacing w:after="0" w:line="240" w:lineRule="auto"/>
        <w:jc w:val="center"/>
        <w:rPr>
          <w:rFonts w:ascii="Times New Roman" w:hAnsi="Times New Roman"/>
          <w:b/>
          <w:color w:val="000000"/>
          <w:sz w:val="26"/>
          <w:szCs w:val="26"/>
        </w:rPr>
      </w:pPr>
    </w:p>
    <w:p w14:paraId="23E7722C" w14:textId="44FC7BC3" w:rsidR="0075307B" w:rsidRPr="00317CE6" w:rsidRDefault="0075307B" w:rsidP="00635FFB">
      <w:pPr>
        <w:pStyle w:val="Heading1"/>
        <w:jc w:val="center"/>
        <w:rPr>
          <w:rFonts w:ascii="Times New Roman" w:hAnsi="Times New Roman" w:cs="Times New Roman"/>
          <w:b w:val="0"/>
          <w:sz w:val="26"/>
          <w:szCs w:val="26"/>
        </w:rPr>
      </w:pPr>
      <w:r w:rsidRPr="00317CE6">
        <w:rPr>
          <w:rFonts w:ascii="Times New Roman" w:hAnsi="Times New Roman"/>
          <w:sz w:val="26"/>
        </w:rPr>
        <w:t>CHAPTER V. BANK ACCOUNT,</w:t>
      </w:r>
    </w:p>
    <w:p w14:paraId="0113D6CF" w14:textId="77777777" w:rsidR="0075307B" w:rsidRPr="00317CE6" w:rsidRDefault="0075307B" w:rsidP="00635FFB">
      <w:pPr>
        <w:pStyle w:val="Heading1"/>
        <w:jc w:val="center"/>
        <w:rPr>
          <w:rFonts w:ascii="Times New Roman" w:hAnsi="Times New Roman" w:cs="Times New Roman"/>
          <w:b w:val="0"/>
          <w:sz w:val="26"/>
          <w:szCs w:val="26"/>
        </w:rPr>
      </w:pPr>
      <w:r w:rsidRPr="00317CE6">
        <w:rPr>
          <w:rFonts w:ascii="Times New Roman" w:hAnsi="Times New Roman"/>
          <w:sz w:val="26"/>
        </w:rPr>
        <w:t>FINANCIAL YEAR AND ACCOUNTING SYSTEM</w:t>
      </w:r>
    </w:p>
    <w:p w14:paraId="30FF430D" w14:textId="77777777" w:rsidR="00E95E0B" w:rsidRPr="00317CE6" w:rsidRDefault="00E95E0B" w:rsidP="003E0B7E">
      <w:pPr>
        <w:spacing w:after="0" w:line="240" w:lineRule="auto"/>
        <w:jc w:val="center"/>
        <w:rPr>
          <w:rFonts w:ascii="Times New Roman" w:hAnsi="Times New Roman"/>
          <w:b/>
          <w:color w:val="000000"/>
          <w:sz w:val="26"/>
          <w:szCs w:val="26"/>
        </w:rPr>
      </w:pPr>
    </w:p>
    <w:p w14:paraId="712467FD" w14:textId="77777777" w:rsidR="0075307B" w:rsidRPr="00317CE6" w:rsidRDefault="0075307B" w:rsidP="00635FFB">
      <w:pPr>
        <w:pStyle w:val="Heading2"/>
        <w:rPr>
          <w:rFonts w:ascii="Times New Roman" w:hAnsi="Times New Roman" w:cs="Times New Roman"/>
          <w:b w:val="0"/>
          <w:sz w:val="26"/>
          <w:szCs w:val="26"/>
        </w:rPr>
      </w:pPr>
      <w:proofErr w:type="gramStart"/>
      <w:r w:rsidRPr="00317CE6">
        <w:rPr>
          <w:rFonts w:ascii="Times New Roman" w:hAnsi="Times New Roman"/>
          <w:bCs/>
          <w:sz w:val="26"/>
        </w:rPr>
        <w:t>Article 47.</w:t>
      </w:r>
      <w:proofErr w:type="gramEnd"/>
      <w:r w:rsidRPr="00317CE6">
        <w:rPr>
          <w:rFonts w:ascii="Times New Roman" w:hAnsi="Times New Roman"/>
          <w:sz w:val="26"/>
        </w:rPr>
        <w:t xml:space="preserve"> Bank account</w:t>
      </w:r>
    </w:p>
    <w:p w14:paraId="1CB635DF" w14:textId="77777777" w:rsidR="0075307B" w:rsidRPr="00317CE6" w:rsidRDefault="0075307B" w:rsidP="000474C3">
      <w:pPr>
        <w:spacing w:after="120" w:line="240" w:lineRule="auto"/>
        <w:ind w:firstLine="720"/>
        <w:jc w:val="both"/>
        <w:rPr>
          <w:rFonts w:ascii="Times New Roman" w:hAnsi="Times New Roman"/>
          <w:bCs/>
          <w:color w:val="000000"/>
          <w:sz w:val="26"/>
          <w:szCs w:val="26"/>
        </w:rPr>
      </w:pPr>
      <w:r w:rsidRPr="00317CE6">
        <w:rPr>
          <w:rFonts w:ascii="Times New Roman" w:hAnsi="Times New Roman"/>
          <w:color w:val="000000"/>
          <w:sz w:val="26"/>
        </w:rPr>
        <w:t>1. Petrolimex shall open a bank account in a Vietnamese banks or foreign banks licensed to operate in Vietnam.</w:t>
      </w:r>
    </w:p>
    <w:p w14:paraId="153D6CAE" w14:textId="77777777" w:rsidR="0075307B" w:rsidRPr="00317CE6" w:rsidRDefault="0075307B" w:rsidP="000474C3">
      <w:pPr>
        <w:spacing w:after="120" w:line="240" w:lineRule="auto"/>
        <w:ind w:firstLine="720"/>
        <w:jc w:val="both"/>
        <w:rPr>
          <w:rFonts w:ascii="Times New Roman" w:hAnsi="Times New Roman"/>
          <w:bCs/>
          <w:color w:val="000000"/>
          <w:sz w:val="26"/>
          <w:szCs w:val="26"/>
        </w:rPr>
      </w:pPr>
      <w:r w:rsidRPr="00317CE6">
        <w:rPr>
          <w:rFonts w:ascii="Times New Roman" w:hAnsi="Times New Roman"/>
          <w:color w:val="000000"/>
          <w:sz w:val="26"/>
        </w:rPr>
        <w:t>2. With prior approval of the competent authorities, where necessary, Petrolimex may open bank accounts in foreign countries as prescribed by the laws.</w:t>
      </w:r>
    </w:p>
    <w:p w14:paraId="707EF951" w14:textId="77777777" w:rsidR="0075307B" w:rsidRPr="00317CE6" w:rsidRDefault="0075307B" w:rsidP="000474C3">
      <w:pPr>
        <w:spacing w:after="120" w:line="240" w:lineRule="auto"/>
        <w:ind w:firstLine="720"/>
        <w:jc w:val="both"/>
        <w:rPr>
          <w:rFonts w:ascii="Times New Roman" w:hAnsi="Times New Roman"/>
          <w:bCs/>
          <w:color w:val="000000"/>
          <w:sz w:val="26"/>
          <w:szCs w:val="26"/>
        </w:rPr>
      </w:pPr>
      <w:r w:rsidRPr="00317CE6">
        <w:rPr>
          <w:rFonts w:ascii="Times New Roman" w:hAnsi="Times New Roman"/>
          <w:color w:val="000000"/>
          <w:sz w:val="26"/>
        </w:rPr>
        <w:t>3. Petrolimex will conduct all payments and accounting transactions through a VND or non-VND bank account in the banks where Petrolimex’s accounts are opened.</w:t>
      </w:r>
    </w:p>
    <w:p w14:paraId="522F9BC6" w14:textId="2C1870AB" w:rsidR="0075307B" w:rsidRPr="00317CE6" w:rsidRDefault="0075307B" w:rsidP="00635FFB">
      <w:pPr>
        <w:pStyle w:val="Heading2"/>
        <w:rPr>
          <w:rFonts w:ascii="Times New Roman" w:hAnsi="Times New Roman" w:cs="Times New Roman"/>
          <w:b w:val="0"/>
          <w:sz w:val="26"/>
          <w:szCs w:val="26"/>
        </w:rPr>
      </w:pPr>
      <w:proofErr w:type="gramStart"/>
      <w:r w:rsidRPr="00317CE6">
        <w:rPr>
          <w:rFonts w:ascii="Times New Roman" w:hAnsi="Times New Roman"/>
          <w:bCs/>
          <w:sz w:val="26"/>
        </w:rPr>
        <w:t>Article 48.</w:t>
      </w:r>
      <w:proofErr w:type="gramEnd"/>
      <w:r w:rsidRPr="00317CE6">
        <w:rPr>
          <w:rFonts w:ascii="Times New Roman" w:hAnsi="Times New Roman"/>
          <w:sz w:val="26"/>
        </w:rPr>
        <w:t xml:space="preserve"> Financial year </w:t>
      </w:r>
    </w:p>
    <w:p w14:paraId="0777E4CF" w14:textId="77777777" w:rsidR="0075307B" w:rsidRPr="00317CE6" w:rsidRDefault="0075307B" w:rsidP="000474C3">
      <w:pPr>
        <w:spacing w:after="120" w:line="240" w:lineRule="auto"/>
        <w:ind w:firstLine="720"/>
        <w:jc w:val="both"/>
        <w:rPr>
          <w:rFonts w:ascii="Times New Roman" w:hAnsi="Times New Roman"/>
          <w:bCs/>
          <w:color w:val="000000"/>
          <w:sz w:val="26"/>
          <w:szCs w:val="26"/>
        </w:rPr>
      </w:pPr>
      <w:r w:rsidRPr="00317CE6">
        <w:rPr>
          <w:rFonts w:ascii="Times New Roman" w:hAnsi="Times New Roman"/>
          <w:color w:val="000000"/>
          <w:sz w:val="26"/>
        </w:rPr>
        <w:t>Petrolimex’s financial year starts on 1</w:t>
      </w:r>
      <w:r w:rsidRPr="00317CE6">
        <w:rPr>
          <w:rFonts w:ascii="Times New Roman" w:hAnsi="Times New Roman"/>
          <w:color w:val="000000"/>
          <w:sz w:val="26"/>
          <w:vertAlign w:val="superscript"/>
        </w:rPr>
        <w:t>st</w:t>
      </w:r>
      <w:r w:rsidRPr="00317CE6">
        <w:rPr>
          <w:rFonts w:ascii="Times New Roman" w:hAnsi="Times New Roman"/>
          <w:color w:val="000000"/>
          <w:sz w:val="26"/>
        </w:rPr>
        <w:t xml:space="preserve"> January of calendar year and ends on 31</w:t>
      </w:r>
      <w:r w:rsidRPr="00317CE6">
        <w:rPr>
          <w:rFonts w:ascii="Times New Roman" w:hAnsi="Times New Roman"/>
          <w:color w:val="000000"/>
          <w:sz w:val="26"/>
          <w:vertAlign w:val="superscript"/>
        </w:rPr>
        <w:t>st</w:t>
      </w:r>
      <w:r w:rsidRPr="00317CE6">
        <w:rPr>
          <w:rFonts w:ascii="Times New Roman" w:hAnsi="Times New Roman"/>
          <w:color w:val="000000"/>
          <w:sz w:val="26"/>
        </w:rPr>
        <w:t xml:space="preserve"> December every calendar year.</w:t>
      </w:r>
    </w:p>
    <w:p w14:paraId="1D917F91" w14:textId="77777777" w:rsidR="0075307B" w:rsidRPr="00317CE6" w:rsidRDefault="0075307B" w:rsidP="00635FFB">
      <w:pPr>
        <w:pStyle w:val="Heading2"/>
        <w:rPr>
          <w:rFonts w:ascii="Times New Roman" w:hAnsi="Times New Roman" w:cs="Times New Roman"/>
          <w:sz w:val="26"/>
          <w:szCs w:val="26"/>
        </w:rPr>
      </w:pPr>
      <w:proofErr w:type="gramStart"/>
      <w:r w:rsidRPr="00317CE6">
        <w:rPr>
          <w:rFonts w:ascii="Times New Roman" w:hAnsi="Times New Roman"/>
          <w:bCs/>
          <w:sz w:val="26"/>
        </w:rPr>
        <w:t>Article 49.</w:t>
      </w:r>
      <w:proofErr w:type="gramEnd"/>
      <w:r w:rsidRPr="00317CE6">
        <w:rPr>
          <w:rFonts w:ascii="Times New Roman" w:hAnsi="Times New Roman"/>
          <w:sz w:val="26"/>
        </w:rPr>
        <w:t xml:space="preserve"> Accounting system</w:t>
      </w:r>
    </w:p>
    <w:p w14:paraId="71D79126" w14:textId="40A727A3" w:rsidR="0075307B" w:rsidRPr="00317CE6" w:rsidRDefault="0075307B" w:rsidP="000474C3">
      <w:pPr>
        <w:spacing w:after="120" w:line="240" w:lineRule="auto"/>
        <w:ind w:firstLine="720"/>
        <w:jc w:val="both"/>
        <w:rPr>
          <w:rFonts w:ascii="Times New Roman" w:hAnsi="Times New Roman"/>
          <w:bCs/>
          <w:color w:val="000000"/>
          <w:sz w:val="26"/>
          <w:szCs w:val="26"/>
        </w:rPr>
      </w:pPr>
      <w:r w:rsidRPr="00317CE6">
        <w:rPr>
          <w:rFonts w:ascii="Times New Roman" w:hAnsi="Times New Roman"/>
          <w:color w:val="000000"/>
          <w:sz w:val="26"/>
        </w:rPr>
        <w:t>1. The accounting system applied by Petrolimex is the Vietnamese Accounting System (VAS) or specific accounting system promulgated other competent authorities as approved by the Ministry of Finance.</w:t>
      </w:r>
    </w:p>
    <w:p w14:paraId="75E856D6" w14:textId="77777777" w:rsidR="0075307B" w:rsidRPr="00317CE6" w:rsidRDefault="0075307B" w:rsidP="000474C3">
      <w:pPr>
        <w:spacing w:after="120" w:line="240" w:lineRule="auto"/>
        <w:ind w:firstLine="720"/>
        <w:jc w:val="both"/>
        <w:rPr>
          <w:rFonts w:ascii="Times New Roman" w:hAnsi="Times New Roman"/>
          <w:bCs/>
          <w:color w:val="000000"/>
          <w:sz w:val="26"/>
          <w:szCs w:val="26"/>
        </w:rPr>
      </w:pPr>
      <w:r w:rsidRPr="00317CE6">
        <w:rPr>
          <w:rFonts w:ascii="Times New Roman" w:hAnsi="Times New Roman"/>
          <w:color w:val="000000"/>
          <w:sz w:val="26"/>
        </w:rPr>
        <w:t>2. Petrolimex prepares accounting books in Vietnamese and keeps the records and accounting books in accordance with the laws on accounting and relevant laws. Such records and accounting books must be accurate, current, systematic and complete to demonstrate and explain Petrolimex's transactions.</w:t>
      </w:r>
    </w:p>
    <w:p w14:paraId="6D584FA4" w14:textId="77777777" w:rsidR="0075307B" w:rsidRPr="00317CE6" w:rsidRDefault="0075307B" w:rsidP="000474C3">
      <w:pPr>
        <w:spacing w:after="120" w:line="240" w:lineRule="auto"/>
        <w:ind w:firstLine="720"/>
        <w:jc w:val="both"/>
        <w:rPr>
          <w:rFonts w:ascii="Times New Roman" w:hAnsi="Times New Roman"/>
          <w:bCs/>
          <w:color w:val="000000"/>
          <w:sz w:val="26"/>
          <w:szCs w:val="26"/>
        </w:rPr>
      </w:pPr>
      <w:r w:rsidRPr="00317CE6">
        <w:rPr>
          <w:rFonts w:ascii="Times New Roman" w:hAnsi="Times New Roman"/>
          <w:color w:val="000000"/>
          <w:sz w:val="26"/>
        </w:rPr>
        <w:t>3. Petrolimex’s accounting currency is Vietnamese Dong. In the event that Petrolimex has the economic operations mainly denominated in a foreign currency, then such foreign currency shall be selected as accounting currency unit and Petrolimex shall be responsible for such option to the laws and notifying the direct tax authority.</w:t>
      </w:r>
    </w:p>
    <w:p w14:paraId="0C50F59E" w14:textId="77777777" w:rsidR="00E95E0B" w:rsidRPr="00317CE6" w:rsidRDefault="00E95E0B" w:rsidP="008B0386">
      <w:pPr>
        <w:spacing w:after="0" w:line="240" w:lineRule="auto"/>
        <w:jc w:val="center"/>
        <w:rPr>
          <w:rFonts w:ascii="Times New Roman" w:hAnsi="Times New Roman"/>
          <w:b/>
          <w:color w:val="000000"/>
          <w:sz w:val="26"/>
          <w:szCs w:val="26"/>
        </w:rPr>
      </w:pPr>
    </w:p>
    <w:p w14:paraId="6FF4492D" w14:textId="45124A69" w:rsidR="0075307B" w:rsidRPr="00317CE6" w:rsidRDefault="0075307B" w:rsidP="00B37786">
      <w:pPr>
        <w:pStyle w:val="Heading1"/>
        <w:jc w:val="center"/>
        <w:rPr>
          <w:rFonts w:ascii="Times New Roman" w:hAnsi="Times New Roman" w:cs="Times New Roman"/>
          <w:b w:val="0"/>
          <w:sz w:val="26"/>
          <w:szCs w:val="26"/>
        </w:rPr>
      </w:pPr>
      <w:proofErr w:type="gramStart"/>
      <w:r w:rsidRPr="00317CE6">
        <w:rPr>
          <w:rFonts w:ascii="Times New Roman" w:hAnsi="Times New Roman"/>
          <w:sz w:val="26"/>
        </w:rPr>
        <w:t>CHAPTER VI.</w:t>
      </w:r>
      <w:proofErr w:type="gramEnd"/>
      <w:r w:rsidRPr="00317CE6">
        <w:rPr>
          <w:rFonts w:ascii="Times New Roman" w:hAnsi="Times New Roman"/>
          <w:sz w:val="26"/>
        </w:rPr>
        <w:t xml:space="preserve"> FINANCIAL STATEMENTS, ANNUAL REPORT, OTHER REPORTS AND RESPONSIBILITIES FOR INFORMATION DISCLOSURE</w:t>
      </w:r>
    </w:p>
    <w:p w14:paraId="185048F9" w14:textId="77777777" w:rsidR="00E95E0B" w:rsidRPr="00317CE6" w:rsidRDefault="00E95E0B" w:rsidP="008B0386">
      <w:pPr>
        <w:spacing w:after="0" w:line="240" w:lineRule="auto"/>
        <w:jc w:val="center"/>
        <w:rPr>
          <w:rFonts w:ascii="Times New Roman" w:hAnsi="Times New Roman"/>
          <w:b/>
          <w:color w:val="000000"/>
          <w:sz w:val="26"/>
          <w:szCs w:val="26"/>
        </w:rPr>
      </w:pPr>
    </w:p>
    <w:p w14:paraId="09A83445" w14:textId="77777777" w:rsidR="0075307B" w:rsidRPr="00317CE6" w:rsidRDefault="0075307B" w:rsidP="00B37786">
      <w:pPr>
        <w:pStyle w:val="Heading2"/>
        <w:rPr>
          <w:rFonts w:ascii="Times New Roman" w:hAnsi="Times New Roman" w:cs="Times New Roman"/>
          <w:b w:val="0"/>
          <w:sz w:val="26"/>
          <w:szCs w:val="26"/>
        </w:rPr>
      </w:pPr>
      <w:proofErr w:type="gramStart"/>
      <w:r w:rsidRPr="00317CE6">
        <w:rPr>
          <w:rFonts w:ascii="Times New Roman" w:hAnsi="Times New Roman"/>
          <w:bCs/>
          <w:sz w:val="26"/>
        </w:rPr>
        <w:t>Article 50.</w:t>
      </w:r>
      <w:proofErr w:type="gramEnd"/>
      <w:r w:rsidRPr="00317CE6">
        <w:rPr>
          <w:rFonts w:ascii="Times New Roman" w:hAnsi="Times New Roman"/>
          <w:sz w:val="26"/>
        </w:rPr>
        <w:t xml:space="preserve"> Annual, semi-annual and quarterly financial statements</w:t>
      </w:r>
    </w:p>
    <w:p w14:paraId="14E9E45B" w14:textId="31C05BA6" w:rsidR="0075307B" w:rsidRPr="00317CE6" w:rsidRDefault="0075307B" w:rsidP="000474C3">
      <w:pPr>
        <w:spacing w:after="120" w:line="240" w:lineRule="auto"/>
        <w:ind w:firstLine="720"/>
        <w:jc w:val="both"/>
        <w:rPr>
          <w:rFonts w:ascii="Times New Roman" w:hAnsi="Times New Roman"/>
          <w:bCs/>
          <w:color w:val="000000"/>
          <w:sz w:val="26"/>
          <w:szCs w:val="26"/>
        </w:rPr>
      </w:pPr>
      <w:r w:rsidRPr="00317CE6">
        <w:rPr>
          <w:rFonts w:ascii="Times New Roman" w:hAnsi="Times New Roman"/>
          <w:color w:val="000000"/>
          <w:sz w:val="26"/>
        </w:rPr>
        <w:t>1. The annual financial statements must be prepared by Petrolimex in accordance with the provisions of law and the State Securities Commission and the statements must be audited as specified in Article 53 herein. The Financial Statements approved by the General Meeting of Shareholders must be submitted to the tax authority, the State Securities Commission, the Stock Exchange, the Statistics Authority and other State competent authorities as prescribed by the Laws.</w:t>
      </w:r>
    </w:p>
    <w:p w14:paraId="6BEA2DC1" w14:textId="3B88BC7B" w:rsidR="0075307B" w:rsidRPr="00317CE6" w:rsidRDefault="0075307B" w:rsidP="000474C3">
      <w:pPr>
        <w:spacing w:after="120" w:line="240" w:lineRule="auto"/>
        <w:ind w:firstLine="720"/>
        <w:jc w:val="both"/>
        <w:rPr>
          <w:rFonts w:ascii="Times New Roman" w:hAnsi="Times New Roman"/>
          <w:bCs/>
          <w:color w:val="000000"/>
          <w:sz w:val="26"/>
          <w:szCs w:val="26"/>
        </w:rPr>
      </w:pPr>
      <w:r w:rsidRPr="00317CE6">
        <w:rPr>
          <w:rFonts w:ascii="Times New Roman" w:hAnsi="Times New Roman"/>
          <w:color w:val="000000"/>
          <w:sz w:val="26"/>
        </w:rPr>
        <w:lastRenderedPageBreak/>
        <w:t>2. The annual financial statements must include the income statements, giving a true and fair view about Petrolimex’s profit and loss in the financial year, statement on financial position, giving a true and fair view of Petrolimex’s operations as of date of report, cash flow statements and notes to the Financial Statements.</w:t>
      </w:r>
    </w:p>
    <w:p w14:paraId="11EA35E2" w14:textId="77777777" w:rsidR="0075307B" w:rsidRPr="00317CE6" w:rsidRDefault="0075307B" w:rsidP="000474C3">
      <w:pPr>
        <w:spacing w:after="120" w:line="240" w:lineRule="auto"/>
        <w:ind w:firstLine="720"/>
        <w:jc w:val="both"/>
        <w:rPr>
          <w:rFonts w:ascii="Times New Roman" w:hAnsi="Times New Roman"/>
          <w:bCs/>
          <w:color w:val="000000"/>
          <w:sz w:val="26"/>
          <w:szCs w:val="26"/>
        </w:rPr>
      </w:pPr>
      <w:r w:rsidRPr="00317CE6">
        <w:rPr>
          <w:rFonts w:ascii="Times New Roman" w:hAnsi="Times New Roman"/>
          <w:color w:val="000000"/>
          <w:sz w:val="26"/>
        </w:rPr>
        <w:t>3. Petrolimex must prepare and release the reviewed semi-annual Financial Statements and Quarterly Financial Statements as prescribed by the State Securities Commission, Stock Exchange and submit to the relevant tax authority and Business Registration Authority in accordance with the Law on Enterprises.</w:t>
      </w:r>
    </w:p>
    <w:p w14:paraId="6121E0D0" w14:textId="07B397F9" w:rsidR="0075307B" w:rsidRPr="00317CE6" w:rsidRDefault="0075307B" w:rsidP="000474C3">
      <w:pPr>
        <w:spacing w:after="120" w:line="240" w:lineRule="auto"/>
        <w:ind w:firstLine="720"/>
        <w:jc w:val="both"/>
        <w:rPr>
          <w:rFonts w:ascii="Times New Roman" w:hAnsi="Times New Roman"/>
          <w:bCs/>
          <w:color w:val="000000"/>
          <w:sz w:val="26"/>
          <w:szCs w:val="26"/>
        </w:rPr>
      </w:pPr>
      <w:r w:rsidRPr="00317CE6">
        <w:rPr>
          <w:rFonts w:ascii="Times New Roman" w:hAnsi="Times New Roman"/>
          <w:color w:val="000000"/>
          <w:sz w:val="26"/>
        </w:rPr>
        <w:t xml:space="preserve">4. The audited annual financial statements (including auditor’s opinion), reviewed semi-annual financial statements and quarterly financial statements must be posted on </w:t>
      </w:r>
      <w:proofErr w:type="spellStart"/>
      <w:r w:rsidRPr="00317CE6">
        <w:rPr>
          <w:rFonts w:ascii="Times New Roman" w:hAnsi="Times New Roman"/>
          <w:color w:val="000000"/>
          <w:sz w:val="26"/>
        </w:rPr>
        <w:t>Petrolimex</w:t>
      </w:r>
      <w:proofErr w:type="spellEnd"/>
      <w:r w:rsidRPr="00317CE6">
        <w:rPr>
          <w:rFonts w:ascii="Times New Roman" w:hAnsi="Times New Roman"/>
          <w:color w:val="000000"/>
          <w:sz w:val="26"/>
        </w:rPr>
        <w:t xml:space="preserve"> website.</w:t>
      </w:r>
    </w:p>
    <w:p w14:paraId="6BBA70DD" w14:textId="77777777" w:rsidR="0075307B" w:rsidRPr="00317CE6" w:rsidRDefault="0075307B" w:rsidP="000474C3">
      <w:pPr>
        <w:spacing w:after="120" w:line="240" w:lineRule="auto"/>
        <w:ind w:firstLine="720"/>
        <w:jc w:val="both"/>
        <w:rPr>
          <w:rFonts w:ascii="Times New Roman" w:hAnsi="Times New Roman"/>
          <w:bCs/>
          <w:color w:val="000000"/>
          <w:sz w:val="26"/>
          <w:szCs w:val="26"/>
        </w:rPr>
      </w:pPr>
      <w:r w:rsidRPr="00317CE6">
        <w:rPr>
          <w:rFonts w:ascii="Times New Roman" w:hAnsi="Times New Roman"/>
          <w:color w:val="000000"/>
          <w:sz w:val="26"/>
        </w:rPr>
        <w:t>5. Interested organizations and individuals may inspect or make copy of audited annual financial statements, reviewed semi-annual and quarterly financial statements during Petrolimex’s working hours and paid with a reasonable fee for copy.</w:t>
      </w:r>
    </w:p>
    <w:p w14:paraId="7A14E245" w14:textId="77777777" w:rsidR="0074120C" w:rsidRPr="00317CE6" w:rsidRDefault="0074120C" w:rsidP="00B37786">
      <w:pPr>
        <w:pStyle w:val="Heading2"/>
        <w:rPr>
          <w:rFonts w:ascii="Times New Roman" w:hAnsi="Times New Roman" w:cs="Times New Roman"/>
          <w:sz w:val="26"/>
          <w:szCs w:val="26"/>
        </w:rPr>
      </w:pPr>
    </w:p>
    <w:p w14:paraId="6A88BE4D" w14:textId="0AB26D39" w:rsidR="0075307B" w:rsidRPr="00317CE6" w:rsidRDefault="0075307B" w:rsidP="00B37786">
      <w:pPr>
        <w:pStyle w:val="Heading2"/>
        <w:rPr>
          <w:rFonts w:ascii="Times New Roman" w:hAnsi="Times New Roman" w:cs="Times New Roman"/>
          <w:b w:val="0"/>
          <w:sz w:val="26"/>
          <w:szCs w:val="26"/>
        </w:rPr>
      </w:pPr>
      <w:proofErr w:type="gramStart"/>
      <w:r w:rsidRPr="00317CE6">
        <w:rPr>
          <w:rFonts w:ascii="Times New Roman" w:hAnsi="Times New Roman"/>
          <w:bCs/>
          <w:sz w:val="26"/>
        </w:rPr>
        <w:t>Article 51.</w:t>
      </w:r>
      <w:proofErr w:type="gramEnd"/>
      <w:r w:rsidRPr="00317CE6">
        <w:rPr>
          <w:rFonts w:ascii="Times New Roman" w:hAnsi="Times New Roman"/>
          <w:sz w:val="26"/>
        </w:rPr>
        <w:t xml:space="preserve"> Annual Report</w:t>
      </w:r>
    </w:p>
    <w:p w14:paraId="1AF97F18" w14:textId="77777777" w:rsidR="0075307B" w:rsidRPr="00317CE6" w:rsidRDefault="0075307B" w:rsidP="000474C3">
      <w:pPr>
        <w:spacing w:after="120" w:line="240" w:lineRule="auto"/>
        <w:ind w:firstLine="720"/>
        <w:jc w:val="both"/>
        <w:rPr>
          <w:rFonts w:ascii="Times New Roman" w:hAnsi="Times New Roman"/>
          <w:bCs/>
          <w:color w:val="000000"/>
          <w:sz w:val="26"/>
          <w:szCs w:val="26"/>
        </w:rPr>
      </w:pPr>
      <w:r w:rsidRPr="00317CE6">
        <w:rPr>
          <w:rFonts w:ascii="Times New Roman" w:hAnsi="Times New Roman"/>
          <w:color w:val="000000"/>
          <w:sz w:val="26"/>
        </w:rPr>
        <w:t>Petrolimex shall prepare and announce the Annual Report in accordance with the legal regulations on securities and stock market.</w:t>
      </w:r>
    </w:p>
    <w:p w14:paraId="63D92BDC" w14:textId="0FD9E468" w:rsidR="00CA77C4" w:rsidRPr="00317CE6" w:rsidRDefault="00CA77C4" w:rsidP="00B37786">
      <w:pPr>
        <w:pStyle w:val="Heading2"/>
        <w:rPr>
          <w:rFonts w:ascii="Times New Roman" w:hAnsi="Times New Roman" w:cs="Times New Roman"/>
          <w:sz w:val="26"/>
          <w:szCs w:val="26"/>
        </w:rPr>
      </w:pPr>
      <w:proofErr w:type="gramStart"/>
      <w:r w:rsidRPr="00317CE6">
        <w:rPr>
          <w:rFonts w:ascii="Times New Roman" w:hAnsi="Times New Roman"/>
          <w:bCs/>
          <w:sz w:val="26"/>
        </w:rPr>
        <w:t>Article 52.</w:t>
      </w:r>
      <w:proofErr w:type="gramEnd"/>
      <w:r w:rsidRPr="00317CE6">
        <w:rPr>
          <w:rFonts w:ascii="Times New Roman" w:hAnsi="Times New Roman"/>
          <w:sz w:val="26"/>
        </w:rPr>
        <w:t xml:space="preserve"> Other reports and information disclosure</w:t>
      </w:r>
    </w:p>
    <w:p w14:paraId="73AF0A50" w14:textId="74B51CB8" w:rsidR="009A1281" w:rsidRPr="00317CE6" w:rsidRDefault="006244B0" w:rsidP="00B805EA">
      <w:pPr>
        <w:spacing w:after="120" w:line="240" w:lineRule="auto"/>
        <w:ind w:firstLine="720"/>
        <w:jc w:val="both"/>
        <w:rPr>
          <w:rFonts w:ascii="Times New Roman" w:hAnsi="Times New Roman"/>
          <w:bCs/>
          <w:color w:val="000000"/>
          <w:sz w:val="26"/>
          <w:szCs w:val="26"/>
        </w:rPr>
      </w:pPr>
      <w:r w:rsidRPr="00317CE6">
        <w:rPr>
          <w:rFonts w:ascii="Times New Roman" w:hAnsi="Times New Roman"/>
          <w:color w:val="000000"/>
          <w:sz w:val="26"/>
        </w:rPr>
        <w:t>Petrolimex implements the reporting regime to the relevant agencies and public disclosure as prescribed by the laws.</w:t>
      </w:r>
    </w:p>
    <w:p w14:paraId="7F4B86FB" w14:textId="77777777" w:rsidR="00E95E0B" w:rsidRPr="00317CE6" w:rsidRDefault="00E95E0B" w:rsidP="00734079">
      <w:pPr>
        <w:spacing w:after="0" w:line="240" w:lineRule="auto"/>
        <w:jc w:val="center"/>
        <w:rPr>
          <w:rFonts w:ascii="Times New Roman" w:hAnsi="Times New Roman"/>
          <w:b/>
          <w:color w:val="000000"/>
          <w:sz w:val="26"/>
          <w:szCs w:val="26"/>
        </w:rPr>
      </w:pPr>
    </w:p>
    <w:p w14:paraId="708D7D81" w14:textId="5B0C3B4B" w:rsidR="0075307B" w:rsidRPr="00317CE6" w:rsidRDefault="0075307B" w:rsidP="00B37786">
      <w:pPr>
        <w:pStyle w:val="Heading1"/>
        <w:jc w:val="center"/>
        <w:rPr>
          <w:rFonts w:ascii="Times New Roman" w:hAnsi="Times New Roman" w:cs="Times New Roman"/>
          <w:b w:val="0"/>
          <w:sz w:val="26"/>
          <w:szCs w:val="26"/>
        </w:rPr>
      </w:pPr>
      <w:proofErr w:type="gramStart"/>
      <w:r w:rsidRPr="00317CE6">
        <w:rPr>
          <w:rFonts w:ascii="Times New Roman" w:hAnsi="Times New Roman"/>
          <w:sz w:val="26"/>
        </w:rPr>
        <w:t>CHAPTER VII.</w:t>
      </w:r>
      <w:proofErr w:type="gramEnd"/>
      <w:r w:rsidRPr="00317CE6">
        <w:rPr>
          <w:rFonts w:ascii="Times New Roman" w:hAnsi="Times New Roman"/>
          <w:sz w:val="26"/>
        </w:rPr>
        <w:t xml:space="preserve"> PETROLIMEX AUDITOR</w:t>
      </w:r>
    </w:p>
    <w:p w14:paraId="2DD608FD" w14:textId="77777777" w:rsidR="00E95E0B" w:rsidRPr="00317CE6" w:rsidRDefault="00E95E0B" w:rsidP="00734079">
      <w:pPr>
        <w:spacing w:after="0" w:line="240" w:lineRule="auto"/>
        <w:jc w:val="center"/>
        <w:rPr>
          <w:rFonts w:ascii="Times New Roman" w:hAnsi="Times New Roman"/>
          <w:b/>
          <w:color w:val="000000"/>
          <w:sz w:val="26"/>
          <w:szCs w:val="26"/>
        </w:rPr>
      </w:pPr>
    </w:p>
    <w:p w14:paraId="7F14AA22" w14:textId="631BA8F1" w:rsidR="0075307B" w:rsidRPr="00317CE6" w:rsidRDefault="0075307B" w:rsidP="00B37786">
      <w:pPr>
        <w:pStyle w:val="Heading2"/>
        <w:rPr>
          <w:rFonts w:ascii="Times New Roman" w:hAnsi="Times New Roman" w:cs="Times New Roman"/>
          <w:b w:val="0"/>
          <w:sz w:val="26"/>
          <w:szCs w:val="26"/>
        </w:rPr>
      </w:pPr>
      <w:proofErr w:type="gramStart"/>
      <w:r w:rsidRPr="00317CE6">
        <w:rPr>
          <w:rFonts w:ascii="Times New Roman" w:hAnsi="Times New Roman"/>
          <w:bCs/>
          <w:sz w:val="26"/>
        </w:rPr>
        <w:t>Article 53.</w:t>
      </w:r>
      <w:proofErr w:type="gramEnd"/>
      <w:r w:rsidRPr="00317CE6">
        <w:rPr>
          <w:rFonts w:ascii="Times New Roman" w:hAnsi="Times New Roman"/>
          <w:sz w:val="26"/>
        </w:rPr>
        <w:t xml:space="preserve"> Auditor </w:t>
      </w:r>
    </w:p>
    <w:p w14:paraId="56CFC652" w14:textId="5B22E2C1" w:rsidR="0075307B" w:rsidRPr="00317CE6" w:rsidRDefault="0075307B" w:rsidP="000474C3">
      <w:pPr>
        <w:spacing w:after="120" w:line="240" w:lineRule="auto"/>
        <w:ind w:firstLine="720"/>
        <w:jc w:val="both"/>
        <w:rPr>
          <w:rFonts w:ascii="Times New Roman" w:hAnsi="Times New Roman"/>
          <w:bCs/>
          <w:color w:val="000000"/>
          <w:sz w:val="26"/>
          <w:szCs w:val="26"/>
        </w:rPr>
      </w:pPr>
      <w:r w:rsidRPr="00317CE6">
        <w:rPr>
          <w:rFonts w:ascii="Times New Roman" w:hAnsi="Times New Roman"/>
          <w:color w:val="000000"/>
          <w:sz w:val="26"/>
        </w:rPr>
        <w:t xml:space="preserve">1. The General Meeting of Shareholders shall designate an independent audit firm or approve the list of the independent audit firm and authorize the Board of Management to select one of such units to audit </w:t>
      </w:r>
      <w:proofErr w:type="spellStart"/>
      <w:r w:rsidRPr="00317CE6">
        <w:rPr>
          <w:rFonts w:ascii="Times New Roman" w:hAnsi="Times New Roman"/>
          <w:color w:val="000000"/>
          <w:sz w:val="26"/>
        </w:rPr>
        <w:t>Petrolimex's</w:t>
      </w:r>
      <w:proofErr w:type="spellEnd"/>
      <w:r w:rsidRPr="00317CE6">
        <w:rPr>
          <w:rFonts w:ascii="Times New Roman" w:hAnsi="Times New Roman"/>
          <w:color w:val="000000"/>
          <w:sz w:val="26"/>
        </w:rPr>
        <w:t xml:space="preserve"> financial statements for the next financial year based on the Terms and Conditions agreed with the Board of Management. The annual financial statements must be prepared and submitted to the independent auditor after finishing the financial year.</w:t>
      </w:r>
    </w:p>
    <w:p w14:paraId="7BF82E3F" w14:textId="6461F06F" w:rsidR="0075307B" w:rsidRPr="00317CE6" w:rsidRDefault="0075307B" w:rsidP="000474C3">
      <w:pPr>
        <w:spacing w:after="120" w:line="240" w:lineRule="auto"/>
        <w:ind w:firstLine="720"/>
        <w:jc w:val="both"/>
        <w:rPr>
          <w:rFonts w:ascii="Times New Roman" w:hAnsi="Times New Roman"/>
          <w:bCs/>
          <w:color w:val="000000"/>
          <w:sz w:val="26"/>
          <w:szCs w:val="26"/>
        </w:rPr>
      </w:pPr>
      <w:r w:rsidRPr="00317CE6">
        <w:rPr>
          <w:rFonts w:ascii="Times New Roman" w:hAnsi="Times New Roman"/>
          <w:color w:val="000000"/>
          <w:sz w:val="26"/>
        </w:rPr>
        <w:t>2. The independent auditor shall inspect, confirm, prepare and submit such report to the Board of Management within two months since the financial year is ended.</w:t>
      </w:r>
    </w:p>
    <w:p w14:paraId="7B132DC1" w14:textId="77777777" w:rsidR="0075307B" w:rsidRPr="00317CE6" w:rsidRDefault="0075307B" w:rsidP="000474C3">
      <w:pPr>
        <w:spacing w:after="120" w:line="240" w:lineRule="auto"/>
        <w:ind w:firstLine="720"/>
        <w:jc w:val="both"/>
        <w:rPr>
          <w:rFonts w:ascii="Times New Roman" w:hAnsi="Times New Roman"/>
          <w:bCs/>
          <w:color w:val="000000"/>
          <w:sz w:val="26"/>
          <w:szCs w:val="26"/>
        </w:rPr>
      </w:pPr>
      <w:r w:rsidRPr="00317CE6">
        <w:rPr>
          <w:rFonts w:ascii="Times New Roman" w:hAnsi="Times New Roman"/>
          <w:color w:val="000000"/>
          <w:sz w:val="26"/>
        </w:rPr>
        <w:t>3. Copy of the auditor’s report is enclosed with Petrolimex's annual financial statements.</w:t>
      </w:r>
    </w:p>
    <w:p w14:paraId="29CF4385" w14:textId="6F03C909" w:rsidR="0075307B" w:rsidRPr="00317CE6" w:rsidRDefault="0075307B" w:rsidP="000474C3">
      <w:pPr>
        <w:spacing w:after="120" w:line="240" w:lineRule="auto"/>
        <w:ind w:firstLine="720"/>
        <w:jc w:val="both"/>
        <w:rPr>
          <w:rFonts w:ascii="Times New Roman" w:hAnsi="Times New Roman"/>
          <w:bCs/>
          <w:color w:val="000000"/>
          <w:sz w:val="26"/>
          <w:szCs w:val="26"/>
        </w:rPr>
      </w:pPr>
      <w:r w:rsidRPr="00317CE6">
        <w:rPr>
          <w:rFonts w:ascii="Times New Roman" w:hAnsi="Times New Roman"/>
          <w:color w:val="000000"/>
          <w:sz w:val="26"/>
        </w:rPr>
        <w:t xml:space="preserve">4. The independent auditor involving in audit of Petrolimex’s financial statements is authorized to attend the General Meeting of Shareholders and receive the notices and other information related to the General Meeting of Shareholders and </w:t>
      </w:r>
      <w:r w:rsidR="00DB5CC4" w:rsidRPr="00317CE6">
        <w:rPr>
          <w:rFonts w:ascii="Times New Roman" w:hAnsi="Times New Roman"/>
          <w:color w:val="000000"/>
          <w:sz w:val="26"/>
        </w:rPr>
        <w:lastRenderedPageBreak/>
        <w:t>delivers</w:t>
      </w:r>
      <w:r w:rsidRPr="00317CE6">
        <w:rPr>
          <w:rFonts w:ascii="Times New Roman" w:hAnsi="Times New Roman"/>
          <w:color w:val="000000"/>
          <w:sz w:val="26"/>
        </w:rPr>
        <w:t xml:space="preserve"> the viewpoint at the meeting for the issues related to audits of Petrolimex’s financial statements.</w:t>
      </w:r>
    </w:p>
    <w:p w14:paraId="79C68CDD" w14:textId="77777777" w:rsidR="00E95E0B" w:rsidRPr="00317CE6" w:rsidRDefault="00E95E0B" w:rsidP="00582832">
      <w:pPr>
        <w:spacing w:after="0" w:line="240" w:lineRule="auto"/>
        <w:jc w:val="center"/>
        <w:rPr>
          <w:rFonts w:ascii="Times New Roman" w:hAnsi="Times New Roman"/>
          <w:b/>
          <w:color w:val="000000"/>
          <w:sz w:val="26"/>
          <w:szCs w:val="26"/>
        </w:rPr>
      </w:pPr>
    </w:p>
    <w:p w14:paraId="0F5E0948" w14:textId="30A56DF6" w:rsidR="0075307B" w:rsidRPr="00317CE6" w:rsidRDefault="0075307B" w:rsidP="00B37786">
      <w:pPr>
        <w:pStyle w:val="Heading1"/>
        <w:jc w:val="center"/>
        <w:rPr>
          <w:rFonts w:ascii="Times New Roman" w:hAnsi="Times New Roman" w:cs="Times New Roman"/>
          <w:sz w:val="26"/>
          <w:szCs w:val="26"/>
        </w:rPr>
      </w:pPr>
      <w:proofErr w:type="gramStart"/>
      <w:r w:rsidRPr="00317CE6">
        <w:rPr>
          <w:rFonts w:ascii="Times New Roman" w:hAnsi="Times New Roman"/>
          <w:sz w:val="26"/>
        </w:rPr>
        <w:t>CHAPTER VIII.</w:t>
      </w:r>
      <w:proofErr w:type="gramEnd"/>
      <w:r w:rsidRPr="00317CE6">
        <w:rPr>
          <w:rFonts w:ascii="Times New Roman" w:hAnsi="Times New Roman"/>
          <w:sz w:val="26"/>
        </w:rPr>
        <w:t xml:space="preserve"> DEPENDENT UNITS</w:t>
      </w:r>
    </w:p>
    <w:p w14:paraId="2596B8F8" w14:textId="77777777" w:rsidR="0075307B" w:rsidRPr="00317CE6" w:rsidRDefault="0075307B" w:rsidP="00B37786">
      <w:pPr>
        <w:pStyle w:val="Heading1"/>
        <w:jc w:val="center"/>
        <w:rPr>
          <w:rFonts w:ascii="Times New Roman" w:hAnsi="Times New Roman" w:cs="Times New Roman"/>
          <w:b w:val="0"/>
          <w:sz w:val="26"/>
          <w:szCs w:val="26"/>
        </w:rPr>
      </w:pPr>
      <w:r w:rsidRPr="00317CE6">
        <w:rPr>
          <w:rFonts w:ascii="Times New Roman" w:hAnsi="Times New Roman"/>
          <w:sz w:val="26"/>
        </w:rPr>
        <w:t>AND SUBSIDIARIES OF PETROLIMEX</w:t>
      </w:r>
    </w:p>
    <w:p w14:paraId="7ACDB0FB" w14:textId="77777777" w:rsidR="00E95E0B" w:rsidRPr="00317CE6" w:rsidRDefault="00E95E0B" w:rsidP="00582832">
      <w:pPr>
        <w:spacing w:after="0" w:line="240" w:lineRule="auto"/>
        <w:jc w:val="center"/>
        <w:rPr>
          <w:rFonts w:ascii="Times New Roman" w:hAnsi="Times New Roman"/>
          <w:b/>
          <w:color w:val="000000"/>
          <w:sz w:val="26"/>
          <w:szCs w:val="26"/>
        </w:rPr>
      </w:pPr>
    </w:p>
    <w:p w14:paraId="2242C335" w14:textId="372D072F" w:rsidR="0075307B" w:rsidRPr="00317CE6" w:rsidRDefault="0075307B" w:rsidP="00B37786">
      <w:pPr>
        <w:pStyle w:val="Heading2"/>
        <w:rPr>
          <w:rFonts w:ascii="Times New Roman" w:hAnsi="Times New Roman" w:cs="Times New Roman"/>
          <w:b w:val="0"/>
          <w:sz w:val="26"/>
          <w:szCs w:val="26"/>
        </w:rPr>
      </w:pPr>
      <w:proofErr w:type="gramStart"/>
      <w:r w:rsidRPr="00317CE6">
        <w:rPr>
          <w:rFonts w:ascii="Times New Roman" w:hAnsi="Times New Roman"/>
          <w:bCs/>
          <w:sz w:val="26"/>
        </w:rPr>
        <w:t>Article 54.</w:t>
      </w:r>
      <w:proofErr w:type="gramEnd"/>
      <w:r w:rsidRPr="00317CE6">
        <w:rPr>
          <w:rFonts w:ascii="Times New Roman" w:hAnsi="Times New Roman"/>
          <w:sz w:val="26"/>
        </w:rPr>
        <w:t xml:space="preserve"> Dependent units and subsidiaries of Petrolimex</w:t>
      </w:r>
    </w:p>
    <w:p w14:paraId="76479C2C" w14:textId="1C51C8DD" w:rsidR="0075307B" w:rsidRPr="00317CE6" w:rsidRDefault="0075307B" w:rsidP="000474C3">
      <w:pPr>
        <w:spacing w:after="120" w:line="240" w:lineRule="auto"/>
        <w:ind w:firstLine="720"/>
        <w:jc w:val="both"/>
        <w:rPr>
          <w:rFonts w:ascii="Times New Roman" w:hAnsi="Times New Roman"/>
          <w:bCs/>
          <w:color w:val="000000"/>
          <w:sz w:val="26"/>
          <w:szCs w:val="26"/>
        </w:rPr>
      </w:pPr>
      <w:r w:rsidRPr="00317CE6">
        <w:rPr>
          <w:rFonts w:ascii="Times New Roman" w:hAnsi="Times New Roman"/>
          <w:color w:val="000000"/>
          <w:sz w:val="26"/>
        </w:rPr>
        <w:t xml:space="preserve">1. </w:t>
      </w:r>
      <w:proofErr w:type="spellStart"/>
      <w:r w:rsidRPr="00317CE6">
        <w:rPr>
          <w:rFonts w:ascii="Times New Roman" w:hAnsi="Times New Roman"/>
          <w:color w:val="000000"/>
          <w:sz w:val="26"/>
        </w:rPr>
        <w:t>Petrolimex</w:t>
      </w:r>
      <w:proofErr w:type="spellEnd"/>
      <w:r w:rsidRPr="00317CE6">
        <w:rPr>
          <w:rFonts w:ascii="Times New Roman" w:hAnsi="Times New Roman"/>
          <w:color w:val="000000"/>
          <w:sz w:val="26"/>
        </w:rPr>
        <w:t xml:space="preserve"> is considered the parent company of another company if it falls under any of the following cases:</w:t>
      </w:r>
    </w:p>
    <w:p w14:paraId="343F2E9C" w14:textId="1EBE27FA" w:rsidR="0075307B" w:rsidRPr="00317CE6" w:rsidRDefault="0075307B" w:rsidP="000474C3">
      <w:pPr>
        <w:spacing w:after="120" w:line="240" w:lineRule="auto"/>
        <w:ind w:firstLine="720"/>
        <w:jc w:val="both"/>
        <w:rPr>
          <w:rFonts w:ascii="Times New Roman" w:hAnsi="Times New Roman"/>
          <w:bCs/>
          <w:color w:val="000000"/>
          <w:sz w:val="26"/>
          <w:szCs w:val="26"/>
        </w:rPr>
      </w:pPr>
      <w:r w:rsidRPr="00317CE6">
        <w:rPr>
          <w:rFonts w:ascii="Times New Roman" w:hAnsi="Times New Roman"/>
          <w:color w:val="000000"/>
          <w:sz w:val="26"/>
        </w:rPr>
        <w:t>a) Owning more than 50% of the charter capital or the total number of ordinary shares of such company;</w:t>
      </w:r>
    </w:p>
    <w:p w14:paraId="76EBDC6D" w14:textId="1028F951" w:rsidR="0075307B" w:rsidRPr="00317CE6" w:rsidRDefault="0075307B" w:rsidP="000474C3">
      <w:pPr>
        <w:spacing w:after="120" w:line="240" w:lineRule="auto"/>
        <w:ind w:firstLine="720"/>
        <w:jc w:val="both"/>
        <w:rPr>
          <w:rFonts w:ascii="Times New Roman" w:hAnsi="Times New Roman"/>
          <w:bCs/>
          <w:color w:val="000000"/>
          <w:sz w:val="26"/>
          <w:szCs w:val="26"/>
        </w:rPr>
      </w:pPr>
      <w:r w:rsidRPr="00317CE6">
        <w:rPr>
          <w:rFonts w:ascii="Times New Roman" w:hAnsi="Times New Roman"/>
          <w:color w:val="000000"/>
          <w:sz w:val="26"/>
        </w:rPr>
        <w:t>b) Having the direct or indirect right to appoint the majority or all members of the Board of Management, the Director, or the General Director of such company;</w:t>
      </w:r>
    </w:p>
    <w:p w14:paraId="517445EC" w14:textId="598C8129" w:rsidR="0075307B" w:rsidRPr="00317CE6" w:rsidRDefault="0075307B" w:rsidP="000474C3">
      <w:pPr>
        <w:spacing w:after="120" w:line="240" w:lineRule="auto"/>
        <w:ind w:firstLine="720"/>
        <w:jc w:val="both"/>
        <w:rPr>
          <w:rFonts w:ascii="Times New Roman" w:hAnsi="Times New Roman"/>
          <w:bCs/>
          <w:color w:val="000000"/>
          <w:sz w:val="26"/>
          <w:szCs w:val="26"/>
        </w:rPr>
      </w:pPr>
      <w:r w:rsidRPr="00317CE6">
        <w:rPr>
          <w:rFonts w:ascii="Times New Roman" w:hAnsi="Times New Roman"/>
          <w:color w:val="000000"/>
          <w:sz w:val="26"/>
        </w:rPr>
        <w:t>c) Having the right to decide on the amendment of or supplement to the Charter of such company.</w:t>
      </w:r>
    </w:p>
    <w:p w14:paraId="74AB402E" w14:textId="50B07DFF" w:rsidR="0075307B" w:rsidRPr="00317CE6" w:rsidRDefault="0075307B" w:rsidP="000474C3">
      <w:pPr>
        <w:spacing w:after="120" w:line="240" w:lineRule="auto"/>
        <w:ind w:firstLine="720"/>
        <w:jc w:val="both"/>
        <w:rPr>
          <w:rFonts w:ascii="Times New Roman" w:hAnsi="Times New Roman"/>
          <w:bCs/>
          <w:color w:val="000000"/>
          <w:sz w:val="26"/>
          <w:szCs w:val="26"/>
        </w:rPr>
      </w:pPr>
      <w:r w:rsidRPr="00317CE6">
        <w:rPr>
          <w:rFonts w:ascii="Times New Roman" w:hAnsi="Times New Roman"/>
          <w:color w:val="000000"/>
          <w:sz w:val="26"/>
        </w:rPr>
        <w:t>2. Petrolimex has dependent units, subsidiaries and companies with Petrolimex's contributed capital.</w:t>
      </w:r>
    </w:p>
    <w:p w14:paraId="68CA0F8E" w14:textId="77777777" w:rsidR="0075307B" w:rsidRPr="00317CE6" w:rsidRDefault="0075307B" w:rsidP="000474C3">
      <w:pPr>
        <w:spacing w:after="120" w:line="240" w:lineRule="auto"/>
        <w:ind w:firstLine="720"/>
        <w:jc w:val="both"/>
        <w:rPr>
          <w:rFonts w:ascii="Times New Roman" w:hAnsi="Times New Roman"/>
          <w:bCs/>
          <w:color w:val="000000"/>
          <w:sz w:val="26"/>
          <w:szCs w:val="26"/>
        </w:rPr>
      </w:pPr>
      <w:r w:rsidRPr="00317CE6">
        <w:rPr>
          <w:rFonts w:ascii="Times New Roman" w:hAnsi="Times New Roman"/>
          <w:color w:val="000000"/>
          <w:sz w:val="26"/>
        </w:rPr>
        <w:t>3. Petrolimex may establish subsidiaries, dependent units, Branches, Representative Offices in Vietnam and abroad to support its business in accordance with the Resolutions approved by the Board of Management and the legal regulations.</w:t>
      </w:r>
    </w:p>
    <w:p w14:paraId="2AC3BBB0" w14:textId="5579638D" w:rsidR="0075307B" w:rsidRPr="00317CE6" w:rsidRDefault="0075307B" w:rsidP="000474C3">
      <w:pPr>
        <w:spacing w:after="120" w:line="240" w:lineRule="auto"/>
        <w:ind w:firstLine="720"/>
        <w:jc w:val="both"/>
        <w:rPr>
          <w:rFonts w:ascii="Times New Roman" w:hAnsi="Times New Roman"/>
          <w:b/>
          <w:color w:val="000000"/>
          <w:sz w:val="26"/>
          <w:szCs w:val="26"/>
        </w:rPr>
      </w:pPr>
      <w:proofErr w:type="gramStart"/>
      <w:r w:rsidRPr="00317CE6">
        <w:rPr>
          <w:rFonts w:ascii="Times New Roman" w:hAnsi="Times New Roman"/>
          <w:b/>
          <w:bCs/>
          <w:color w:val="000000"/>
          <w:sz w:val="26"/>
        </w:rPr>
        <w:t>Article 55.</w:t>
      </w:r>
      <w:proofErr w:type="gramEnd"/>
      <w:r w:rsidRPr="00317CE6">
        <w:rPr>
          <w:rFonts w:ascii="Times New Roman" w:hAnsi="Times New Roman"/>
          <w:b/>
          <w:color w:val="000000"/>
          <w:sz w:val="26"/>
        </w:rPr>
        <w:t xml:space="preserve"> Relationship between Petrolimex and its dependent units</w:t>
      </w:r>
    </w:p>
    <w:p w14:paraId="32042781" w14:textId="7E43D8D4" w:rsidR="0075307B" w:rsidRPr="00317CE6" w:rsidRDefault="0075307B" w:rsidP="000474C3">
      <w:pPr>
        <w:spacing w:after="120" w:line="240" w:lineRule="auto"/>
        <w:ind w:firstLine="720"/>
        <w:jc w:val="both"/>
        <w:rPr>
          <w:rFonts w:ascii="Times New Roman" w:hAnsi="Times New Roman"/>
          <w:bCs/>
          <w:color w:val="000000"/>
          <w:sz w:val="26"/>
          <w:szCs w:val="26"/>
        </w:rPr>
      </w:pPr>
      <w:r w:rsidRPr="00317CE6">
        <w:rPr>
          <w:rFonts w:ascii="Times New Roman" w:hAnsi="Times New Roman"/>
          <w:color w:val="000000"/>
          <w:sz w:val="26"/>
        </w:rPr>
        <w:t>The dependent units shall be reported in Petrolimex’s accounting books and record and shall perform the action, business, maintain the accounting books, and organize their activities, manage the human resources and carry out other activities in accordance with Petrolimex's regulations, the unit’s organization and operation regulations. The unit’s organization and operation regulations shall be elaborated by the Managing Director and submitted to the Board of Management for approval and issuance. Petrolimex shall take responsibilities for financial obligations in the name of such dependent units.</w:t>
      </w:r>
    </w:p>
    <w:p w14:paraId="646C4E29" w14:textId="2CECEB05" w:rsidR="0075307B" w:rsidRPr="00317CE6" w:rsidRDefault="0075307B" w:rsidP="00B37786">
      <w:pPr>
        <w:pStyle w:val="Heading2"/>
        <w:rPr>
          <w:rFonts w:ascii="Times New Roman" w:hAnsi="Times New Roman" w:cs="Times New Roman"/>
          <w:b w:val="0"/>
          <w:sz w:val="26"/>
          <w:szCs w:val="26"/>
        </w:rPr>
      </w:pPr>
      <w:proofErr w:type="gramStart"/>
      <w:r w:rsidRPr="00317CE6">
        <w:rPr>
          <w:rFonts w:ascii="Times New Roman" w:hAnsi="Times New Roman"/>
          <w:bCs/>
          <w:sz w:val="26"/>
        </w:rPr>
        <w:t>Article 56.</w:t>
      </w:r>
      <w:proofErr w:type="gramEnd"/>
      <w:r w:rsidRPr="00317CE6">
        <w:rPr>
          <w:rFonts w:ascii="Times New Roman" w:hAnsi="Times New Roman"/>
          <w:sz w:val="26"/>
        </w:rPr>
        <w:t xml:space="preserve"> Relationship between Petrolimex and its subsidiaries</w:t>
      </w:r>
    </w:p>
    <w:p w14:paraId="29FF73FB" w14:textId="0BE229F7" w:rsidR="0075307B" w:rsidRPr="00317CE6" w:rsidRDefault="0075307B" w:rsidP="000474C3">
      <w:pPr>
        <w:spacing w:after="120" w:line="240" w:lineRule="auto"/>
        <w:ind w:firstLine="720"/>
        <w:jc w:val="both"/>
        <w:rPr>
          <w:rFonts w:ascii="Times New Roman" w:hAnsi="Times New Roman"/>
          <w:bCs/>
          <w:color w:val="000000"/>
          <w:sz w:val="26"/>
          <w:szCs w:val="26"/>
        </w:rPr>
      </w:pPr>
      <w:r w:rsidRPr="00317CE6">
        <w:rPr>
          <w:rFonts w:ascii="Times New Roman" w:hAnsi="Times New Roman"/>
          <w:color w:val="000000"/>
          <w:sz w:val="26"/>
        </w:rPr>
        <w:t xml:space="preserve">1. </w:t>
      </w:r>
      <w:proofErr w:type="gramStart"/>
      <w:r w:rsidRPr="00317CE6">
        <w:rPr>
          <w:rFonts w:ascii="Times New Roman" w:hAnsi="Times New Roman"/>
          <w:color w:val="000000"/>
          <w:sz w:val="26"/>
        </w:rPr>
        <w:t>For</w:t>
      </w:r>
      <w:proofErr w:type="gramEnd"/>
      <w:r w:rsidRPr="00317CE6">
        <w:rPr>
          <w:rFonts w:ascii="Times New Roman" w:hAnsi="Times New Roman"/>
          <w:color w:val="000000"/>
          <w:sz w:val="26"/>
        </w:rPr>
        <w:t xml:space="preserve"> subsidiaries in which Petrolimex owns 100% of the charter capital: Petrolimex is the owner of such subsidiaries. Petrolimex Board of Management exercises the owner’s rights and obligations to such subsidiaries.</w:t>
      </w:r>
    </w:p>
    <w:p w14:paraId="48112C0A" w14:textId="77777777" w:rsidR="0075307B" w:rsidRPr="00317CE6" w:rsidRDefault="0075307B" w:rsidP="000474C3">
      <w:pPr>
        <w:spacing w:after="120" w:line="240" w:lineRule="auto"/>
        <w:ind w:firstLine="720"/>
        <w:jc w:val="both"/>
        <w:rPr>
          <w:rFonts w:ascii="Times New Roman" w:hAnsi="Times New Roman"/>
          <w:bCs/>
          <w:color w:val="000000"/>
          <w:sz w:val="26"/>
          <w:szCs w:val="26"/>
        </w:rPr>
      </w:pPr>
      <w:r w:rsidRPr="00317CE6">
        <w:rPr>
          <w:rFonts w:ascii="Times New Roman" w:hAnsi="Times New Roman"/>
          <w:color w:val="000000"/>
          <w:sz w:val="26"/>
        </w:rPr>
        <w:t>Petrolimex’s rights and obligations to the subsidiaries are defined at the Charter of subsidiaries.</w:t>
      </w:r>
    </w:p>
    <w:p w14:paraId="55D35CE4" w14:textId="77777777" w:rsidR="0075307B" w:rsidRPr="00317CE6" w:rsidRDefault="0075307B" w:rsidP="000474C3">
      <w:pPr>
        <w:spacing w:after="120" w:line="240" w:lineRule="auto"/>
        <w:ind w:firstLine="720"/>
        <w:jc w:val="both"/>
        <w:rPr>
          <w:rFonts w:ascii="Times New Roman" w:hAnsi="Times New Roman"/>
          <w:bCs/>
          <w:color w:val="000000"/>
          <w:sz w:val="26"/>
          <w:szCs w:val="26"/>
        </w:rPr>
      </w:pPr>
      <w:r w:rsidRPr="00317CE6">
        <w:rPr>
          <w:rFonts w:ascii="Times New Roman" w:hAnsi="Times New Roman"/>
          <w:color w:val="000000"/>
          <w:sz w:val="26"/>
        </w:rPr>
        <w:t xml:space="preserve">2. </w:t>
      </w:r>
      <w:proofErr w:type="gramStart"/>
      <w:r w:rsidRPr="00317CE6">
        <w:rPr>
          <w:rFonts w:ascii="Times New Roman" w:hAnsi="Times New Roman"/>
          <w:color w:val="000000"/>
          <w:sz w:val="26"/>
        </w:rPr>
        <w:t>For</w:t>
      </w:r>
      <w:proofErr w:type="gramEnd"/>
      <w:r w:rsidRPr="00317CE6">
        <w:rPr>
          <w:rFonts w:ascii="Times New Roman" w:hAnsi="Times New Roman"/>
          <w:color w:val="000000"/>
          <w:sz w:val="26"/>
        </w:rPr>
        <w:t xml:space="preserve"> other subsidiaries:</w:t>
      </w:r>
    </w:p>
    <w:p w14:paraId="289F67D4" w14:textId="16F7A996" w:rsidR="0075307B" w:rsidRPr="00317CE6" w:rsidRDefault="0075307B" w:rsidP="000474C3">
      <w:pPr>
        <w:spacing w:after="120" w:line="240" w:lineRule="auto"/>
        <w:ind w:firstLine="720"/>
        <w:jc w:val="both"/>
        <w:rPr>
          <w:rFonts w:ascii="Times New Roman" w:hAnsi="Times New Roman"/>
          <w:bCs/>
          <w:color w:val="000000"/>
          <w:sz w:val="26"/>
          <w:szCs w:val="26"/>
        </w:rPr>
      </w:pPr>
      <w:r w:rsidRPr="00317CE6">
        <w:rPr>
          <w:rFonts w:ascii="Times New Roman" w:hAnsi="Times New Roman"/>
          <w:color w:val="000000"/>
          <w:sz w:val="26"/>
        </w:rPr>
        <w:t xml:space="preserve">Subsidiaries are Joint Stock Company and limited liability </w:t>
      </w:r>
      <w:proofErr w:type="gramStart"/>
      <w:r w:rsidRPr="00317CE6">
        <w:rPr>
          <w:rFonts w:ascii="Times New Roman" w:hAnsi="Times New Roman"/>
          <w:color w:val="000000"/>
          <w:sz w:val="26"/>
        </w:rPr>
        <w:t>company</w:t>
      </w:r>
      <w:proofErr w:type="gramEnd"/>
      <w:r w:rsidRPr="00317CE6">
        <w:rPr>
          <w:rFonts w:ascii="Times New Roman" w:hAnsi="Times New Roman"/>
          <w:color w:val="000000"/>
          <w:sz w:val="26"/>
        </w:rPr>
        <w:t xml:space="preserve"> with two members or more, duly incorporated, organized and operated, corresponding to its legal form.</w:t>
      </w:r>
    </w:p>
    <w:p w14:paraId="065EF10F" w14:textId="77777777" w:rsidR="0075307B" w:rsidRPr="00317CE6" w:rsidRDefault="0075307B" w:rsidP="000474C3">
      <w:pPr>
        <w:spacing w:after="120" w:line="240" w:lineRule="auto"/>
        <w:ind w:firstLine="720"/>
        <w:jc w:val="both"/>
        <w:rPr>
          <w:rFonts w:ascii="Times New Roman" w:hAnsi="Times New Roman"/>
          <w:bCs/>
          <w:color w:val="000000"/>
          <w:sz w:val="26"/>
          <w:szCs w:val="26"/>
        </w:rPr>
      </w:pPr>
      <w:r w:rsidRPr="00317CE6">
        <w:rPr>
          <w:rFonts w:ascii="Times New Roman" w:hAnsi="Times New Roman"/>
          <w:color w:val="000000"/>
          <w:sz w:val="26"/>
        </w:rPr>
        <w:lastRenderedPageBreak/>
        <w:t>Petrolimex is the Owner of Petrolimex’s capital at such subsidiaries. Petrolimex Board of Management exercises the owner’s rights and obligations to Petrolimex’s investment capital into such subsidiaries.</w:t>
      </w:r>
    </w:p>
    <w:p w14:paraId="0352730B" w14:textId="36319B96" w:rsidR="0075307B" w:rsidRPr="00317CE6" w:rsidRDefault="0075307B" w:rsidP="000474C3">
      <w:pPr>
        <w:spacing w:after="120" w:line="240" w:lineRule="auto"/>
        <w:ind w:firstLine="720"/>
        <w:jc w:val="both"/>
        <w:rPr>
          <w:rFonts w:ascii="Times New Roman" w:hAnsi="Times New Roman"/>
          <w:bCs/>
          <w:color w:val="000000"/>
          <w:sz w:val="26"/>
          <w:szCs w:val="26"/>
        </w:rPr>
      </w:pPr>
      <w:r w:rsidRPr="00317CE6">
        <w:rPr>
          <w:rFonts w:ascii="Times New Roman" w:hAnsi="Times New Roman"/>
          <w:color w:val="000000"/>
          <w:sz w:val="26"/>
        </w:rPr>
        <w:t>3. Relationship between Petrolimex and subsidiaries are based on the equal and independent principles among legal entities. Contracts, transactions and other relations between Petrolimex and subsidiaries must be independently and equally setup and implemented in accordance with the conditions, applicable to the independent legal subjects.</w:t>
      </w:r>
    </w:p>
    <w:p w14:paraId="0D140F04" w14:textId="5DA6E1C3" w:rsidR="0075307B" w:rsidRPr="00317CE6" w:rsidRDefault="0075307B" w:rsidP="000474C3">
      <w:pPr>
        <w:spacing w:after="120" w:line="240" w:lineRule="auto"/>
        <w:ind w:firstLine="720"/>
        <w:jc w:val="both"/>
        <w:rPr>
          <w:rFonts w:ascii="Times New Roman" w:hAnsi="Times New Roman"/>
          <w:bCs/>
          <w:color w:val="000000"/>
          <w:sz w:val="26"/>
          <w:szCs w:val="26"/>
        </w:rPr>
      </w:pPr>
      <w:r w:rsidRPr="00317CE6">
        <w:rPr>
          <w:rFonts w:ascii="Times New Roman" w:hAnsi="Times New Roman"/>
          <w:color w:val="000000"/>
          <w:sz w:val="26"/>
        </w:rPr>
        <w:t xml:space="preserve">4. The Board of Management appoints one or more </w:t>
      </w:r>
      <w:proofErr w:type="spellStart"/>
      <w:r w:rsidRPr="00317CE6">
        <w:rPr>
          <w:rFonts w:ascii="Times New Roman" w:hAnsi="Times New Roman"/>
          <w:color w:val="000000"/>
          <w:sz w:val="26"/>
        </w:rPr>
        <w:t>Petrolimex</w:t>
      </w:r>
      <w:proofErr w:type="spellEnd"/>
      <w:r w:rsidRPr="00317CE6">
        <w:rPr>
          <w:rFonts w:ascii="Times New Roman" w:hAnsi="Times New Roman"/>
          <w:color w:val="000000"/>
          <w:sz w:val="26"/>
        </w:rPr>
        <w:t xml:space="preserve"> representative to exercise </w:t>
      </w:r>
      <w:proofErr w:type="spellStart"/>
      <w:r w:rsidRPr="00317CE6">
        <w:rPr>
          <w:rFonts w:ascii="Times New Roman" w:hAnsi="Times New Roman"/>
          <w:color w:val="000000"/>
          <w:sz w:val="26"/>
        </w:rPr>
        <w:t>Petrolimex</w:t>
      </w:r>
      <w:proofErr w:type="spellEnd"/>
      <w:r w:rsidRPr="00317CE6">
        <w:rPr>
          <w:rFonts w:ascii="Times New Roman" w:hAnsi="Times New Roman"/>
          <w:color w:val="000000"/>
          <w:sz w:val="26"/>
        </w:rPr>
        <w:t xml:space="preserve"> rights as owner of its subsidiaries and rights of the owners holding Petrolimex's investment capital in the subsidiaries as Joint Stock Company and limited liability company with two members or more in accordance with this Charter, the Charter of subsidiaries, the Law on Enterprises and the relevant Laws.</w:t>
      </w:r>
    </w:p>
    <w:p w14:paraId="5590D1C3" w14:textId="1D81F688" w:rsidR="0075307B" w:rsidRPr="00317CE6" w:rsidRDefault="0075307B" w:rsidP="000474C3">
      <w:pPr>
        <w:spacing w:after="120" w:line="240" w:lineRule="auto"/>
        <w:ind w:firstLine="720"/>
        <w:jc w:val="both"/>
        <w:rPr>
          <w:rFonts w:ascii="Times New Roman" w:hAnsi="Times New Roman"/>
          <w:bCs/>
          <w:color w:val="000000"/>
          <w:sz w:val="26"/>
          <w:szCs w:val="26"/>
        </w:rPr>
      </w:pPr>
      <w:r w:rsidRPr="00317CE6">
        <w:rPr>
          <w:rFonts w:ascii="Times New Roman" w:hAnsi="Times New Roman"/>
          <w:color w:val="000000"/>
          <w:sz w:val="26"/>
        </w:rPr>
        <w:t xml:space="preserve"> Appointment of representative for Petrolimex's contributed capital must be made in writing. Qualification, rights and obligations of the representative are approved by the Board of Management in accordance with this Charter, the Charter of subsidiaries, </w:t>
      </w:r>
      <w:r w:rsidR="00DB5CC4" w:rsidRPr="00317CE6">
        <w:rPr>
          <w:rFonts w:ascii="Times New Roman" w:hAnsi="Times New Roman"/>
          <w:color w:val="000000"/>
          <w:sz w:val="26"/>
        </w:rPr>
        <w:t>and the</w:t>
      </w:r>
      <w:r w:rsidRPr="00317CE6">
        <w:rPr>
          <w:rFonts w:ascii="Times New Roman" w:hAnsi="Times New Roman"/>
          <w:color w:val="000000"/>
          <w:sz w:val="26"/>
        </w:rPr>
        <w:t xml:space="preserve"> Law on Enterprises and the relevant Laws.</w:t>
      </w:r>
    </w:p>
    <w:p w14:paraId="17D6EE4C" w14:textId="77777777" w:rsidR="00E95E0B" w:rsidRPr="00317CE6" w:rsidRDefault="00E95E0B" w:rsidP="004E0E5A">
      <w:pPr>
        <w:spacing w:after="0" w:line="240" w:lineRule="auto"/>
        <w:jc w:val="center"/>
        <w:rPr>
          <w:rFonts w:ascii="Times New Roman" w:hAnsi="Times New Roman"/>
          <w:b/>
          <w:color w:val="000000"/>
          <w:sz w:val="26"/>
          <w:szCs w:val="26"/>
        </w:rPr>
      </w:pPr>
    </w:p>
    <w:p w14:paraId="2FCC1759" w14:textId="400B981A" w:rsidR="0075307B" w:rsidRPr="00317CE6" w:rsidRDefault="0075307B" w:rsidP="00B37786">
      <w:pPr>
        <w:pStyle w:val="Heading1"/>
        <w:jc w:val="center"/>
        <w:rPr>
          <w:rFonts w:ascii="Times New Roman" w:hAnsi="Times New Roman" w:cs="Times New Roman"/>
          <w:b w:val="0"/>
          <w:sz w:val="26"/>
          <w:szCs w:val="26"/>
        </w:rPr>
      </w:pPr>
      <w:proofErr w:type="gramStart"/>
      <w:r w:rsidRPr="00317CE6">
        <w:rPr>
          <w:rFonts w:ascii="Times New Roman" w:hAnsi="Times New Roman"/>
          <w:sz w:val="26"/>
        </w:rPr>
        <w:t>CHAPTER IX.</w:t>
      </w:r>
      <w:proofErr w:type="gramEnd"/>
      <w:r w:rsidRPr="00317CE6">
        <w:rPr>
          <w:rFonts w:ascii="Times New Roman" w:hAnsi="Times New Roman"/>
          <w:sz w:val="26"/>
        </w:rPr>
        <w:t xml:space="preserve"> STAMP OF PETROLIMEX</w:t>
      </w:r>
    </w:p>
    <w:p w14:paraId="7DA2F74F" w14:textId="77777777" w:rsidR="00E95E0B" w:rsidRPr="00317CE6" w:rsidRDefault="00E95E0B" w:rsidP="004E0E5A">
      <w:pPr>
        <w:spacing w:after="0" w:line="240" w:lineRule="auto"/>
        <w:jc w:val="center"/>
        <w:rPr>
          <w:rFonts w:ascii="Times New Roman" w:hAnsi="Times New Roman"/>
          <w:b/>
          <w:color w:val="000000"/>
          <w:sz w:val="26"/>
          <w:szCs w:val="26"/>
        </w:rPr>
      </w:pPr>
    </w:p>
    <w:p w14:paraId="43A88301" w14:textId="1800EDA5" w:rsidR="0075307B" w:rsidRPr="00317CE6" w:rsidRDefault="0075307B" w:rsidP="00B37786">
      <w:pPr>
        <w:pStyle w:val="Heading2"/>
        <w:rPr>
          <w:rFonts w:ascii="Times New Roman" w:hAnsi="Times New Roman" w:cs="Times New Roman"/>
          <w:b w:val="0"/>
          <w:sz w:val="26"/>
          <w:szCs w:val="26"/>
        </w:rPr>
      </w:pPr>
      <w:proofErr w:type="gramStart"/>
      <w:r w:rsidRPr="00317CE6">
        <w:rPr>
          <w:rFonts w:ascii="Times New Roman" w:hAnsi="Times New Roman"/>
          <w:bCs/>
          <w:sz w:val="26"/>
        </w:rPr>
        <w:t>Article 57.</w:t>
      </w:r>
      <w:proofErr w:type="gramEnd"/>
      <w:r w:rsidRPr="00317CE6">
        <w:rPr>
          <w:rFonts w:ascii="Times New Roman" w:hAnsi="Times New Roman"/>
          <w:sz w:val="26"/>
        </w:rPr>
        <w:t xml:space="preserve"> Stamp of Petrolimex</w:t>
      </w:r>
    </w:p>
    <w:p w14:paraId="32B696C1" w14:textId="77777777" w:rsidR="0075307B" w:rsidRPr="00317CE6" w:rsidRDefault="0075307B" w:rsidP="000474C3">
      <w:pPr>
        <w:spacing w:after="120" w:line="240" w:lineRule="auto"/>
        <w:ind w:firstLine="720"/>
        <w:jc w:val="both"/>
        <w:rPr>
          <w:rFonts w:ascii="Times New Roman" w:hAnsi="Times New Roman"/>
          <w:bCs/>
          <w:color w:val="000000"/>
          <w:sz w:val="26"/>
          <w:szCs w:val="26"/>
        </w:rPr>
      </w:pPr>
      <w:r w:rsidRPr="00317CE6">
        <w:rPr>
          <w:rFonts w:ascii="Times New Roman" w:hAnsi="Times New Roman"/>
          <w:color w:val="000000"/>
          <w:sz w:val="26"/>
        </w:rPr>
        <w:t>1. Stamp comprises the stamp prepared at the stamp engraving facilities or stamp in the digital signature form as prescribed by the laws on electronic transactions.</w:t>
      </w:r>
    </w:p>
    <w:p w14:paraId="21C23857" w14:textId="77777777" w:rsidR="0075307B" w:rsidRPr="00317CE6" w:rsidRDefault="0075307B" w:rsidP="000474C3">
      <w:pPr>
        <w:spacing w:after="120" w:line="240" w:lineRule="auto"/>
        <w:ind w:firstLine="720"/>
        <w:jc w:val="both"/>
        <w:rPr>
          <w:rFonts w:ascii="Times New Roman" w:hAnsi="Times New Roman"/>
          <w:bCs/>
          <w:color w:val="000000"/>
          <w:sz w:val="26"/>
          <w:szCs w:val="26"/>
        </w:rPr>
      </w:pPr>
      <w:r w:rsidRPr="00317CE6">
        <w:rPr>
          <w:rFonts w:ascii="Times New Roman" w:hAnsi="Times New Roman"/>
          <w:color w:val="000000"/>
          <w:sz w:val="26"/>
        </w:rPr>
        <w:t>2. The Board of Management determines type, number, form and contents of Petrolimex stamp and the stamp is engraved as prescribed by the laws.</w:t>
      </w:r>
    </w:p>
    <w:p w14:paraId="32F82D5C" w14:textId="0C09D9EC" w:rsidR="0075307B" w:rsidRPr="00317CE6" w:rsidRDefault="0075307B" w:rsidP="000474C3">
      <w:pPr>
        <w:spacing w:after="120" w:line="240" w:lineRule="auto"/>
        <w:ind w:firstLine="720"/>
        <w:jc w:val="both"/>
        <w:rPr>
          <w:rFonts w:ascii="Times New Roman" w:hAnsi="Times New Roman"/>
          <w:bCs/>
          <w:color w:val="000000"/>
          <w:sz w:val="26"/>
          <w:szCs w:val="26"/>
        </w:rPr>
      </w:pPr>
      <w:r w:rsidRPr="00317CE6">
        <w:rPr>
          <w:rFonts w:ascii="Times New Roman" w:hAnsi="Times New Roman"/>
          <w:color w:val="000000"/>
          <w:sz w:val="26"/>
        </w:rPr>
        <w:t>3. The Board of Management and the General Director shall use and manage the stamp in accordance with the applicable laws.</w:t>
      </w:r>
    </w:p>
    <w:p w14:paraId="1BF24BB6" w14:textId="77777777" w:rsidR="00E95E0B" w:rsidRPr="00317CE6" w:rsidRDefault="00E95E0B" w:rsidP="00063414">
      <w:pPr>
        <w:spacing w:after="0" w:line="240" w:lineRule="auto"/>
        <w:jc w:val="center"/>
        <w:rPr>
          <w:rFonts w:ascii="Times New Roman" w:hAnsi="Times New Roman"/>
          <w:b/>
          <w:color w:val="000000"/>
          <w:sz w:val="26"/>
          <w:szCs w:val="26"/>
        </w:rPr>
      </w:pPr>
    </w:p>
    <w:p w14:paraId="75F0EE65" w14:textId="79A722E3" w:rsidR="0075307B" w:rsidRPr="00317CE6" w:rsidRDefault="0075307B" w:rsidP="00B37786">
      <w:pPr>
        <w:pStyle w:val="Heading1"/>
        <w:jc w:val="center"/>
        <w:rPr>
          <w:rFonts w:ascii="Times New Roman" w:hAnsi="Times New Roman" w:cs="Times New Roman"/>
          <w:b w:val="0"/>
          <w:sz w:val="26"/>
          <w:szCs w:val="26"/>
        </w:rPr>
      </w:pPr>
      <w:r w:rsidRPr="00317CE6">
        <w:rPr>
          <w:rFonts w:ascii="Times New Roman" w:hAnsi="Times New Roman"/>
          <w:sz w:val="26"/>
        </w:rPr>
        <w:t>CHAPTER X. PETROLIMEX DISSOLUTION</w:t>
      </w:r>
    </w:p>
    <w:p w14:paraId="5E8D9C04" w14:textId="77777777" w:rsidR="00E95E0B" w:rsidRPr="00317CE6" w:rsidRDefault="00E95E0B" w:rsidP="00063414">
      <w:pPr>
        <w:spacing w:after="0" w:line="240" w:lineRule="auto"/>
        <w:jc w:val="center"/>
        <w:rPr>
          <w:rFonts w:ascii="Times New Roman" w:hAnsi="Times New Roman"/>
          <w:b/>
          <w:color w:val="000000"/>
          <w:sz w:val="26"/>
          <w:szCs w:val="26"/>
        </w:rPr>
      </w:pPr>
    </w:p>
    <w:p w14:paraId="36F69FF0" w14:textId="76A989B6" w:rsidR="0075307B" w:rsidRPr="00317CE6" w:rsidRDefault="0075307B" w:rsidP="00B37786">
      <w:pPr>
        <w:pStyle w:val="Heading2"/>
        <w:rPr>
          <w:rFonts w:ascii="Times New Roman" w:hAnsi="Times New Roman" w:cs="Times New Roman"/>
          <w:b w:val="0"/>
          <w:sz w:val="26"/>
          <w:szCs w:val="26"/>
        </w:rPr>
      </w:pPr>
      <w:proofErr w:type="gramStart"/>
      <w:r w:rsidRPr="00317CE6">
        <w:rPr>
          <w:rFonts w:ascii="Times New Roman" w:hAnsi="Times New Roman"/>
          <w:bCs/>
          <w:sz w:val="26"/>
        </w:rPr>
        <w:t>Article 58.</w:t>
      </w:r>
      <w:proofErr w:type="gramEnd"/>
      <w:r w:rsidRPr="00317CE6">
        <w:rPr>
          <w:rFonts w:ascii="Times New Roman" w:hAnsi="Times New Roman"/>
          <w:sz w:val="26"/>
        </w:rPr>
        <w:t xml:space="preserve"> Petrolimex dissolution</w:t>
      </w:r>
    </w:p>
    <w:p w14:paraId="2E628EC8" w14:textId="662FD299" w:rsidR="0075307B" w:rsidRPr="00317CE6" w:rsidRDefault="0075307B" w:rsidP="000474C3">
      <w:pPr>
        <w:spacing w:after="120" w:line="240" w:lineRule="auto"/>
        <w:ind w:firstLine="720"/>
        <w:jc w:val="both"/>
        <w:rPr>
          <w:rFonts w:ascii="Times New Roman" w:hAnsi="Times New Roman"/>
          <w:bCs/>
          <w:color w:val="000000"/>
          <w:sz w:val="26"/>
          <w:szCs w:val="26"/>
        </w:rPr>
      </w:pPr>
      <w:r w:rsidRPr="00317CE6">
        <w:rPr>
          <w:rFonts w:ascii="Times New Roman" w:hAnsi="Times New Roman"/>
          <w:color w:val="000000"/>
          <w:sz w:val="26"/>
        </w:rPr>
        <w:t>1. Petrolimex may be dismissed or terminated in one of the following cases:</w:t>
      </w:r>
    </w:p>
    <w:p w14:paraId="160C6B45" w14:textId="53AF32D7" w:rsidR="0075307B" w:rsidRPr="00317CE6" w:rsidRDefault="0075307B" w:rsidP="000474C3">
      <w:pPr>
        <w:spacing w:after="120" w:line="240" w:lineRule="auto"/>
        <w:ind w:firstLine="720"/>
        <w:jc w:val="both"/>
        <w:rPr>
          <w:rFonts w:ascii="Times New Roman" w:hAnsi="Times New Roman"/>
          <w:bCs/>
          <w:color w:val="000000"/>
          <w:sz w:val="26"/>
          <w:szCs w:val="26"/>
        </w:rPr>
      </w:pPr>
      <w:r w:rsidRPr="00317CE6">
        <w:rPr>
          <w:rFonts w:ascii="Times New Roman" w:hAnsi="Times New Roman"/>
          <w:color w:val="000000"/>
          <w:sz w:val="26"/>
        </w:rPr>
        <w:t>a) Expiry of operation term as specified herein without extension decision;</w:t>
      </w:r>
    </w:p>
    <w:p w14:paraId="757BFD05" w14:textId="77777777" w:rsidR="0075307B" w:rsidRPr="00317CE6" w:rsidRDefault="0075307B" w:rsidP="000474C3">
      <w:pPr>
        <w:spacing w:after="120" w:line="240" w:lineRule="auto"/>
        <w:ind w:firstLine="720"/>
        <w:jc w:val="both"/>
        <w:rPr>
          <w:rFonts w:ascii="Times New Roman" w:hAnsi="Times New Roman"/>
          <w:bCs/>
          <w:color w:val="000000"/>
          <w:sz w:val="26"/>
          <w:szCs w:val="26"/>
        </w:rPr>
      </w:pPr>
      <w:r w:rsidRPr="00317CE6">
        <w:rPr>
          <w:rFonts w:ascii="Times New Roman" w:hAnsi="Times New Roman"/>
          <w:color w:val="000000"/>
          <w:sz w:val="26"/>
        </w:rPr>
        <w:t>b) According to the resolutions and decisions of the General Meeting of Shareholders;</w:t>
      </w:r>
    </w:p>
    <w:p w14:paraId="30A6A98B" w14:textId="77777777" w:rsidR="0075307B" w:rsidRPr="00317CE6" w:rsidRDefault="0075307B" w:rsidP="000474C3">
      <w:pPr>
        <w:spacing w:after="120" w:line="240" w:lineRule="auto"/>
        <w:ind w:firstLine="720"/>
        <w:jc w:val="both"/>
        <w:rPr>
          <w:rFonts w:ascii="Times New Roman" w:hAnsi="Times New Roman"/>
          <w:bCs/>
          <w:color w:val="000000"/>
          <w:sz w:val="26"/>
          <w:szCs w:val="26"/>
        </w:rPr>
      </w:pPr>
      <w:r w:rsidRPr="00317CE6">
        <w:rPr>
          <w:rFonts w:ascii="Times New Roman" w:hAnsi="Times New Roman"/>
          <w:color w:val="000000"/>
          <w:sz w:val="26"/>
        </w:rPr>
        <w:t>c) Withdrawal of Enterprise Registration Certificate unless otherwise specified by the Law on Tax Management;</w:t>
      </w:r>
    </w:p>
    <w:p w14:paraId="04C315BD" w14:textId="77777777" w:rsidR="0075307B" w:rsidRPr="00317CE6" w:rsidRDefault="0075307B" w:rsidP="000474C3">
      <w:pPr>
        <w:spacing w:after="120" w:line="240" w:lineRule="auto"/>
        <w:ind w:firstLine="720"/>
        <w:jc w:val="both"/>
        <w:rPr>
          <w:rFonts w:ascii="Times New Roman" w:hAnsi="Times New Roman"/>
          <w:bCs/>
          <w:color w:val="000000"/>
          <w:sz w:val="26"/>
          <w:szCs w:val="26"/>
        </w:rPr>
      </w:pPr>
      <w:r w:rsidRPr="00317CE6">
        <w:rPr>
          <w:rFonts w:ascii="Times New Roman" w:hAnsi="Times New Roman"/>
          <w:color w:val="000000"/>
          <w:sz w:val="26"/>
        </w:rPr>
        <w:t>d) Other cases as prescribed by the laws.</w:t>
      </w:r>
    </w:p>
    <w:p w14:paraId="4B2597C6" w14:textId="77777777" w:rsidR="0075307B" w:rsidRPr="00317CE6" w:rsidRDefault="0075307B" w:rsidP="000474C3">
      <w:pPr>
        <w:spacing w:after="120" w:line="240" w:lineRule="auto"/>
        <w:ind w:firstLine="720"/>
        <w:jc w:val="both"/>
        <w:rPr>
          <w:rFonts w:ascii="Times New Roman" w:hAnsi="Times New Roman"/>
          <w:bCs/>
          <w:color w:val="000000"/>
          <w:sz w:val="26"/>
          <w:szCs w:val="26"/>
        </w:rPr>
      </w:pPr>
      <w:r w:rsidRPr="00317CE6">
        <w:rPr>
          <w:rFonts w:ascii="Times New Roman" w:hAnsi="Times New Roman"/>
          <w:color w:val="000000"/>
          <w:sz w:val="26"/>
        </w:rPr>
        <w:lastRenderedPageBreak/>
        <w:t>2. Early dissolution of Petrolimex (even renewal) shall be decided by the General Meeting of Shareholders and implemented by the Board of Management. Such dissolution decision must be notified or approved by the competent authorities (if it is required) as prescribed.</w:t>
      </w:r>
    </w:p>
    <w:p w14:paraId="7C3C75E5" w14:textId="611502DA" w:rsidR="0075307B" w:rsidRPr="00317CE6" w:rsidRDefault="0075307B" w:rsidP="00B37786">
      <w:pPr>
        <w:pStyle w:val="Heading2"/>
        <w:rPr>
          <w:rFonts w:ascii="Times New Roman" w:hAnsi="Times New Roman" w:cs="Times New Roman"/>
          <w:b w:val="0"/>
          <w:sz w:val="26"/>
          <w:szCs w:val="26"/>
        </w:rPr>
      </w:pPr>
      <w:r w:rsidRPr="00317CE6">
        <w:rPr>
          <w:rFonts w:ascii="Times New Roman" w:hAnsi="Times New Roman"/>
          <w:sz w:val="26"/>
        </w:rPr>
        <w:t xml:space="preserve"> </w:t>
      </w:r>
      <w:proofErr w:type="gramStart"/>
      <w:r w:rsidRPr="00317CE6">
        <w:rPr>
          <w:rFonts w:ascii="Times New Roman" w:hAnsi="Times New Roman"/>
          <w:bCs/>
          <w:sz w:val="26"/>
        </w:rPr>
        <w:t>Article 59.</w:t>
      </w:r>
      <w:proofErr w:type="gramEnd"/>
      <w:r w:rsidRPr="00317CE6">
        <w:rPr>
          <w:rFonts w:ascii="Times New Roman" w:hAnsi="Times New Roman"/>
          <w:sz w:val="26"/>
        </w:rPr>
        <w:t xml:space="preserve"> Renewal of operation term</w:t>
      </w:r>
    </w:p>
    <w:p w14:paraId="3683D2C5" w14:textId="77777777" w:rsidR="0075307B" w:rsidRPr="00317CE6" w:rsidRDefault="0075307B" w:rsidP="000474C3">
      <w:pPr>
        <w:spacing w:after="120" w:line="240" w:lineRule="auto"/>
        <w:ind w:firstLine="720"/>
        <w:jc w:val="both"/>
        <w:rPr>
          <w:rFonts w:ascii="Times New Roman" w:hAnsi="Times New Roman"/>
          <w:bCs/>
          <w:color w:val="000000"/>
          <w:sz w:val="26"/>
          <w:szCs w:val="26"/>
        </w:rPr>
      </w:pPr>
      <w:r w:rsidRPr="00317CE6">
        <w:rPr>
          <w:rFonts w:ascii="Times New Roman" w:hAnsi="Times New Roman"/>
          <w:color w:val="000000"/>
          <w:sz w:val="26"/>
        </w:rPr>
        <w:t>1. The Board of Management convenes the General Meetings of Shareholders at least 7 months before termination so that the renewal of operation term may be voted by shareholders as required by the Board of Management.</w:t>
      </w:r>
    </w:p>
    <w:p w14:paraId="7A399DB7" w14:textId="77777777" w:rsidR="0075307B" w:rsidRPr="00317CE6" w:rsidRDefault="0075307B" w:rsidP="000474C3">
      <w:pPr>
        <w:spacing w:after="120" w:line="240" w:lineRule="auto"/>
        <w:ind w:firstLine="720"/>
        <w:jc w:val="both"/>
        <w:rPr>
          <w:rFonts w:ascii="Times New Roman" w:hAnsi="Times New Roman"/>
          <w:bCs/>
          <w:color w:val="000000"/>
          <w:sz w:val="26"/>
          <w:szCs w:val="26"/>
        </w:rPr>
      </w:pPr>
      <w:r w:rsidRPr="00317CE6">
        <w:rPr>
          <w:rFonts w:ascii="Times New Roman" w:hAnsi="Times New Roman"/>
          <w:color w:val="000000"/>
          <w:sz w:val="26"/>
        </w:rPr>
        <w:t>2. The renewal term is approved when it obtains 65% of total votes from all participants of the General Meeting of Shareholders.</w:t>
      </w:r>
    </w:p>
    <w:p w14:paraId="0F6460A2" w14:textId="7E1B4912" w:rsidR="0075307B" w:rsidRPr="00317CE6" w:rsidRDefault="0075307B" w:rsidP="00B37786">
      <w:pPr>
        <w:pStyle w:val="Heading2"/>
        <w:rPr>
          <w:rFonts w:ascii="Times New Roman" w:hAnsi="Times New Roman" w:cs="Times New Roman"/>
          <w:b w:val="0"/>
          <w:sz w:val="26"/>
          <w:szCs w:val="26"/>
        </w:rPr>
      </w:pPr>
      <w:proofErr w:type="gramStart"/>
      <w:r w:rsidRPr="00317CE6">
        <w:rPr>
          <w:rFonts w:ascii="Times New Roman" w:hAnsi="Times New Roman"/>
          <w:bCs/>
          <w:sz w:val="26"/>
        </w:rPr>
        <w:t>Article 60.</w:t>
      </w:r>
      <w:proofErr w:type="gramEnd"/>
      <w:r w:rsidRPr="00317CE6">
        <w:rPr>
          <w:rFonts w:ascii="Times New Roman" w:hAnsi="Times New Roman"/>
          <w:sz w:val="26"/>
        </w:rPr>
        <w:t xml:space="preserve"> Liquidation </w:t>
      </w:r>
    </w:p>
    <w:p w14:paraId="18DBD0BD" w14:textId="0906806E" w:rsidR="0075307B" w:rsidRPr="00317CE6" w:rsidRDefault="0075307B" w:rsidP="000474C3">
      <w:pPr>
        <w:spacing w:after="120" w:line="240" w:lineRule="auto"/>
        <w:ind w:firstLine="720"/>
        <w:jc w:val="both"/>
        <w:rPr>
          <w:rFonts w:ascii="Times New Roman" w:hAnsi="Times New Roman"/>
          <w:bCs/>
          <w:color w:val="000000"/>
          <w:sz w:val="26"/>
          <w:szCs w:val="26"/>
        </w:rPr>
      </w:pPr>
      <w:r w:rsidRPr="00317CE6">
        <w:rPr>
          <w:rFonts w:ascii="Times New Roman" w:hAnsi="Times New Roman"/>
          <w:color w:val="000000"/>
          <w:sz w:val="26"/>
        </w:rPr>
        <w:t xml:space="preserve">1. At least 6 months before Petrolimex termination or following the decision to dismiss Petrolimex, the Board of Management shall establish the Liquidation Committee consisting of 3 members, among which, two members are designated by the General Meeting of Shareholders and one member is appointed by the Board of Management from an independent audit firm. </w:t>
      </w:r>
      <w:r w:rsidR="00DB5CC4" w:rsidRPr="00317CE6">
        <w:rPr>
          <w:rFonts w:ascii="Times New Roman" w:hAnsi="Times New Roman"/>
          <w:color w:val="000000"/>
          <w:sz w:val="26"/>
        </w:rPr>
        <w:t>The Liquidation Com</w:t>
      </w:r>
      <w:r w:rsidR="00DB5CC4">
        <w:rPr>
          <w:rFonts w:ascii="Times New Roman" w:hAnsi="Times New Roman"/>
          <w:color w:val="000000"/>
          <w:sz w:val="26"/>
        </w:rPr>
        <w:t xml:space="preserve">mittee will formulate their </w:t>
      </w:r>
      <w:r w:rsidR="00DB5CC4" w:rsidRPr="00317CE6">
        <w:rPr>
          <w:rFonts w:ascii="Times New Roman" w:hAnsi="Times New Roman"/>
          <w:color w:val="000000"/>
          <w:sz w:val="26"/>
        </w:rPr>
        <w:t xml:space="preserve">operating regulations. </w:t>
      </w:r>
      <w:r w:rsidRPr="00317CE6">
        <w:rPr>
          <w:rFonts w:ascii="Times New Roman" w:hAnsi="Times New Roman"/>
          <w:color w:val="000000"/>
          <w:sz w:val="26"/>
        </w:rPr>
        <w:t>Members of the Liquidation Committee may be selected from Petrolimex’s employees or independent experts. All costs related to the liquidation of Petrolimex shall be paid before any other debts of Petrolimex.</w:t>
      </w:r>
    </w:p>
    <w:p w14:paraId="43E3AABE" w14:textId="77777777" w:rsidR="0075307B" w:rsidRPr="00317CE6" w:rsidRDefault="0075307B" w:rsidP="000474C3">
      <w:pPr>
        <w:spacing w:after="120" w:line="240" w:lineRule="auto"/>
        <w:ind w:firstLine="720"/>
        <w:jc w:val="both"/>
        <w:rPr>
          <w:rFonts w:ascii="Times New Roman" w:hAnsi="Times New Roman"/>
          <w:bCs/>
          <w:color w:val="000000"/>
          <w:sz w:val="26"/>
          <w:szCs w:val="26"/>
        </w:rPr>
      </w:pPr>
      <w:r w:rsidRPr="00317CE6">
        <w:rPr>
          <w:rFonts w:ascii="Times New Roman" w:hAnsi="Times New Roman"/>
          <w:color w:val="000000"/>
          <w:sz w:val="26"/>
        </w:rPr>
        <w:t>2. The Liquidation Committee shall report to the business registration agency on the date of establishment and operation. Since that time, the Liquidation Committee shall represent Petrolimex in all issues related to Petrolimex liquidation before courts and administrative agencies.</w:t>
      </w:r>
    </w:p>
    <w:p w14:paraId="101A0AD3" w14:textId="77777777" w:rsidR="0075307B" w:rsidRPr="00317CE6" w:rsidRDefault="0075307B" w:rsidP="000474C3">
      <w:pPr>
        <w:spacing w:after="120" w:line="240" w:lineRule="auto"/>
        <w:ind w:firstLine="720"/>
        <w:jc w:val="both"/>
        <w:rPr>
          <w:rFonts w:ascii="Times New Roman" w:hAnsi="Times New Roman"/>
          <w:bCs/>
          <w:color w:val="000000"/>
          <w:sz w:val="26"/>
          <w:szCs w:val="26"/>
        </w:rPr>
      </w:pPr>
      <w:r w:rsidRPr="00317CE6">
        <w:rPr>
          <w:rFonts w:ascii="Times New Roman" w:hAnsi="Times New Roman"/>
          <w:color w:val="000000"/>
          <w:sz w:val="26"/>
        </w:rPr>
        <w:t>3. Proceeds from the liquidation will be paid in the following order:</w:t>
      </w:r>
    </w:p>
    <w:p w14:paraId="521E0549" w14:textId="77777777" w:rsidR="0075307B" w:rsidRPr="00317CE6" w:rsidRDefault="0075307B" w:rsidP="000474C3">
      <w:pPr>
        <w:spacing w:after="120" w:line="240" w:lineRule="auto"/>
        <w:ind w:firstLine="720"/>
        <w:jc w:val="both"/>
        <w:rPr>
          <w:rFonts w:ascii="Times New Roman" w:hAnsi="Times New Roman"/>
          <w:bCs/>
          <w:color w:val="000000"/>
          <w:sz w:val="26"/>
          <w:szCs w:val="26"/>
        </w:rPr>
      </w:pPr>
      <w:r w:rsidRPr="00317CE6">
        <w:rPr>
          <w:rFonts w:ascii="Times New Roman" w:hAnsi="Times New Roman"/>
          <w:color w:val="000000"/>
          <w:sz w:val="26"/>
        </w:rPr>
        <w:t>a. The liquidation expenses;</w:t>
      </w:r>
    </w:p>
    <w:p w14:paraId="64BDAA0B" w14:textId="046671E9" w:rsidR="0075307B" w:rsidRPr="00317CE6" w:rsidRDefault="0075307B" w:rsidP="000474C3">
      <w:pPr>
        <w:spacing w:after="120" w:line="240" w:lineRule="auto"/>
        <w:ind w:firstLine="720"/>
        <w:jc w:val="both"/>
        <w:rPr>
          <w:rFonts w:ascii="Times New Roman" w:hAnsi="Times New Roman"/>
          <w:bCs/>
          <w:color w:val="000000"/>
          <w:sz w:val="26"/>
          <w:szCs w:val="26"/>
        </w:rPr>
      </w:pPr>
      <w:r w:rsidRPr="00317CE6">
        <w:rPr>
          <w:rFonts w:ascii="Times New Roman" w:hAnsi="Times New Roman"/>
          <w:color w:val="000000"/>
          <w:sz w:val="26"/>
        </w:rPr>
        <w:t>b. Outstanding salaries, severance pay, social insurance, and other employee benefits under the collective labor agreement and the signed labor contracts;</w:t>
      </w:r>
    </w:p>
    <w:p w14:paraId="5B3150BF" w14:textId="77777777" w:rsidR="0075307B" w:rsidRPr="00317CE6" w:rsidRDefault="0075307B" w:rsidP="000474C3">
      <w:pPr>
        <w:spacing w:after="120" w:line="240" w:lineRule="auto"/>
        <w:ind w:firstLine="720"/>
        <w:jc w:val="both"/>
        <w:rPr>
          <w:rFonts w:ascii="Times New Roman" w:hAnsi="Times New Roman"/>
          <w:bCs/>
          <w:color w:val="000000"/>
          <w:sz w:val="26"/>
          <w:szCs w:val="26"/>
        </w:rPr>
      </w:pPr>
      <w:r w:rsidRPr="00317CE6">
        <w:rPr>
          <w:rFonts w:ascii="Times New Roman" w:hAnsi="Times New Roman"/>
          <w:color w:val="000000"/>
          <w:sz w:val="26"/>
        </w:rPr>
        <w:t>c. Tax debts;</w:t>
      </w:r>
    </w:p>
    <w:p w14:paraId="0DF386AE" w14:textId="692CAD25" w:rsidR="0075307B" w:rsidRPr="00317CE6" w:rsidRDefault="0075307B" w:rsidP="000474C3">
      <w:pPr>
        <w:spacing w:after="120" w:line="240" w:lineRule="auto"/>
        <w:ind w:firstLine="720"/>
        <w:jc w:val="both"/>
        <w:rPr>
          <w:rFonts w:ascii="Times New Roman" w:hAnsi="Times New Roman"/>
          <w:bCs/>
          <w:color w:val="000000"/>
          <w:sz w:val="26"/>
          <w:szCs w:val="26"/>
        </w:rPr>
      </w:pPr>
      <w:r w:rsidRPr="00317CE6">
        <w:rPr>
          <w:rFonts w:ascii="Times New Roman" w:hAnsi="Times New Roman"/>
          <w:color w:val="000000"/>
          <w:sz w:val="26"/>
        </w:rPr>
        <w:t xml:space="preserve">d. Other debts of </w:t>
      </w:r>
      <w:proofErr w:type="spellStart"/>
      <w:r w:rsidRPr="00317CE6">
        <w:rPr>
          <w:rFonts w:ascii="Times New Roman" w:hAnsi="Times New Roman"/>
          <w:color w:val="000000"/>
          <w:sz w:val="26"/>
        </w:rPr>
        <w:t>Petrolimex</w:t>
      </w:r>
      <w:proofErr w:type="spellEnd"/>
      <w:r w:rsidRPr="00317CE6">
        <w:rPr>
          <w:rFonts w:ascii="Times New Roman" w:hAnsi="Times New Roman"/>
          <w:color w:val="000000"/>
          <w:sz w:val="26"/>
        </w:rPr>
        <w:t>;</w:t>
      </w:r>
    </w:p>
    <w:p w14:paraId="52828C23" w14:textId="58E24C98" w:rsidR="0075307B" w:rsidRPr="00317CE6" w:rsidRDefault="00F606A6" w:rsidP="000474C3">
      <w:pPr>
        <w:spacing w:after="120" w:line="240" w:lineRule="auto"/>
        <w:ind w:firstLine="720"/>
        <w:jc w:val="both"/>
        <w:rPr>
          <w:rFonts w:ascii="Times New Roman" w:hAnsi="Times New Roman"/>
          <w:bCs/>
          <w:color w:val="000000"/>
          <w:sz w:val="26"/>
          <w:szCs w:val="26"/>
        </w:rPr>
      </w:pPr>
      <w:r w:rsidRPr="00317CE6">
        <w:rPr>
          <w:rFonts w:ascii="Times New Roman" w:hAnsi="Times New Roman"/>
          <w:color w:val="000000"/>
          <w:sz w:val="26"/>
        </w:rPr>
        <w:t>đ. Any remaining balance after the settlement of all debts from items (a) to (d) above shall be distributed among the shareholders. Preferred shares shall be granted priority for payment.</w:t>
      </w:r>
    </w:p>
    <w:p w14:paraId="3409398A" w14:textId="77777777" w:rsidR="00E95E0B" w:rsidRPr="00317CE6" w:rsidRDefault="00E95E0B" w:rsidP="00F53E64">
      <w:pPr>
        <w:spacing w:after="0" w:line="240" w:lineRule="auto"/>
        <w:jc w:val="center"/>
        <w:rPr>
          <w:rFonts w:ascii="Times New Roman" w:hAnsi="Times New Roman"/>
          <w:b/>
          <w:color w:val="000000"/>
          <w:sz w:val="26"/>
          <w:szCs w:val="26"/>
        </w:rPr>
      </w:pPr>
    </w:p>
    <w:p w14:paraId="75470D21" w14:textId="394F58AA" w:rsidR="0075307B" w:rsidRPr="00317CE6" w:rsidRDefault="0075307B" w:rsidP="00B37786">
      <w:pPr>
        <w:pStyle w:val="Heading1"/>
        <w:jc w:val="center"/>
        <w:rPr>
          <w:rFonts w:ascii="Times New Roman" w:hAnsi="Times New Roman" w:cs="Times New Roman"/>
          <w:b w:val="0"/>
          <w:sz w:val="26"/>
          <w:szCs w:val="26"/>
        </w:rPr>
      </w:pPr>
      <w:proofErr w:type="gramStart"/>
      <w:r w:rsidRPr="00317CE6">
        <w:rPr>
          <w:rFonts w:ascii="Times New Roman" w:hAnsi="Times New Roman"/>
          <w:sz w:val="26"/>
        </w:rPr>
        <w:t>CHAPTER XI.</w:t>
      </w:r>
      <w:proofErr w:type="gramEnd"/>
      <w:r w:rsidRPr="00317CE6">
        <w:rPr>
          <w:rFonts w:ascii="Times New Roman" w:hAnsi="Times New Roman"/>
          <w:sz w:val="26"/>
        </w:rPr>
        <w:t xml:space="preserve"> INTERNAL DISPUTE SETTLEMENT</w:t>
      </w:r>
    </w:p>
    <w:p w14:paraId="21CE2D5B" w14:textId="77777777" w:rsidR="00E95E0B" w:rsidRPr="00317CE6" w:rsidRDefault="00E95E0B" w:rsidP="00F53E64">
      <w:pPr>
        <w:spacing w:after="0" w:line="240" w:lineRule="auto"/>
        <w:jc w:val="center"/>
        <w:rPr>
          <w:rFonts w:ascii="Times New Roman" w:hAnsi="Times New Roman"/>
          <w:b/>
          <w:color w:val="000000"/>
          <w:sz w:val="26"/>
          <w:szCs w:val="26"/>
        </w:rPr>
      </w:pPr>
    </w:p>
    <w:p w14:paraId="41CF92D7" w14:textId="64551D4A" w:rsidR="0075307B" w:rsidRPr="00317CE6" w:rsidRDefault="0075307B" w:rsidP="00B37786">
      <w:pPr>
        <w:pStyle w:val="Heading2"/>
        <w:rPr>
          <w:rFonts w:ascii="Times New Roman" w:hAnsi="Times New Roman" w:cs="Times New Roman"/>
          <w:b w:val="0"/>
          <w:sz w:val="26"/>
          <w:szCs w:val="26"/>
        </w:rPr>
      </w:pPr>
      <w:proofErr w:type="gramStart"/>
      <w:r w:rsidRPr="00317CE6">
        <w:rPr>
          <w:rFonts w:ascii="Times New Roman" w:hAnsi="Times New Roman"/>
          <w:bCs/>
          <w:sz w:val="26"/>
        </w:rPr>
        <w:t>Article 61.</w:t>
      </w:r>
      <w:proofErr w:type="gramEnd"/>
      <w:r w:rsidRPr="00317CE6">
        <w:rPr>
          <w:rFonts w:ascii="Times New Roman" w:hAnsi="Times New Roman"/>
          <w:sz w:val="26"/>
        </w:rPr>
        <w:t xml:space="preserve"> Internal dispute settlement</w:t>
      </w:r>
    </w:p>
    <w:p w14:paraId="534112A7" w14:textId="77777777" w:rsidR="0075307B" w:rsidRPr="00317CE6" w:rsidRDefault="0075307B" w:rsidP="000474C3">
      <w:pPr>
        <w:spacing w:after="120" w:line="240" w:lineRule="auto"/>
        <w:ind w:firstLine="720"/>
        <w:jc w:val="both"/>
        <w:rPr>
          <w:rFonts w:ascii="Times New Roman" w:hAnsi="Times New Roman"/>
          <w:bCs/>
          <w:color w:val="000000"/>
          <w:sz w:val="26"/>
          <w:szCs w:val="26"/>
        </w:rPr>
      </w:pPr>
      <w:r w:rsidRPr="00317CE6">
        <w:rPr>
          <w:rFonts w:ascii="Times New Roman" w:hAnsi="Times New Roman"/>
          <w:color w:val="000000"/>
          <w:sz w:val="26"/>
        </w:rPr>
        <w:t>1. In case of disputes and claims related to Petrolimex’s activities, rights and obligations of the shareholders as prescribed in the Law on Enterprises, other legal regulations, Petrolimex’s Charter or agreement between:</w:t>
      </w:r>
    </w:p>
    <w:p w14:paraId="027574A0" w14:textId="77777777" w:rsidR="0075307B" w:rsidRPr="00317CE6" w:rsidRDefault="0075307B" w:rsidP="000474C3">
      <w:pPr>
        <w:spacing w:after="120" w:line="240" w:lineRule="auto"/>
        <w:ind w:firstLine="720"/>
        <w:jc w:val="both"/>
        <w:rPr>
          <w:rFonts w:ascii="Times New Roman" w:hAnsi="Times New Roman"/>
          <w:bCs/>
          <w:color w:val="000000"/>
          <w:sz w:val="26"/>
          <w:szCs w:val="26"/>
        </w:rPr>
      </w:pPr>
      <w:r w:rsidRPr="00317CE6">
        <w:rPr>
          <w:rFonts w:ascii="Times New Roman" w:hAnsi="Times New Roman"/>
          <w:color w:val="000000"/>
          <w:sz w:val="26"/>
        </w:rPr>
        <w:t>a. Shareholders and Petrolimex;</w:t>
      </w:r>
    </w:p>
    <w:p w14:paraId="6F07DD70" w14:textId="610B0983" w:rsidR="0075307B" w:rsidRPr="00317CE6" w:rsidRDefault="0075307B" w:rsidP="000474C3">
      <w:pPr>
        <w:spacing w:after="120" w:line="240" w:lineRule="auto"/>
        <w:ind w:firstLine="720"/>
        <w:jc w:val="both"/>
        <w:rPr>
          <w:rFonts w:ascii="Times New Roman" w:hAnsi="Times New Roman"/>
          <w:bCs/>
          <w:color w:val="000000"/>
          <w:sz w:val="26"/>
          <w:szCs w:val="26"/>
        </w:rPr>
      </w:pPr>
      <w:r w:rsidRPr="00317CE6">
        <w:rPr>
          <w:rFonts w:ascii="Times New Roman" w:hAnsi="Times New Roman"/>
          <w:color w:val="000000"/>
          <w:sz w:val="26"/>
        </w:rPr>
        <w:lastRenderedPageBreak/>
        <w:t>b. The shareholders and Board of Management, the Supervisory Board, the General Director or other executives;</w:t>
      </w:r>
    </w:p>
    <w:p w14:paraId="1BC6FE30" w14:textId="42AE326F" w:rsidR="0075307B" w:rsidRPr="00317CE6" w:rsidRDefault="0075307B" w:rsidP="000474C3">
      <w:pPr>
        <w:spacing w:after="120" w:line="240" w:lineRule="auto"/>
        <w:ind w:firstLine="720"/>
        <w:jc w:val="both"/>
        <w:rPr>
          <w:rFonts w:ascii="Times New Roman" w:hAnsi="Times New Roman"/>
          <w:bCs/>
          <w:color w:val="000000"/>
          <w:sz w:val="26"/>
          <w:szCs w:val="26"/>
        </w:rPr>
      </w:pPr>
      <w:r w:rsidRPr="00317CE6">
        <w:rPr>
          <w:rFonts w:ascii="Times New Roman" w:hAnsi="Times New Roman"/>
          <w:color w:val="000000"/>
          <w:sz w:val="26"/>
        </w:rPr>
        <w:t>The parties shall endeavor to resolve such disputes through negotiation and conciliation. Except for disputes involving the Board of Management or the Chairperson, the Chairperson shall preside over the dispute resolution process and require each party to present relevant information within 15 working days from the date the dispute arises. Where the disputes are related to the Board of Management or the Chairman of the Board of Management, any party may request the Head of Supervisory Board to appoint an independent expert as intermediary reconciler for the dispute settlement.</w:t>
      </w:r>
    </w:p>
    <w:p w14:paraId="3C124297" w14:textId="60F57B35" w:rsidR="0075307B" w:rsidRPr="00317CE6" w:rsidRDefault="0075307B" w:rsidP="000474C3">
      <w:pPr>
        <w:spacing w:after="120" w:line="240" w:lineRule="auto"/>
        <w:ind w:firstLine="720"/>
        <w:jc w:val="both"/>
        <w:rPr>
          <w:rFonts w:ascii="Times New Roman" w:hAnsi="Times New Roman"/>
          <w:bCs/>
          <w:color w:val="000000"/>
          <w:sz w:val="26"/>
          <w:szCs w:val="26"/>
        </w:rPr>
      </w:pPr>
      <w:r w:rsidRPr="00317CE6">
        <w:rPr>
          <w:rFonts w:ascii="Times New Roman" w:hAnsi="Times New Roman"/>
          <w:color w:val="000000"/>
          <w:sz w:val="26"/>
        </w:rPr>
        <w:t>2. If the Head of Supervisory Board fails to appoint the independent experts as intermediate mediator or the reconciliation decision is not made within 06 weeks since commencement date of the reconciliation or if the decision of the intermediary reconciler is not accepted by the parties, such disputes shall be put forward to the Economic Tribunal or Economic Court</w:t>
      </w:r>
    </w:p>
    <w:p w14:paraId="23917BD1" w14:textId="136EB90F" w:rsidR="0075307B" w:rsidRPr="00317CE6" w:rsidRDefault="0075307B" w:rsidP="000474C3">
      <w:pPr>
        <w:spacing w:after="120" w:line="240" w:lineRule="auto"/>
        <w:ind w:firstLine="720"/>
        <w:jc w:val="both"/>
        <w:rPr>
          <w:rFonts w:ascii="Times New Roman" w:hAnsi="Times New Roman"/>
          <w:bCs/>
          <w:color w:val="000000"/>
          <w:sz w:val="26"/>
          <w:szCs w:val="26"/>
        </w:rPr>
      </w:pPr>
      <w:r w:rsidRPr="00317CE6">
        <w:rPr>
          <w:rFonts w:ascii="Times New Roman" w:hAnsi="Times New Roman"/>
          <w:color w:val="000000"/>
          <w:sz w:val="26"/>
        </w:rPr>
        <w:t>3. Costs related to the negotiation and amicable settlement procedure shall be borne by each party. Payment of Arbitration and Court fees shall be complied with the judgment of the Arbitration or Court.</w:t>
      </w:r>
    </w:p>
    <w:p w14:paraId="338AD5AE" w14:textId="77777777" w:rsidR="00E95E0B" w:rsidRPr="00317CE6" w:rsidRDefault="00E95E0B" w:rsidP="00CA245F">
      <w:pPr>
        <w:spacing w:after="0" w:line="240" w:lineRule="auto"/>
        <w:jc w:val="center"/>
        <w:rPr>
          <w:rFonts w:ascii="Times New Roman" w:hAnsi="Times New Roman"/>
          <w:b/>
          <w:color w:val="000000"/>
          <w:sz w:val="26"/>
          <w:szCs w:val="26"/>
        </w:rPr>
      </w:pPr>
    </w:p>
    <w:p w14:paraId="1F47B60D" w14:textId="4F516B64" w:rsidR="0075307B" w:rsidRPr="00317CE6" w:rsidRDefault="0075307B" w:rsidP="00B37786">
      <w:pPr>
        <w:pStyle w:val="Heading1"/>
        <w:jc w:val="center"/>
        <w:rPr>
          <w:rFonts w:ascii="Times New Roman" w:hAnsi="Times New Roman" w:cs="Times New Roman"/>
          <w:sz w:val="26"/>
          <w:szCs w:val="26"/>
        </w:rPr>
      </w:pPr>
      <w:proofErr w:type="gramStart"/>
      <w:r w:rsidRPr="00317CE6">
        <w:rPr>
          <w:rFonts w:ascii="Times New Roman" w:hAnsi="Times New Roman"/>
          <w:sz w:val="26"/>
        </w:rPr>
        <w:t>CHAPTER XII.</w:t>
      </w:r>
      <w:proofErr w:type="gramEnd"/>
      <w:r w:rsidRPr="00317CE6">
        <w:rPr>
          <w:rFonts w:ascii="Times New Roman" w:hAnsi="Times New Roman"/>
          <w:sz w:val="26"/>
        </w:rPr>
        <w:t xml:space="preserve"> AMENDMENT, SUPPLEMENT</w:t>
      </w:r>
    </w:p>
    <w:p w14:paraId="1D1FE23F" w14:textId="77777777" w:rsidR="0075307B" w:rsidRPr="00317CE6" w:rsidRDefault="0075307B" w:rsidP="00B37786">
      <w:pPr>
        <w:pStyle w:val="Heading1"/>
        <w:jc w:val="center"/>
        <w:rPr>
          <w:rFonts w:ascii="Times New Roman" w:hAnsi="Times New Roman" w:cs="Times New Roman"/>
          <w:b w:val="0"/>
          <w:sz w:val="26"/>
          <w:szCs w:val="26"/>
        </w:rPr>
      </w:pPr>
      <w:r w:rsidRPr="00317CE6">
        <w:rPr>
          <w:rFonts w:ascii="Times New Roman" w:hAnsi="Times New Roman"/>
          <w:sz w:val="26"/>
        </w:rPr>
        <w:t>AND EFFECTIVE DATE OF THE CHARTER</w:t>
      </w:r>
    </w:p>
    <w:p w14:paraId="222194B5" w14:textId="77777777" w:rsidR="00E95E0B" w:rsidRPr="00317CE6" w:rsidRDefault="00E95E0B" w:rsidP="00CA245F">
      <w:pPr>
        <w:spacing w:after="0" w:line="240" w:lineRule="auto"/>
        <w:jc w:val="center"/>
        <w:rPr>
          <w:rFonts w:ascii="Times New Roman" w:hAnsi="Times New Roman"/>
          <w:b/>
          <w:color w:val="000000"/>
          <w:sz w:val="26"/>
          <w:szCs w:val="26"/>
        </w:rPr>
      </w:pPr>
    </w:p>
    <w:p w14:paraId="6B375656" w14:textId="44848CFA" w:rsidR="0075307B" w:rsidRPr="00317CE6" w:rsidRDefault="0075307B" w:rsidP="00B37786">
      <w:pPr>
        <w:pStyle w:val="Heading2"/>
        <w:rPr>
          <w:rFonts w:ascii="Times New Roman" w:hAnsi="Times New Roman" w:cs="Times New Roman"/>
          <w:b w:val="0"/>
          <w:sz w:val="26"/>
          <w:szCs w:val="26"/>
        </w:rPr>
      </w:pPr>
      <w:proofErr w:type="gramStart"/>
      <w:r w:rsidRPr="00317CE6">
        <w:rPr>
          <w:rFonts w:ascii="Times New Roman" w:hAnsi="Times New Roman"/>
          <w:bCs/>
          <w:sz w:val="26"/>
        </w:rPr>
        <w:t>Article 62.</w:t>
      </w:r>
      <w:proofErr w:type="gramEnd"/>
      <w:r w:rsidRPr="00317CE6">
        <w:rPr>
          <w:rFonts w:ascii="Times New Roman" w:hAnsi="Times New Roman"/>
          <w:sz w:val="26"/>
        </w:rPr>
        <w:t xml:space="preserve"> Petrolimex Charter</w:t>
      </w:r>
    </w:p>
    <w:p w14:paraId="44F81E13" w14:textId="68FAABDE" w:rsidR="0075307B" w:rsidRPr="00317CE6" w:rsidRDefault="0075307B" w:rsidP="000474C3">
      <w:pPr>
        <w:spacing w:after="120" w:line="240" w:lineRule="auto"/>
        <w:ind w:firstLine="720"/>
        <w:jc w:val="both"/>
        <w:rPr>
          <w:rFonts w:ascii="Times New Roman" w:hAnsi="Times New Roman"/>
          <w:bCs/>
          <w:color w:val="000000"/>
          <w:sz w:val="26"/>
          <w:szCs w:val="26"/>
        </w:rPr>
      </w:pPr>
      <w:r w:rsidRPr="00317CE6">
        <w:rPr>
          <w:rFonts w:ascii="Times New Roman" w:hAnsi="Times New Roman"/>
          <w:color w:val="000000"/>
          <w:sz w:val="26"/>
        </w:rPr>
        <w:t>1. Amendments and supplements to this Charter must be reviewed and approved by the General Meeting of Shareholders.</w:t>
      </w:r>
    </w:p>
    <w:p w14:paraId="7DA68A0D" w14:textId="2FD1B2FA" w:rsidR="0075307B" w:rsidRPr="00317CE6" w:rsidRDefault="0075307B" w:rsidP="000474C3">
      <w:pPr>
        <w:spacing w:after="120" w:line="240" w:lineRule="auto"/>
        <w:ind w:firstLine="720"/>
        <w:jc w:val="both"/>
        <w:rPr>
          <w:rFonts w:ascii="Times New Roman" w:hAnsi="Times New Roman"/>
          <w:bCs/>
          <w:color w:val="000000"/>
          <w:sz w:val="26"/>
          <w:szCs w:val="26"/>
        </w:rPr>
      </w:pPr>
      <w:r w:rsidRPr="00317CE6">
        <w:rPr>
          <w:rFonts w:ascii="Times New Roman" w:hAnsi="Times New Roman"/>
          <w:color w:val="000000"/>
          <w:sz w:val="26"/>
        </w:rPr>
        <w:t>2. In the event that the legal regulations related on Petrolimex's operations are not covered herein or the new provisions of law are different from the provisions of this Charter, the regulations of such laws shall implicitly prevail and govern Petrolimex's activities.</w:t>
      </w:r>
    </w:p>
    <w:p w14:paraId="790B1C0A" w14:textId="2C211BCD" w:rsidR="0075307B" w:rsidRPr="00317CE6" w:rsidRDefault="0075307B" w:rsidP="00B37786">
      <w:pPr>
        <w:pStyle w:val="Heading2"/>
        <w:rPr>
          <w:rFonts w:ascii="Times New Roman" w:hAnsi="Times New Roman" w:cs="Times New Roman"/>
          <w:b w:val="0"/>
          <w:sz w:val="26"/>
          <w:szCs w:val="26"/>
        </w:rPr>
      </w:pPr>
      <w:proofErr w:type="gramStart"/>
      <w:r w:rsidRPr="00317CE6">
        <w:rPr>
          <w:rFonts w:ascii="Times New Roman" w:hAnsi="Times New Roman"/>
          <w:bCs/>
          <w:sz w:val="26"/>
        </w:rPr>
        <w:t>Article 63.</w:t>
      </w:r>
      <w:proofErr w:type="gramEnd"/>
      <w:r w:rsidRPr="00317CE6">
        <w:rPr>
          <w:rFonts w:ascii="Times New Roman" w:hAnsi="Times New Roman"/>
          <w:sz w:val="26"/>
        </w:rPr>
        <w:t xml:space="preserve"> Effective date</w:t>
      </w:r>
    </w:p>
    <w:p w14:paraId="3A3FADA2" w14:textId="1ACBF4D1" w:rsidR="0075307B" w:rsidRPr="00317CE6" w:rsidRDefault="0075307B" w:rsidP="000474C3">
      <w:pPr>
        <w:spacing w:after="120" w:line="240" w:lineRule="auto"/>
        <w:ind w:firstLine="720"/>
        <w:jc w:val="both"/>
        <w:rPr>
          <w:rFonts w:ascii="Times New Roman" w:hAnsi="Times New Roman"/>
          <w:bCs/>
          <w:color w:val="000000"/>
          <w:sz w:val="26"/>
          <w:szCs w:val="26"/>
        </w:rPr>
      </w:pPr>
      <w:r w:rsidRPr="00317CE6">
        <w:rPr>
          <w:rFonts w:ascii="Times New Roman" w:hAnsi="Times New Roman"/>
          <w:color w:val="000000"/>
          <w:sz w:val="26"/>
        </w:rPr>
        <w:t>1. This Charter, consisting of 12 Chapters and 63 Articles, was unanimously approved by the General Meeting of Shareholders of Petrolimex on April 24, 2026, in Hanoi, with full consensus on the immediate and total effectiveness of its entire text.</w:t>
      </w:r>
    </w:p>
    <w:p w14:paraId="37F4FF63" w14:textId="77777777" w:rsidR="0075307B" w:rsidRPr="00317CE6" w:rsidRDefault="0075307B" w:rsidP="000474C3">
      <w:pPr>
        <w:spacing w:after="120" w:line="240" w:lineRule="auto"/>
        <w:ind w:firstLine="720"/>
        <w:jc w:val="both"/>
        <w:rPr>
          <w:rFonts w:ascii="Times New Roman" w:hAnsi="Times New Roman"/>
          <w:bCs/>
          <w:color w:val="000000"/>
          <w:sz w:val="26"/>
          <w:szCs w:val="26"/>
        </w:rPr>
      </w:pPr>
      <w:r w:rsidRPr="00317CE6">
        <w:rPr>
          <w:rFonts w:ascii="Times New Roman" w:hAnsi="Times New Roman"/>
          <w:color w:val="000000"/>
          <w:sz w:val="26"/>
        </w:rPr>
        <w:t>2. This Charter is made into 10 original copies of the same legal validity and kept at the head office of Petrolimex.</w:t>
      </w:r>
    </w:p>
    <w:p w14:paraId="4CF64325" w14:textId="77777777" w:rsidR="0075307B" w:rsidRPr="00317CE6" w:rsidRDefault="0075307B" w:rsidP="000474C3">
      <w:pPr>
        <w:spacing w:after="120" w:line="240" w:lineRule="auto"/>
        <w:ind w:firstLine="720"/>
        <w:jc w:val="both"/>
        <w:rPr>
          <w:rFonts w:ascii="Times New Roman" w:hAnsi="Times New Roman"/>
          <w:bCs/>
          <w:color w:val="000000"/>
          <w:sz w:val="26"/>
          <w:szCs w:val="26"/>
        </w:rPr>
      </w:pPr>
      <w:r w:rsidRPr="00317CE6">
        <w:rPr>
          <w:rFonts w:ascii="Times New Roman" w:hAnsi="Times New Roman"/>
          <w:color w:val="000000"/>
          <w:sz w:val="26"/>
        </w:rPr>
        <w:t>3. This Charter is unique, official and original version of Petrolimex.</w:t>
      </w:r>
    </w:p>
    <w:p w14:paraId="1E7AB58A" w14:textId="77777777" w:rsidR="0075307B" w:rsidRPr="00317CE6" w:rsidRDefault="0075307B" w:rsidP="000474C3">
      <w:pPr>
        <w:spacing w:after="120" w:line="240" w:lineRule="auto"/>
        <w:ind w:firstLine="720"/>
        <w:jc w:val="both"/>
        <w:rPr>
          <w:rFonts w:ascii="Times New Roman" w:hAnsi="Times New Roman"/>
          <w:bCs/>
          <w:color w:val="000000"/>
          <w:sz w:val="26"/>
          <w:szCs w:val="26"/>
        </w:rPr>
      </w:pPr>
      <w:r w:rsidRPr="00317CE6">
        <w:rPr>
          <w:rFonts w:ascii="Times New Roman" w:hAnsi="Times New Roman"/>
          <w:color w:val="000000"/>
          <w:sz w:val="26"/>
        </w:rPr>
        <w:t>4. This Charter is a legal foundation for Petrolimex organization and operations. Shareholders, relevant individuals and subordinate units of Petrolimex are responsible for observing and fulfilling this Charter.</w:t>
      </w:r>
    </w:p>
    <w:p w14:paraId="66077284" w14:textId="2FADDD18" w:rsidR="00E95E0B" w:rsidRPr="00317CE6" w:rsidRDefault="0075307B" w:rsidP="000474C3">
      <w:pPr>
        <w:spacing w:after="120" w:line="240" w:lineRule="auto"/>
        <w:ind w:firstLine="720"/>
        <w:jc w:val="both"/>
        <w:rPr>
          <w:rFonts w:ascii="Times New Roman" w:hAnsi="Times New Roman"/>
          <w:bCs/>
          <w:color w:val="000000"/>
          <w:sz w:val="26"/>
          <w:szCs w:val="26"/>
        </w:rPr>
      </w:pPr>
      <w:r w:rsidRPr="00317CE6">
        <w:rPr>
          <w:rFonts w:ascii="Times New Roman" w:hAnsi="Times New Roman"/>
          <w:color w:val="000000"/>
          <w:sz w:val="26"/>
        </w:rPr>
        <w:lastRenderedPageBreak/>
        <w:t xml:space="preserve">5. Any copies or extracts of the Charter shall be deemed valid with the signature of the Chairman of the Board of Management or of at least one half (1/2) of the members of the Board of Management.    </w:t>
      </w:r>
    </w:p>
    <w:p w14:paraId="64933377" w14:textId="7D52A16B" w:rsidR="000E03A6" w:rsidRPr="00317CE6" w:rsidRDefault="00544CCF" w:rsidP="001D327F">
      <w:pPr>
        <w:spacing w:after="0" w:line="240" w:lineRule="auto"/>
        <w:jc w:val="center"/>
        <w:rPr>
          <w:rFonts w:ascii="Times New Roman" w:hAnsi="Times New Roman"/>
          <w:bCs/>
          <w:color w:val="000000"/>
          <w:sz w:val="26"/>
          <w:szCs w:val="26"/>
        </w:rPr>
      </w:pPr>
      <w:r w:rsidRPr="00317CE6">
        <w:rPr>
          <w:rFonts w:ascii="Times New Roman" w:hAnsi="Times New Roman"/>
          <w:color w:val="000000"/>
          <w:sz w:val="26"/>
        </w:rPr>
        <w:t xml:space="preserve">                                                     </w:t>
      </w:r>
    </w:p>
    <w:tbl>
      <w:tblPr>
        <w:tblW w:w="0" w:type="auto"/>
        <w:tblInd w:w="4219" w:type="dxa"/>
        <w:tblLook w:val="04A0" w:firstRow="1" w:lastRow="0" w:firstColumn="1" w:lastColumn="0" w:noHBand="0" w:noVBand="1"/>
      </w:tblPr>
      <w:tblGrid>
        <w:gridCol w:w="5024"/>
      </w:tblGrid>
      <w:tr w:rsidR="00D53689" w:rsidRPr="00317CE6" w14:paraId="410E4744" w14:textId="77777777" w:rsidTr="00331CCB">
        <w:tc>
          <w:tcPr>
            <w:tcW w:w="5295" w:type="dxa"/>
          </w:tcPr>
          <w:p w14:paraId="7E2A4F3E" w14:textId="3C07B916" w:rsidR="000E03A6" w:rsidRPr="00317CE6" w:rsidRDefault="000E03A6" w:rsidP="001D327F">
            <w:pPr>
              <w:spacing w:after="0" w:line="240" w:lineRule="auto"/>
              <w:jc w:val="center"/>
              <w:rPr>
                <w:rFonts w:ascii="Times New Roman" w:eastAsia="Times New Roman" w:hAnsi="Times New Roman"/>
                <w:b/>
                <w:color w:val="000000"/>
                <w:sz w:val="26"/>
                <w:szCs w:val="26"/>
              </w:rPr>
            </w:pPr>
            <w:r w:rsidRPr="00317CE6">
              <w:rPr>
                <w:rFonts w:ascii="Times New Roman" w:hAnsi="Times New Roman"/>
                <w:b/>
                <w:color w:val="000000"/>
                <w:sz w:val="26"/>
              </w:rPr>
              <w:t>FOR AND ON BEHALF OF THE BOARD OF MANAGEMENT</w:t>
            </w:r>
          </w:p>
          <w:p w14:paraId="382EF6C2" w14:textId="77777777" w:rsidR="000E03A6" w:rsidRPr="00317CE6" w:rsidRDefault="000E03A6" w:rsidP="001D327F">
            <w:pPr>
              <w:spacing w:after="0" w:line="240" w:lineRule="auto"/>
              <w:jc w:val="center"/>
              <w:rPr>
                <w:rFonts w:ascii="Times New Roman" w:eastAsia="Times New Roman" w:hAnsi="Times New Roman"/>
                <w:b/>
                <w:color w:val="000000"/>
                <w:sz w:val="26"/>
                <w:szCs w:val="26"/>
              </w:rPr>
            </w:pPr>
            <w:r w:rsidRPr="00317CE6">
              <w:rPr>
                <w:rFonts w:ascii="Times New Roman" w:hAnsi="Times New Roman"/>
                <w:b/>
                <w:color w:val="000000"/>
                <w:sz w:val="26"/>
              </w:rPr>
              <w:t>VIETNAM NATIONAL PETROLEUM GROUP</w:t>
            </w:r>
          </w:p>
          <w:p w14:paraId="7CBD466A" w14:textId="77777777" w:rsidR="000E03A6" w:rsidRPr="00317CE6" w:rsidRDefault="000E03A6" w:rsidP="001D327F">
            <w:pPr>
              <w:spacing w:after="0" w:line="240" w:lineRule="auto"/>
              <w:jc w:val="center"/>
              <w:rPr>
                <w:rFonts w:ascii="Times New Roman" w:eastAsia="Times New Roman" w:hAnsi="Times New Roman"/>
                <w:b/>
                <w:color w:val="000000"/>
                <w:sz w:val="26"/>
                <w:szCs w:val="26"/>
              </w:rPr>
            </w:pPr>
            <w:r w:rsidRPr="00317CE6">
              <w:rPr>
                <w:rFonts w:ascii="Times New Roman" w:hAnsi="Times New Roman"/>
                <w:b/>
                <w:color w:val="000000"/>
                <w:sz w:val="26"/>
              </w:rPr>
              <w:t>THE CHAIRMAN</w:t>
            </w:r>
          </w:p>
          <w:p w14:paraId="04435DD4" w14:textId="77777777" w:rsidR="000E03A6" w:rsidRPr="00317CE6" w:rsidRDefault="000E03A6" w:rsidP="001D327F">
            <w:pPr>
              <w:spacing w:after="0" w:line="240" w:lineRule="auto"/>
              <w:jc w:val="center"/>
              <w:rPr>
                <w:rFonts w:ascii="Times New Roman" w:eastAsia="Times New Roman" w:hAnsi="Times New Roman"/>
                <w:b/>
                <w:color w:val="000000"/>
                <w:sz w:val="26"/>
                <w:szCs w:val="26"/>
              </w:rPr>
            </w:pPr>
          </w:p>
          <w:p w14:paraId="2773314F" w14:textId="77777777" w:rsidR="000E03A6" w:rsidRPr="00317CE6" w:rsidRDefault="000E03A6" w:rsidP="001D327F">
            <w:pPr>
              <w:spacing w:after="0" w:line="240" w:lineRule="auto"/>
              <w:jc w:val="center"/>
              <w:rPr>
                <w:rFonts w:ascii="Times New Roman" w:eastAsia="Times New Roman" w:hAnsi="Times New Roman"/>
                <w:b/>
                <w:color w:val="000000"/>
                <w:sz w:val="26"/>
                <w:szCs w:val="26"/>
              </w:rPr>
            </w:pPr>
          </w:p>
          <w:p w14:paraId="09376C62" w14:textId="77777777" w:rsidR="000E03A6" w:rsidRPr="00317CE6" w:rsidRDefault="000E03A6" w:rsidP="001D327F">
            <w:pPr>
              <w:spacing w:after="0" w:line="240" w:lineRule="auto"/>
              <w:jc w:val="center"/>
              <w:rPr>
                <w:rFonts w:ascii="Times New Roman" w:eastAsia="Times New Roman" w:hAnsi="Times New Roman"/>
                <w:b/>
                <w:color w:val="000000"/>
                <w:sz w:val="26"/>
                <w:szCs w:val="26"/>
              </w:rPr>
            </w:pPr>
          </w:p>
          <w:p w14:paraId="2E45A66C" w14:textId="77777777" w:rsidR="000E03A6" w:rsidRPr="00317CE6" w:rsidRDefault="000E03A6" w:rsidP="001D327F">
            <w:pPr>
              <w:spacing w:after="0" w:line="240" w:lineRule="auto"/>
              <w:jc w:val="center"/>
              <w:rPr>
                <w:rFonts w:ascii="Times New Roman" w:eastAsia="Times New Roman" w:hAnsi="Times New Roman"/>
                <w:b/>
                <w:color w:val="000000"/>
                <w:sz w:val="26"/>
                <w:szCs w:val="26"/>
              </w:rPr>
            </w:pPr>
            <w:r w:rsidRPr="00317CE6">
              <w:rPr>
                <w:rFonts w:ascii="Times New Roman" w:hAnsi="Times New Roman"/>
                <w:b/>
                <w:color w:val="000000"/>
                <w:sz w:val="26"/>
              </w:rPr>
              <w:t>Pham Van Thanh</w:t>
            </w:r>
          </w:p>
        </w:tc>
      </w:tr>
    </w:tbl>
    <w:p w14:paraId="7283AADC" w14:textId="3AA9287D" w:rsidR="000E03A6" w:rsidRPr="00317CE6" w:rsidRDefault="000E03A6" w:rsidP="007F601E">
      <w:pPr>
        <w:spacing w:after="120" w:line="240" w:lineRule="auto"/>
        <w:jc w:val="both"/>
        <w:rPr>
          <w:rFonts w:ascii="Times New Roman" w:hAnsi="Times New Roman"/>
          <w:bCs/>
          <w:color w:val="000000"/>
          <w:sz w:val="26"/>
          <w:szCs w:val="26"/>
        </w:rPr>
      </w:pPr>
    </w:p>
    <w:sectPr w:rsidR="000E03A6" w:rsidRPr="00317CE6" w:rsidSect="00FB626F">
      <w:pgSz w:w="11907" w:h="16839" w:code="9"/>
      <w:pgMar w:top="1440" w:right="1440" w:bottom="1440" w:left="1440" w:header="0" w:footer="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85516A9" w14:textId="77777777" w:rsidR="00D32239" w:rsidRDefault="00D32239">
      <w:pPr>
        <w:spacing w:after="0" w:line="240" w:lineRule="auto"/>
      </w:pPr>
      <w:r>
        <w:separator/>
      </w:r>
    </w:p>
  </w:endnote>
  <w:endnote w:type="continuationSeparator" w:id="0">
    <w:p w14:paraId="6156830C" w14:textId="77777777" w:rsidR="00D32239" w:rsidRDefault="00D32239">
      <w:pPr>
        <w:spacing w:after="0" w:line="240" w:lineRule="auto"/>
      </w:pPr>
      <w:r>
        <w:continuationSeparator/>
      </w:r>
    </w:p>
  </w:endnote>
  <w:endnote w:type="continuationNotice" w:id="1">
    <w:p w14:paraId="26130F2A" w14:textId="77777777" w:rsidR="00D32239" w:rsidRDefault="00D3223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nTime">
    <w:panose1 w:val="020B7200000000000000"/>
    <w:charset w:val="00"/>
    <w:family w:val="swiss"/>
    <w:pitch w:val="variable"/>
    <w:sig w:usb0="00000003" w:usb1="00000000" w:usb2="00000000" w:usb3="00000000" w:csb0="00000001" w:csb1="00000000"/>
  </w:font>
  <w:font w:name=".VnArial">
    <w:panose1 w:val="020B7200000000000000"/>
    <w:charset w:val="00"/>
    <w:family w:val="swiss"/>
    <w:pitch w:val="variable"/>
    <w:sig w:usb0="00000007" w:usb1="00000000" w:usb2="00000000" w:usb3="00000000" w:csb0="00000011" w:csb1="00000000"/>
  </w:font>
  <w:font w:name=".VnAvantH">
    <w:panose1 w:val="020B7200000000000000"/>
    <w:charset w:val="00"/>
    <w:family w:val="swiss"/>
    <w:pitch w:val="variable"/>
    <w:sig w:usb0="00000003" w:usb1="00000000" w:usb2="00000000" w:usb3="00000000" w:csb0="00000001" w:csb1="00000000"/>
  </w:font>
  <w:font w:name=".VnArialH">
    <w:panose1 w:val="020B7200000000000000"/>
    <w:charset w:val="00"/>
    <w:family w:val="swiss"/>
    <w:pitch w:val="variable"/>
    <w:sig w:usb0="00000003" w:usb1="00000000" w:usb2="00000000" w:usb3="00000000" w:csb0="00000001" w:csb1="00000000"/>
  </w:font>
  <w:font w:name="PdTimeH">
    <w:altName w:val="Calibri"/>
    <w:panose1 w:val="00000000000000000000"/>
    <w:charset w:val="00"/>
    <w:family w:val="swiss"/>
    <w:notTrueType/>
    <w:pitch w:val="variable"/>
    <w:sig w:usb0="00000003" w:usb1="00000000" w:usb2="00000000" w:usb3="00000000" w:csb0="00000001" w:csb1="00000000"/>
  </w:font>
  <w:font w:name="PdTime">
    <w:altName w:val="Times New Roman"/>
    <w:panose1 w:val="00000000000000000000"/>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VnTimeH">
    <w:panose1 w:val="020B7200000000000000"/>
    <w:charset w:val="00"/>
    <w:family w:val="swiss"/>
    <w:pitch w:val="variable"/>
    <w:sig w:usb0="00000003" w:usb1="00000000" w:usb2="00000000" w:usb3="00000000" w:csb0="00000001"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98684664"/>
      <w:docPartObj>
        <w:docPartGallery w:val="Page Numbers (Bottom of Page)"/>
        <w:docPartUnique/>
      </w:docPartObj>
    </w:sdtPr>
    <w:sdtEndPr>
      <w:rPr>
        <w:rFonts w:ascii="Times New Roman" w:hAnsi="Times New Roman"/>
        <w:noProof/>
        <w:sz w:val="26"/>
        <w:szCs w:val="26"/>
      </w:rPr>
    </w:sdtEndPr>
    <w:sdtContent>
      <w:p w14:paraId="10314DE7" w14:textId="00F23DA1" w:rsidR="00594AC6" w:rsidRPr="004B292D" w:rsidRDefault="00594AC6">
        <w:pPr>
          <w:pStyle w:val="Footer"/>
          <w:jc w:val="right"/>
          <w:rPr>
            <w:rFonts w:ascii="Times New Roman" w:hAnsi="Times New Roman"/>
            <w:sz w:val="26"/>
            <w:szCs w:val="26"/>
          </w:rPr>
        </w:pPr>
        <w:r w:rsidRPr="004B292D">
          <w:rPr>
            <w:rFonts w:ascii="Times New Roman" w:hAnsi="Times New Roman"/>
            <w:sz w:val="26"/>
          </w:rPr>
          <w:fldChar w:fldCharType="begin"/>
        </w:r>
        <w:r w:rsidRPr="004B292D">
          <w:rPr>
            <w:rFonts w:ascii="Times New Roman" w:hAnsi="Times New Roman"/>
            <w:sz w:val="26"/>
          </w:rPr>
          <w:instrText xml:space="preserve"> PAGE   \* MERGEFORMAT </w:instrText>
        </w:r>
        <w:r w:rsidRPr="004B292D">
          <w:rPr>
            <w:rFonts w:ascii="Times New Roman" w:hAnsi="Times New Roman"/>
            <w:sz w:val="26"/>
          </w:rPr>
          <w:fldChar w:fldCharType="separate"/>
        </w:r>
        <w:r w:rsidR="00EE3FEA">
          <w:rPr>
            <w:rFonts w:ascii="Times New Roman" w:hAnsi="Times New Roman"/>
            <w:noProof/>
            <w:sz w:val="26"/>
          </w:rPr>
          <w:t>27</w:t>
        </w:r>
        <w:r w:rsidRPr="004B292D">
          <w:rPr>
            <w:rFonts w:ascii="Times New Roman" w:hAnsi="Times New Roman"/>
            <w:sz w:val="26"/>
          </w:rPr>
          <w:fldChar w:fldCharType="end"/>
        </w:r>
      </w:p>
    </w:sdtContent>
  </w:sdt>
  <w:p w14:paraId="6B6758DC" w14:textId="77777777" w:rsidR="00594AC6" w:rsidRDefault="00594AC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F3F4962" w14:textId="77777777" w:rsidR="00D32239" w:rsidRDefault="00D32239">
      <w:pPr>
        <w:spacing w:after="0" w:line="240" w:lineRule="auto"/>
      </w:pPr>
      <w:r>
        <w:separator/>
      </w:r>
    </w:p>
  </w:footnote>
  <w:footnote w:type="continuationSeparator" w:id="0">
    <w:p w14:paraId="2DDF9237" w14:textId="77777777" w:rsidR="00D32239" w:rsidRDefault="00D32239">
      <w:pPr>
        <w:spacing w:after="0" w:line="240" w:lineRule="auto"/>
      </w:pPr>
      <w:r>
        <w:continuationSeparator/>
      </w:r>
    </w:p>
  </w:footnote>
  <w:footnote w:type="continuationNotice" w:id="1">
    <w:p w14:paraId="1123AE8A" w14:textId="77777777" w:rsidR="00D32239" w:rsidRDefault="00D32239">
      <w:pPr>
        <w:spacing w:after="0"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E44DD70" w14:textId="1A7565F3" w:rsidR="00594AC6" w:rsidRDefault="00594AC6" w:rsidP="0086685B">
    <w:pPr>
      <w:pStyle w:val="Header"/>
      <w:spacing w:after="0"/>
      <w:rPr>
        <w:rFonts w:ascii="Times New Roman" w:hAnsi="Times New Roman"/>
      </w:rPr>
    </w:pPr>
    <w:r>
      <w:rPr>
        <w:rFonts w:ascii="Times New Roman" w:hAnsi="Times New Roman"/>
        <w:noProof/>
      </w:rPr>
      <w:drawing>
        <wp:anchor distT="0" distB="0" distL="114300" distR="114300" simplePos="0" relativeHeight="251658241" behindDoc="0" locked="0" layoutInCell="1" allowOverlap="0" wp14:anchorId="59F5BF62" wp14:editId="1743ADF6">
          <wp:simplePos x="0" y="0"/>
          <wp:positionH relativeFrom="column">
            <wp:posOffset>5493385</wp:posOffset>
          </wp:positionH>
          <wp:positionV relativeFrom="paragraph">
            <wp:posOffset>-109855</wp:posOffset>
          </wp:positionV>
          <wp:extent cx="555625" cy="463550"/>
          <wp:effectExtent l="0" t="0" r="0" b="0"/>
          <wp:wrapSquare wrapText="bothSides"/>
          <wp:docPr id="92476803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55625" cy="4635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2F00754" w14:textId="667D76E7" w:rsidR="00594AC6" w:rsidRDefault="00594AC6" w:rsidP="0086685B">
    <w:pPr>
      <w:pStyle w:val="Header"/>
      <w:spacing w:after="0"/>
    </w:pPr>
    <w:r>
      <w:rPr>
        <w:rFonts w:ascii="Times New Roman" w:hAnsi="Times New Roman"/>
        <w:noProof/>
      </w:rPr>
      <mc:AlternateContent>
        <mc:Choice Requires="wps">
          <w:drawing>
            <wp:anchor distT="0" distB="0" distL="114300" distR="114300" simplePos="0" relativeHeight="251658240" behindDoc="0" locked="0" layoutInCell="1" allowOverlap="1" wp14:anchorId="43BC0192" wp14:editId="7241EF12">
              <wp:simplePos x="0" y="0"/>
              <wp:positionH relativeFrom="column">
                <wp:posOffset>21590</wp:posOffset>
              </wp:positionH>
              <wp:positionV relativeFrom="paragraph">
                <wp:posOffset>221615</wp:posOffset>
              </wp:positionV>
              <wp:extent cx="6027420" cy="0"/>
              <wp:effectExtent l="12065" t="12065" r="8890" b="6985"/>
              <wp:wrapNone/>
              <wp:docPr id="1161716139" name="AutoShape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2742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http://schemas.openxmlformats.org/drawingml/2006/main" xmlns:pic="http://schemas.openxmlformats.org/drawingml/2006/picture" xmlns:a14="http://schemas.microsoft.com/office/drawing/2010/main" xmlns:arto="http://schemas.microsoft.com/office/word/2006/arto"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id="_x0000_t32" coordsize="21600,21600" o:oned="t" filled="f" o:spt="32" path="m,l21600,21600e" w14:anchorId="36908069">
              <v:path fillok="f" arrowok="t" o:connecttype="none"/>
              <o:lock v:ext="edit" shapetype="t"/>
            </v:shapetype>
            <v:shape id="AutoShape 14" style="position:absolute;margin-left:1.7pt;margin-top:17.45pt;width:474.6pt;height:0;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"/>
          </w:pict>
        </mc:Fallback>
      </mc:AlternateContent>
    </w:r>
    <w:r>
      <w:t>PETROLIMEX'S CHARTER</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6C607C"/>
    <w:multiLevelType w:val="hybridMultilevel"/>
    <w:tmpl w:val="9E1ACA5A"/>
    <w:lvl w:ilvl="0" w:tplc="65D2A1CC">
      <w:start w:val="1"/>
      <w:numFmt w:val="decimal"/>
      <w:lvlText w:val="%1."/>
      <w:lvlJc w:val="left"/>
      <w:pPr>
        <w:tabs>
          <w:tab w:val="num" w:pos="851"/>
        </w:tabs>
        <w:ind w:left="0" w:firstLine="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7004446"/>
    <w:multiLevelType w:val="hybridMultilevel"/>
    <w:tmpl w:val="38B0474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9D84ED4"/>
    <w:multiLevelType w:val="hybridMultilevel"/>
    <w:tmpl w:val="55E0C532"/>
    <w:lvl w:ilvl="0" w:tplc="593CBFC0">
      <w:start w:val="1"/>
      <w:numFmt w:val="decimal"/>
      <w:lvlText w:val="%1."/>
      <w:lvlJc w:val="left"/>
      <w:pPr>
        <w:tabs>
          <w:tab w:val="num" w:pos="1077"/>
        </w:tabs>
        <w:ind w:left="0" w:firstLine="737"/>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B2F2E4D"/>
    <w:multiLevelType w:val="hybridMultilevel"/>
    <w:tmpl w:val="D8A61C0E"/>
    <w:lvl w:ilvl="0" w:tplc="593CBFC0">
      <w:start w:val="1"/>
      <w:numFmt w:val="decimal"/>
      <w:lvlText w:val="%1."/>
      <w:lvlJc w:val="left"/>
      <w:pPr>
        <w:tabs>
          <w:tab w:val="num" w:pos="1077"/>
        </w:tabs>
        <w:ind w:left="0" w:firstLine="73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11A46848"/>
    <w:multiLevelType w:val="hybridMultilevel"/>
    <w:tmpl w:val="A62EAE96"/>
    <w:lvl w:ilvl="0" w:tplc="593CBFC0">
      <w:start w:val="1"/>
      <w:numFmt w:val="decimal"/>
      <w:lvlText w:val="%1."/>
      <w:lvlJc w:val="left"/>
      <w:pPr>
        <w:tabs>
          <w:tab w:val="num" w:pos="1077"/>
        </w:tabs>
        <w:ind w:left="0" w:firstLine="73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11C85CAD"/>
    <w:multiLevelType w:val="hybridMultilevel"/>
    <w:tmpl w:val="EE2CA0BE"/>
    <w:lvl w:ilvl="0" w:tplc="223A4FB0">
      <w:start w:val="1"/>
      <w:numFmt w:val="decimal"/>
      <w:lvlText w:val="%1."/>
      <w:lvlJc w:val="left"/>
      <w:pPr>
        <w:ind w:left="927" w:hanging="360"/>
      </w:pPr>
      <w:rPr>
        <w:rFonts w:hint="default"/>
        <w:b w:val="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6">
    <w:nsid w:val="15940C7F"/>
    <w:multiLevelType w:val="hybridMultilevel"/>
    <w:tmpl w:val="8AB0EC18"/>
    <w:lvl w:ilvl="0" w:tplc="FFFFFFFF">
      <w:numFmt w:val="bullet"/>
      <w:lvlText w:val="-"/>
      <w:lvlJc w:val="left"/>
      <w:pPr>
        <w:ind w:left="530" w:hanging="360"/>
      </w:pPr>
      <w:rPr>
        <w:rFonts w:ascii="Times New Roman" w:eastAsia="Times New Roman" w:hAnsi="Times New Roman" w:cs="Times New Roman" w:hint="default"/>
      </w:rPr>
    </w:lvl>
    <w:lvl w:ilvl="1" w:tplc="FFFFFFFF" w:tentative="1">
      <w:start w:val="1"/>
      <w:numFmt w:val="bullet"/>
      <w:lvlText w:val="o"/>
      <w:lvlJc w:val="left"/>
      <w:pPr>
        <w:ind w:left="1250" w:hanging="360"/>
      </w:pPr>
      <w:rPr>
        <w:rFonts w:ascii="Courier New" w:hAnsi="Courier New" w:cs="Courier New" w:hint="default"/>
      </w:rPr>
    </w:lvl>
    <w:lvl w:ilvl="2" w:tplc="FFFFFFFF" w:tentative="1">
      <w:start w:val="1"/>
      <w:numFmt w:val="bullet"/>
      <w:lvlText w:val=""/>
      <w:lvlJc w:val="left"/>
      <w:pPr>
        <w:ind w:left="1970" w:hanging="360"/>
      </w:pPr>
      <w:rPr>
        <w:rFonts w:ascii="Wingdings" w:hAnsi="Wingdings" w:hint="default"/>
      </w:rPr>
    </w:lvl>
    <w:lvl w:ilvl="3" w:tplc="FFFFFFFF" w:tentative="1">
      <w:start w:val="1"/>
      <w:numFmt w:val="bullet"/>
      <w:lvlText w:val=""/>
      <w:lvlJc w:val="left"/>
      <w:pPr>
        <w:ind w:left="2690" w:hanging="360"/>
      </w:pPr>
      <w:rPr>
        <w:rFonts w:ascii="Symbol" w:hAnsi="Symbol" w:hint="default"/>
      </w:rPr>
    </w:lvl>
    <w:lvl w:ilvl="4" w:tplc="FFFFFFFF" w:tentative="1">
      <w:start w:val="1"/>
      <w:numFmt w:val="bullet"/>
      <w:lvlText w:val="o"/>
      <w:lvlJc w:val="left"/>
      <w:pPr>
        <w:ind w:left="3410" w:hanging="360"/>
      </w:pPr>
      <w:rPr>
        <w:rFonts w:ascii="Courier New" w:hAnsi="Courier New" w:cs="Courier New" w:hint="default"/>
      </w:rPr>
    </w:lvl>
    <w:lvl w:ilvl="5" w:tplc="FFFFFFFF" w:tentative="1">
      <w:start w:val="1"/>
      <w:numFmt w:val="bullet"/>
      <w:lvlText w:val=""/>
      <w:lvlJc w:val="left"/>
      <w:pPr>
        <w:ind w:left="4130" w:hanging="360"/>
      </w:pPr>
      <w:rPr>
        <w:rFonts w:ascii="Wingdings" w:hAnsi="Wingdings" w:hint="default"/>
      </w:rPr>
    </w:lvl>
    <w:lvl w:ilvl="6" w:tplc="FFFFFFFF" w:tentative="1">
      <w:start w:val="1"/>
      <w:numFmt w:val="bullet"/>
      <w:lvlText w:val=""/>
      <w:lvlJc w:val="left"/>
      <w:pPr>
        <w:ind w:left="4850" w:hanging="360"/>
      </w:pPr>
      <w:rPr>
        <w:rFonts w:ascii="Symbol" w:hAnsi="Symbol" w:hint="default"/>
      </w:rPr>
    </w:lvl>
    <w:lvl w:ilvl="7" w:tplc="FFFFFFFF" w:tentative="1">
      <w:start w:val="1"/>
      <w:numFmt w:val="bullet"/>
      <w:lvlText w:val="o"/>
      <w:lvlJc w:val="left"/>
      <w:pPr>
        <w:ind w:left="5570" w:hanging="360"/>
      </w:pPr>
      <w:rPr>
        <w:rFonts w:ascii="Courier New" w:hAnsi="Courier New" w:cs="Courier New" w:hint="default"/>
      </w:rPr>
    </w:lvl>
    <w:lvl w:ilvl="8" w:tplc="FFFFFFFF" w:tentative="1">
      <w:start w:val="1"/>
      <w:numFmt w:val="bullet"/>
      <w:lvlText w:val=""/>
      <w:lvlJc w:val="left"/>
      <w:pPr>
        <w:ind w:left="6290" w:hanging="360"/>
      </w:pPr>
      <w:rPr>
        <w:rFonts w:ascii="Wingdings" w:hAnsi="Wingdings" w:hint="default"/>
      </w:rPr>
    </w:lvl>
  </w:abstractNum>
  <w:abstractNum w:abstractNumId="7">
    <w:nsid w:val="17455C81"/>
    <w:multiLevelType w:val="hybridMultilevel"/>
    <w:tmpl w:val="37B45F04"/>
    <w:lvl w:ilvl="0" w:tplc="FADEA432">
      <w:start w:val="1"/>
      <w:numFmt w:val="decimal"/>
      <w:lvlText w:val="%1."/>
      <w:lvlJc w:val="left"/>
      <w:pPr>
        <w:ind w:left="922" w:hanging="360"/>
      </w:pPr>
      <w:rPr>
        <w:rFonts w:cs="Times New Roman"/>
      </w:rPr>
    </w:lvl>
    <w:lvl w:ilvl="1" w:tplc="04090003">
      <w:start w:val="1"/>
      <w:numFmt w:val="lowerLetter"/>
      <w:lvlText w:val="%2."/>
      <w:lvlJc w:val="left"/>
      <w:pPr>
        <w:ind w:left="1642" w:hanging="360"/>
      </w:pPr>
      <w:rPr>
        <w:rFonts w:cs="Times New Roman"/>
      </w:rPr>
    </w:lvl>
    <w:lvl w:ilvl="2" w:tplc="04090005">
      <w:start w:val="1"/>
      <w:numFmt w:val="lowerRoman"/>
      <w:lvlText w:val="%3."/>
      <w:lvlJc w:val="right"/>
      <w:pPr>
        <w:ind w:left="2362" w:hanging="180"/>
      </w:pPr>
      <w:rPr>
        <w:rFonts w:cs="Times New Roman"/>
      </w:rPr>
    </w:lvl>
    <w:lvl w:ilvl="3" w:tplc="04090001">
      <w:start w:val="1"/>
      <w:numFmt w:val="decimal"/>
      <w:lvlText w:val="%4."/>
      <w:lvlJc w:val="left"/>
      <w:pPr>
        <w:ind w:left="3082" w:hanging="360"/>
      </w:pPr>
      <w:rPr>
        <w:rFonts w:cs="Times New Roman"/>
      </w:rPr>
    </w:lvl>
    <w:lvl w:ilvl="4" w:tplc="04090003">
      <w:start w:val="1"/>
      <w:numFmt w:val="lowerLetter"/>
      <w:lvlText w:val="%5."/>
      <w:lvlJc w:val="left"/>
      <w:pPr>
        <w:ind w:left="3802" w:hanging="360"/>
      </w:pPr>
      <w:rPr>
        <w:rFonts w:cs="Times New Roman"/>
      </w:rPr>
    </w:lvl>
    <w:lvl w:ilvl="5" w:tplc="04090005">
      <w:start w:val="1"/>
      <w:numFmt w:val="lowerRoman"/>
      <w:lvlText w:val="%6."/>
      <w:lvlJc w:val="right"/>
      <w:pPr>
        <w:ind w:left="4522" w:hanging="180"/>
      </w:pPr>
      <w:rPr>
        <w:rFonts w:cs="Times New Roman"/>
      </w:rPr>
    </w:lvl>
    <w:lvl w:ilvl="6" w:tplc="04090001">
      <w:start w:val="1"/>
      <w:numFmt w:val="decimal"/>
      <w:lvlText w:val="%7."/>
      <w:lvlJc w:val="left"/>
      <w:pPr>
        <w:ind w:left="5242" w:hanging="360"/>
      </w:pPr>
      <w:rPr>
        <w:rFonts w:cs="Times New Roman"/>
      </w:rPr>
    </w:lvl>
    <w:lvl w:ilvl="7" w:tplc="04090003">
      <w:start w:val="1"/>
      <w:numFmt w:val="lowerLetter"/>
      <w:lvlText w:val="%8."/>
      <w:lvlJc w:val="left"/>
      <w:pPr>
        <w:ind w:left="5962" w:hanging="360"/>
      </w:pPr>
      <w:rPr>
        <w:rFonts w:cs="Times New Roman"/>
      </w:rPr>
    </w:lvl>
    <w:lvl w:ilvl="8" w:tplc="04090005">
      <w:start w:val="1"/>
      <w:numFmt w:val="lowerRoman"/>
      <w:lvlText w:val="%9."/>
      <w:lvlJc w:val="right"/>
      <w:pPr>
        <w:ind w:left="6682" w:hanging="180"/>
      </w:pPr>
      <w:rPr>
        <w:rFonts w:cs="Times New Roman"/>
      </w:rPr>
    </w:lvl>
  </w:abstractNum>
  <w:abstractNum w:abstractNumId="8">
    <w:nsid w:val="19A57765"/>
    <w:multiLevelType w:val="hybridMultilevel"/>
    <w:tmpl w:val="32F08412"/>
    <w:lvl w:ilvl="0" w:tplc="A340361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24114D9A"/>
    <w:multiLevelType w:val="hybridMultilevel"/>
    <w:tmpl w:val="D3E21FCE"/>
    <w:lvl w:ilvl="0" w:tplc="FFFFFFFF">
      <w:start w:val="1"/>
      <w:numFmt w:val="none"/>
      <w:lvlText w:val="3."/>
      <w:lvlJc w:val="left"/>
      <w:pPr>
        <w:tabs>
          <w:tab w:val="num" w:pos="1077"/>
        </w:tabs>
        <w:ind w:left="0" w:firstLine="737"/>
      </w:pPr>
      <w:rPr>
        <w:rFonts w:hint="default"/>
        <w:color w:val="auto"/>
      </w:rPr>
    </w:lvl>
    <w:lvl w:ilvl="1" w:tplc="FFFFFFFF">
      <w:start w:val="1"/>
      <w:numFmt w:val="lowerLetter"/>
      <w:lvlText w:val="%2."/>
      <w:lvlJc w:val="left"/>
      <w:pPr>
        <w:tabs>
          <w:tab w:val="num" w:pos="1440"/>
        </w:tabs>
        <w:ind w:left="1440" w:hanging="360"/>
      </w:pPr>
      <w:rPr>
        <w:rFonts w:hint="default"/>
        <w:color w:val="auto"/>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0">
    <w:nsid w:val="28336FF9"/>
    <w:multiLevelType w:val="hybridMultilevel"/>
    <w:tmpl w:val="C1D831D4"/>
    <w:lvl w:ilvl="0" w:tplc="FFFFFFFF">
      <w:start w:val="1"/>
      <w:numFmt w:val="lowerLetter"/>
      <w:lvlText w:val="%1."/>
      <w:lvlJc w:val="left"/>
      <w:pPr>
        <w:tabs>
          <w:tab w:val="num" w:pos="1080"/>
        </w:tabs>
        <w:ind w:left="0" w:firstLine="72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1">
    <w:nsid w:val="29F71FEE"/>
    <w:multiLevelType w:val="hybridMultilevel"/>
    <w:tmpl w:val="4442E616"/>
    <w:lvl w:ilvl="0" w:tplc="FFFFFFFF">
      <w:start w:val="1"/>
      <w:numFmt w:val="decimal"/>
      <w:lvlText w:val="%1."/>
      <w:lvlJc w:val="left"/>
      <w:pPr>
        <w:tabs>
          <w:tab w:val="num" w:pos="1077"/>
        </w:tabs>
        <w:ind w:left="0" w:firstLine="737"/>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2">
    <w:nsid w:val="2FA474EA"/>
    <w:multiLevelType w:val="hybridMultilevel"/>
    <w:tmpl w:val="67EAFB8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31467C29"/>
    <w:multiLevelType w:val="hybridMultilevel"/>
    <w:tmpl w:val="0DD020E8"/>
    <w:lvl w:ilvl="0" w:tplc="FFFFFFFF">
      <w:start w:val="1"/>
      <w:numFmt w:val="none"/>
      <w:lvlText w:val="5."/>
      <w:lvlJc w:val="left"/>
      <w:pPr>
        <w:tabs>
          <w:tab w:val="num" w:pos="1077"/>
        </w:tabs>
        <w:ind w:left="0" w:firstLine="737"/>
      </w:pPr>
      <w:rPr>
        <w:rFonts w:hint="default"/>
        <w:color w:val="auto"/>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4">
    <w:nsid w:val="31647E74"/>
    <w:multiLevelType w:val="hybridMultilevel"/>
    <w:tmpl w:val="03A65A94"/>
    <w:lvl w:ilvl="0" w:tplc="C882D188">
      <w:start w:val="1"/>
      <w:numFmt w:val="decimal"/>
      <w:lvlText w:val="%1."/>
      <w:lvlJc w:val="left"/>
      <w:pPr>
        <w:ind w:left="1080" w:hanging="360"/>
      </w:pPr>
      <w:rPr>
        <w:rFonts w:hint="default"/>
      </w:rPr>
    </w:lvl>
    <w:lvl w:ilvl="1" w:tplc="042A0019" w:tentative="1">
      <w:start w:val="1"/>
      <w:numFmt w:val="lowerLetter"/>
      <w:lvlText w:val="%2."/>
      <w:lvlJc w:val="left"/>
      <w:pPr>
        <w:ind w:left="1800" w:hanging="360"/>
      </w:pPr>
    </w:lvl>
    <w:lvl w:ilvl="2" w:tplc="042A001B" w:tentative="1">
      <w:start w:val="1"/>
      <w:numFmt w:val="lowerRoman"/>
      <w:lvlText w:val="%3."/>
      <w:lvlJc w:val="right"/>
      <w:pPr>
        <w:ind w:left="2520" w:hanging="180"/>
      </w:pPr>
    </w:lvl>
    <w:lvl w:ilvl="3" w:tplc="042A000F" w:tentative="1">
      <w:start w:val="1"/>
      <w:numFmt w:val="decimal"/>
      <w:lvlText w:val="%4."/>
      <w:lvlJc w:val="left"/>
      <w:pPr>
        <w:ind w:left="3240" w:hanging="360"/>
      </w:pPr>
    </w:lvl>
    <w:lvl w:ilvl="4" w:tplc="042A0019" w:tentative="1">
      <w:start w:val="1"/>
      <w:numFmt w:val="lowerLetter"/>
      <w:lvlText w:val="%5."/>
      <w:lvlJc w:val="left"/>
      <w:pPr>
        <w:ind w:left="3960" w:hanging="360"/>
      </w:pPr>
    </w:lvl>
    <w:lvl w:ilvl="5" w:tplc="042A001B" w:tentative="1">
      <w:start w:val="1"/>
      <w:numFmt w:val="lowerRoman"/>
      <w:lvlText w:val="%6."/>
      <w:lvlJc w:val="right"/>
      <w:pPr>
        <w:ind w:left="4680" w:hanging="180"/>
      </w:pPr>
    </w:lvl>
    <w:lvl w:ilvl="6" w:tplc="042A000F" w:tentative="1">
      <w:start w:val="1"/>
      <w:numFmt w:val="decimal"/>
      <w:lvlText w:val="%7."/>
      <w:lvlJc w:val="left"/>
      <w:pPr>
        <w:ind w:left="5400" w:hanging="360"/>
      </w:pPr>
    </w:lvl>
    <w:lvl w:ilvl="7" w:tplc="042A0019" w:tentative="1">
      <w:start w:val="1"/>
      <w:numFmt w:val="lowerLetter"/>
      <w:lvlText w:val="%8."/>
      <w:lvlJc w:val="left"/>
      <w:pPr>
        <w:ind w:left="6120" w:hanging="360"/>
      </w:pPr>
    </w:lvl>
    <w:lvl w:ilvl="8" w:tplc="042A001B" w:tentative="1">
      <w:start w:val="1"/>
      <w:numFmt w:val="lowerRoman"/>
      <w:lvlText w:val="%9."/>
      <w:lvlJc w:val="right"/>
      <w:pPr>
        <w:ind w:left="6840" w:hanging="180"/>
      </w:pPr>
    </w:lvl>
  </w:abstractNum>
  <w:abstractNum w:abstractNumId="15">
    <w:nsid w:val="340D13E9"/>
    <w:multiLevelType w:val="hybridMultilevel"/>
    <w:tmpl w:val="0B3ECDBE"/>
    <w:lvl w:ilvl="0" w:tplc="FFFFFFFF">
      <w:start w:val="1"/>
      <w:numFmt w:val="none"/>
      <w:lvlText w:val="4."/>
      <w:lvlJc w:val="left"/>
      <w:pPr>
        <w:tabs>
          <w:tab w:val="num" w:pos="1077"/>
        </w:tabs>
        <w:ind w:left="0" w:firstLine="737"/>
      </w:pPr>
      <w:rPr>
        <w:rFonts w:hint="default"/>
        <w:color w:val="auto"/>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6">
    <w:nsid w:val="35536B13"/>
    <w:multiLevelType w:val="hybridMultilevel"/>
    <w:tmpl w:val="106C58FC"/>
    <w:lvl w:ilvl="0" w:tplc="FFFFFFFF">
      <w:start w:val="1"/>
      <w:numFmt w:val="decimal"/>
      <w:lvlText w:val="Điều %1."/>
      <w:lvlJc w:val="left"/>
      <w:pPr>
        <w:tabs>
          <w:tab w:val="num" w:pos="1353"/>
        </w:tabs>
        <w:ind w:left="1353" w:hanging="360"/>
      </w:pPr>
      <w:rPr>
        <w:rFonts w:ascii="Times New Roman" w:hAnsi="Times New Roman" w:cs="Times New Roman" w:hint="default"/>
        <w:b/>
        <w:bCs/>
        <w:i w:val="0"/>
        <w:iCs w:val="0"/>
        <w:strike w:val="0"/>
        <w:color w:val="000000"/>
        <w:sz w:val="28"/>
        <w:szCs w:val="28"/>
      </w:rPr>
    </w:lvl>
    <w:lvl w:ilvl="1" w:tplc="FFFFFFFF">
      <w:start w:val="1"/>
      <w:numFmt w:val="decimal"/>
      <w:lvlText w:val="%2."/>
      <w:lvlJc w:val="left"/>
      <w:pPr>
        <w:tabs>
          <w:tab w:val="num" w:pos="1353"/>
        </w:tabs>
        <w:ind w:left="1353" w:hanging="360"/>
      </w:pPr>
      <w:rPr>
        <w:rFonts w:ascii="Times New Roman" w:hAnsi="Times New Roman" w:cs="Times New Roman" w:hint="default"/>
        <w:b w:val="0"/>
        <w:bCs w:val="0"/>
        <w:i w:val="0"/>
        <w:iCs w:val="0"/>
        <w:strike w:val="0"/>
        <w:color w:val="auto"/>
        <w:sz w:val="26"/>
        <w:szCs w:val="28"/>
      </w:rPr>
    </w:lvl>
    <w:lvl w:ilvl="2" w:tplc="FFFFFFFF">
      <w:start w:val="1"/>
      <w:numFmt w:val="lowerLetter"/>
      <w:lvlText w:val="%3)"/>
      <w:lvlJc w:val="left"/>
      <w:pPr>
        <w:ind w:left="2340" w:hanging="360"/>
      </w:pPr>
      <w:rPr>
        <w:rFonts w:hint="default"/>
      </w:r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abstractNum w:abstractNumId="17">
    <w:nsid w:val="37753162"/>
    <w:multiLevelType w:val="hybridMultilevel"/>
    <w:tmpl w:val="E3BEAB7C"/>
    <w:lvl w:ilvl="0" w:tplc="592426A4">
      <w:start w:val="1"/>
      <w:numFmt w:val="decimal"/>
      <w:lvlText w:val="%1."/>
      <w:lvlJc w:val="left"/>
      <w:pPr>
        <w:ind w:left="1213" w:hanging="504"/>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8">
    <w:nsid w:val="404A0FE8"/>
    <w:multiLevelType w:val="hybridMultilevel"/>
    <w:tmpl w:val="8CDEB844"/>
    <w:lvl w:ilvl="0" w:tplc="1DCA4BB6">
      <w:start w:val="1"/>
      <w:numFmt w:val="none"/>
      <w:lvlText w:val="a."/>
      <w:lvlJc w:val="right"/>
      <w:pPr>
        <w:tabs>
          <w:tab w:val="num" w:pos="1080"/>
        </w:tabs>
        <w:ind w:left="1080" w:hanging="360"/>
      </w:pPr>
      <w:rPr>
        <w:rFonts w:hint="default"/>
      </w:rPr>
    </w:lvl>
    <w:lvl w:ilvl="1" w:tplc="21482958" w:tentative="1">
      <w:start w:val="1"/>
      <w:numFmt w:val="lowerLetter"/>
      <w:lvlText w:val="%2."/>
      <w:lvlJc w:val="left"/>
      <w:pPr>
        <w:tabs>
          <w:tab w:val="num" w:pos="1440"/>
        </w:tabs>
        <w:ind w:left="1440" w:hanging="360"/>
      </w:pPr>
    </w:lvl>
    <w:lvl w:ilvl="2" w:tplc="B488414C"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413842ED"/>
    <w:multiLevelType w:val="hybridMultilevel"/>
    <w:tmpl w:val="8640DBBC"/>
    <w:lvl w:ilvl="0" w:tplc="FFFFFFFF">
      <w:start w:val="1"/>
      <w:numFmt w:val="decimal"/>
      <w:lvlText w:val="%1."/>
      <w:lvlJc w:val="left"/>
      <w:pPr>
        <w:tabs>
          <w:tab w:val="num" w:pos="1077"/>
        </w:tabs>
        <w:ind w:left="0" w:firstLine="737"/>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20">
    <w:nsid w:val="42EE76FE"/>
    <w:multiLevelType w:val="multilevel"/>
    <w:tmpl w:val="5352073E"/>
    <w:lvl w:ilvl="0">
      <w:start w:val="1"/>
      <w:numFmt w:val="upperLetter"/>
      <w:pStyle w:val="kieudacbiet"/>
      <w:suff w:val="space"/>
      <w:lvlText w:val="%1"/>
      <w:lvlJc w:val="left"/>
      <w:rPr>
        <w:rFonts w:ascii="Arial" w:hAnsi="Arial" w:cs="Arial" w:hint="default"/>
      </w:rPr>
    </w:lvl>
    <w:lvl w:ilvl="1">
      <w:start w:val="1"/>
      <w:numFmt w:val="lowerLetter"/>
      <w:suff w:val="nothing"/>
      <w:lvlText w:val="%2."/>
      <w:lvlJc w:val="left"/>
      <w:rPr>
        <w:rFonts w:ascii="Times New Roman" w:hAnsi="Times New Roman" w:cs="Times New Roman" w:hint="default"/>
        <w:b/>
        <w:bCs/>
        <w:i w:val="0"/>
        <w:iCs w:val="0"/>
        <w:sz w:val="28"/>
        <w:szCs w:val="28"/>
      </w:rPr>
    </w:lvl>
    <w:lvl w:ilvl="2">
      <w:start w:val="1"/>
      <w:numFmt w:val="decimal"/>
      <w:suff w:val="nothing"/>
      <w:lvlText w:val="%3. "/>
      <w:lvlJc w:val="left"/>
      <w:rPr>
        <w:rFonts w:hint="default"/>
      </w:rPr>
    </w:lvl>
    <w:lvl w:ilvl="3">
      <w:start w:val="2"/>
      <w:numFmt w:val="decimal"/>
      <w:suff w:val="nothing"/>
      <w:lvlText w:val="%4.%3"/>
      <w:lvlJc w:val="left"/>
      <w:rPr>
        <w:rFonts w:hint="default"/>
      </w:rPr>
    </w:lvl>
    <w:lvl w:ilvl="4">
      <w:start w:val="1"/>
      <w:numFmt w:val="none"/>
      <w:suff w:val="nothing"/>
      <w:lvlText w:val=""/>
      <w:lvlJc w:val="left"/>
      <w:rPr>
        <w:rFonts w:hint="default"/>
      </w:rPr>
    </w:lvl>
    <w:lvl w:ilvl="5">
      <w:start w:val="1"/>
      <w:numFmt w:val="none"/>
      <w:suff w:val="nothing"/>
      <w:lvlText w:val=""/>
      <w:lvlJc w:val="left"/>
      <w:rPr>
        <w:rFonts w:hint="default"/>
      </w:rPr>
    </w:lvl>
    <w:lvl w:ilvl="6">
      <w:start w:val="1"/>
      <w:numFmt w:val="none"/>
      <w:suff w:val="nothing"/>
      <w:lvlText w:val=""/>
      <w:lvlJc w:val="left"/>
      <w:rPr>
        <w:rFonts w:hint="default"/>
      </w:rPr>
    </w:lvl>
    <w:lvl w:ilvl="7">
      <w:start w:val="1"/>
      <w:numFmt w:val="none"/>
      <w:suff w:val="nothing"/>
      <w:lvlText w:val=""/>
      <w:lvlJc w:val="left"/>
      <w:rPr>
        <w:rFonts w:hint="default"/>
      </w:rPr>
    </w:lvl>
    <w:lvl w:ilvl="8">
      <w:start w:val="1"/>
      <w:numFmt w:val="none"/>
      <w:suff w:val="nothing"/>
      <w:lvlText w:val=""/>
      <w:lvlJc w:val="left"/>
      <w:rPr>
        <w:rFonts w:hint="default"/>
      </w:rPr>
    </w:lvl>
  </w:abstractNum>
  <w:abstractNum w:abstractNumId="21">
    <w:nsid w:val="44193800"/>
    <w:multiLevelType w:val="hybridMultilevel"/>
    <w:tmpl w:val="23A837B2"/>
    <w:lvl w:ilvl="0" w:tplc="FFFFFFFF">
      <w:start w:val="1"/>
      <w:numFmt w:val="decimal"/>
      <w:lvlText w:val="%1."/>
      <w:lvlJc w:val="left"/>
      <w:pPr>
        <w:tabs>
          <w:tab w:val="num" w:pos="851"/>
        </w:tabs>
        <w:ind w:left="0" w:firstLine="567"/>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2">
    <w:nsid w:val="53301DC9"/>
    <w:multiLevelType w:val="hybridMultilevel"/>
    <w:tmpl w:val="7954F064"/>
    <w:lvl w:ilvl="0" w:tplc="FFFFFFFF">
      <w:start w:val="1"/>
      <w:numFmt w:val="decimal"/>
      <w:lvlText w:val="%1."/>
      <w:lvlJc w:val="left"/>
      <w:pPr>
        <w:tabs>
          <w:tab w:val="num" w:pos="1077"/>
        </w:tabs>
        <w:ind w:left="0" w:firstLine="737"/>
      </w:pPr>
      <w:rPr>
        <w:b w:val="0"/>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23">
    <w:nsid w:val="5503186F"/>
    <w:multiLevelType w:val="hybridMultilevel"/>
    <w:tmpl w:val="9CB8C802"/>
    <w:lvl w:ilvl="0" w:tplc="72860F7E">
      <w:start w:val="1"/>
      <w:numFmt w:val="lowerLetter"/>
      <w:lvlText w:val="%1."/>
      <w:lvlJc w:val="left"/>
      <w:pPr>
        <w:tabs>
          <w:tab w:val="num" w:pos="1080"/>
        </w:tabs>
        <w:ind w:left="0" w:firstLine="720"/>
      </w:pPr>
      <w:rPr>
        <w:rFonts w:hint="default"/>
        <w:color w:val="00000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nsid w:val="55957511"/>
    <w:multiLevelType w:val="hybridMultilevel"/>
    <w:tmpl w:val="D6DAFA74"/>
    <w:lvl w:ilvl="0" w:tplc="FFFFFFFF">
      <w:start w:val="1"/>
      <w:numFmt w:val="decimal"/>
      <w:lvlText w:val="%1."/>
      <w:lvlJc w:val="left"/>
      <w:pPr>
        <w:tabs>
          <w:tab w:val="num" w:pos="454"/>
        </w:tabs>
        <w:ind w:left="0" w:firstLine="680"/>
      </w:pPr>
      <w:rPr>
        <w:rFonts w:hint="default"/>
      </w:rPr>
    </w:lvl>
    <w:lvl w:ilvl="1" w:tplc="FFFFFFFF">
      <w:start w:val="1"/>
      <w:numFmt w:val="lowerLetter"/>
      <w:lvlText w:val="%2."/>
      <w:lvlJc w:val="left"/>
      <w:pPr>
        <w:tabs>
          <w:tab w:val="num" w:pos="1080"/>
        </w:tabs>
        <w:ind w:left="1080" w:hanging="360"/>
      </w:pPr>
      <w:rPr>
        <w:rFonts w:hint="default"/>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5">
    <w:nsid w:val="574372E2"/>
    <w:multiLevelType w:val="hybridMultilevel"/>
    <w:tmpl w:val="1C426012"/>
    <w:lvl w:ilvl="0" w:tplc="FFFFFFFF">
      <w:start w:val="1"/>
      <w:numFmt w:val="none"/>
      <w:lvlText w:val="2."/>
      <w:lvlJc w:val="left"/>
      <w:pPr>
        <w:tabs>
          <w:tab w:val="num" w:pos="1077"/>
        </w:tabs>
        <w:ind w:left="0" w:firstLine="737"/>
      </w:pPr>
      <w:rPr>
        <w:rFonts w:hint="default"/>
        <w:color w:val="auto"/>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6">
    <w:nsid w:val="5CE209BE"/>
    <w:multiLevelType w:val="hybridMultilevel"/>
    <w:tmpl w:val="DA52034A"/>
    <w:lvl w:ilvl="0" w:tplc="FFFFFFFF">
      <w:start w:val="1"/>
      <w:numFmt w:val="decimal"/>
      <w:lvlText w:val="%1."/>
      <w:lvlJc w:val="left"/>
      <w:pPr>
        <w:tabs>
          <w:tab w:val="num" w:pos="1077"/>
        </w:tabs>
        <w:ind w:left="0" w:firstLine="737"/>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27">
    <w:nsid w:val="64F13645"/>
    <w:multiLevelType w:val="hybridMultilevel"/>
    <w:tmpl w:val="B2840636"/>
    <w:lvl w:ilvl="0" w:tplc="92C07D20">
      <w:start w:val="1"/>
      <w:numFmt w:val="decimal"/>
      <w:lvlText w:val="%1."/>
      <w:lvlJc w:val="left"/>
      <w:pPr>
        <w:ind w:left="927" w:hanging="360"/>
      </w:pPr>
      <w:rPr>
        <w:rFonts w:hint="default"/>
      </w:rPr>
    </w:lvl>
    <w:lvl w:ilvl="1" w:tplc="042A0019" w:tentative="1">
      <w:start w:val="1"/>
      <w:numFmt w:val="lowerLetter"/>
      <w:lvlText w:val="%2."/>
      <w:lvlJc w:val="left"/>
      <w:pPr>
        <w:ind w:left="1647" w:hanging="360"/>
      </w:pPr>
    </w:lvl>
    <w:lvl w:ilvl="2" w:tplc="042A001B" w:tentative="1">
      <w:start w:val="1"/>
      <w:numFmt w:val="lowerRoman"/>
      <w:lvlText w:val="%3."/>
      <w:lvlJc w:val="right"/>
      <w:pPr>
        <w:ind w:left="2367" w:hanging="180"/>
      </w:pPr>
    </w:lvl>
    <w:lvl w:ilvl="3" w:tplc="042A000F" w:tentative="1">
      <w:start w:val="1"/>
      <w:numFmt w:val="decimal"/>
      <w:lvlText w:val="%4."/>
      <w:lvlJc w:val="left"/>
      <w:pPr>
        <w:ind w:left="3087" w:hanging="360"/>
      </w:pPr>
    </w:lvl>
    <w:lvl w:ilvl="4" w:tplc="042A0019" w:tentative="1">
      <w:start w:val="1"/>
      <w:numFmt w:val="lowerLetter"/>
      <w:lvlText w:val="%5."/>
      <w:lvlJc w:val="left"/>
      <w:pPr>
        <w:ind w:left="3807" w:hanging="360"/>
      </w:pPr>
    </w:lvl>
    <w:lvl w:ilvl="5" w:tplc="042A001B" w:tentative="1">
      <w:start w:val="1"/>
      <w:numFmt w:val="lowerRoman"/>
      <w:lvlText w:val="%6."/>
      <w:lvlJc w:val="right"/>
      <w:pPr>
        <w:ind w:left="4527" w:hanging="180"/>
      </w:pPr>
    </w:lvl>
    <w:lvl w:ilvl="6" w:tplc="042A000F" w:tentative="1">
      <w:start w:val="1"/>
      <w:numFmt w:val="decimal"/>
      <w:lvlText w:val="%7."/>
      <w:lvlJc w:val="left"/>
      <w:pPr>
        <w:ind w:left="5247" w:hanging="360"/>
      </w:pPr>
    </w:lvl>
    <w:lvl w:ilvl="7" w:tplc="042A0019" w:tentative="1">
      <w:start w:val="1"/>
      <w:numFmt w:val="lowerLetter"/>
      <w:lvlText w:val="%8."/>
      <w:lvlJc w:val="left"/>
      <w:pPr>
        <w:ind w:left="5967" w:hanging="360"/>
      </w:pPr>
    </w:lvl>
    <w:lvl w:ilvl="8" w:tplc="042A001B" w:tentative="1">
      <w:start w:val="1"/>
      <w:numFmt w:val="lowerRoman"/>
      <w:lvlText w:val="%9."/>
      <w:lvlJc w:val="right"/>
      <w:pPr>
        <w:ind w:left="6687" w:hanging="180"/>
      </w:pPr>
    </w:lvl>
  </w:abstractNum>
  <w:abstractNum w:abstractNumId="28">
    <w:nsid w:val="68FE277A"/>
    <w:multiLevelType w:val="hybridMultilevel"/>
    <w:tmpl w:val="76982E06"/>
    <w:lvl w:ilvl="0" w:tplc="8160C82E">
      <w:start w:val="1"/>
      <w:numFmt w:val="none"/>
      <w:lvlText w:val="1."/>
      <w:lvlJc w:val="left"/>
      <w:pPr>
        <w:tabs>
          <w:tab w:val="num" w:pos="1077"/>
        </w:tabs>
        <w:ind w:left="0" w:firstLine="737"/>
      </w:pPr>
      <w:rPr>
        <w:rFonts w:hint="default"/>
        <w:color w:val="auto"/>
      </w:rPr>
    </w:lvl>
    <w:lvl w:ilvl="1" w:tplc="40848034" w:tentative="1">
      <w:start w:val="1"/>
      <w:numFmt w:val="lowerLetter"/>
      <w:lvlText w:val="%2."/>
      <w:lvlJc w:val="left"/>
      <w:pPr>
        <w:tabs>
          <w:tab w:val="num" w:pos="1440"/>
        </w:tabs>
        <w:ind w:left="1440" w:hanging="360"/>
      </w:pPr>
    </w:lvl>
    <w:lvl w:ilvl="2" w:tplc="F2EABB04" w:tentative="1">
      <w:start w:val="1"/>
      <w:numFmt w:val="lowerRoman"/>
      <w:lvlText w:val="%3."/>
      <w:lvlJc w:val="right"/>
      <w:pPr>
        <w:tabs>
          <w:tab w:val="num" w:pos="2160"/>
        </w:tabs>
        <w:ind w:left="2160" w:hanging="180"/>
      </w:pPr>
    </w:lvl>
    <w:lvl w:ilvl="3" w:tplc="2BA239E0" w:tentative="1">
      <w:start w:val="1"/>
      <w:numFmt w:val="decimal"/>
      <w:lvlText w:val="%4."/>
      <w:lvlJc w:val="left"/>
      <w:pPr>
        <w:tabs>
          <w:tab w:val="num" w:pos="2880"/>
        </w:tabs>
        <w:ind w:left="2880" w:hanging="360"/>
      </w:pPr>
    </w:lvl>
    <w:lvl w:ilvl="4" w:tplc="A9F843F4" w:tentative="1">
      <w:start w:val="1"/>
      <w:numFmt w:val="lowerLetter"/>
      <w:lvlText w:val="%5."/>
      <w:lvlJc w:val="left"/>
      <w:pPr>
        <w:tabs>
          <w:tab w:val="num" w:pos="3600"/>
        </w:tabs>
        <w:ind w:left="3600" w:hanging="360"/>
      </w:pPr>
    </w:lvl>
    <w:lvl w:ilvl="5" w:tplc="6D92F690" w:tentative="1">
      <w:start w:val="1"/>
      <w:numFmt w:val="lowerRoman"/>
      <w:lvlText w:val="%6."/>
      <w:lvlJc w:val="right"/>
      <w:pPr>
        <w:tabs>
          <w:tab w:val="num" w:pos="4320"/>
        </w:tabs>
        <w:ind w:left="4320" w:hanging="180"/>
      </w:pPr>
    </w:lvl>
    <w:lvl w:ilvl="6" w:tplc="8CCABFAA" w:tentative="1">
      <w:start w:val="1"/>
      <w:numFmt w:val="decimal"/>
      <w:lvlText w:val="%7."/>
      <w:lvlJc w:val="left"/>
      <w:pPr>
        <w:tabs>
          <w:tab w:val="num" w:pos="5040"/>
        </w:tabs>
        <w:ind w:left="5040" w:hanging="360"/>
      </w:pPr>
    </w:lvl>
    <w:lvl w:ilvl="7" w:tplc="5A56F9EE" w:tentative="1">
      <w:start w:val="1"/>
      <w:numFmt w:val="lowerLetter"/>
      <w:lvlText w:val="%8."/>
      <w:lvlJc w:val="left"/>
      <w:pPr>
        <w:tabs>
          <w:tab w:val="num" w:pos="5760"/>
        </w:tabs>
        <w:ind w:left="5760" w:hanging="360"/>
      </w:pPr>
    </w:lvl>
    <w:lvl w:ilvl="8" w:tplc="E050D6C8" w:tentative="1">
      <w:start w:val="1"/>
      <w:numFmt w:val="lowerRoman"/>
      <w:lvlText w:val="%9."/>
      <w:lvlJc w:val="right"/>
      <w:pPr>
        <w:tabs>
          <w:tab w:val="num" w:pos="6480"/>
        </w:tabs>
        <w:ind w:left="6480" w:hanging="180"/>
      </w:pPr>
    </w:lvl>
  </w:abstractNum>
  <w:abstractNum w:abstractNumId="29">
    <w:nsid w:val="69577DC1"/>
    <w:multiLevelType w:val="hybridMultilevel"/>
    <w:tmpl w:val="4D7CE558"/>
    <w:lvl w:ilvl="0" w:tplc="BCAA4548">
      <w:start w:val="1"/>
      <w:numFmt w:val="none"/>
      <w:lvlText w:val="b."/>
      <w:lvlJc w:val="right"/>
      <w:pPr>
        <w:tabs>
          <w:tab w:val="num" w:pos="1080"/>
        </w:tabs>
        <w:ind w:left="1080" w:hanging="360"/>
      </w:pPr>
      <w:rPr>
        <w:rFonts w:hint="default"/>
      </w:rPr>
    </w:lvl>
    <w:lvl w:ilvl="1" w:tplc="3C4C782C" w:tentative="1">
      <w:start w:val="1"/>
      <w:numFmt w:val="lowerLetter"/>
      <w:lvlText w:val="%2."/>
      <w:lvlJc w:val="left"/>
      <w:pPr>
        <w:tabs>
          <w:tab w:val="num" w:pos="1440"/>
        </w:tabs>
        <w:ind w:left="1440" w:hanging="360"/>
      </w:pPr>
    </w:lvl>
    <w:lvl w:ilvl="2" w:tplc="A48E5914" w:tentative="1">
      <w:start w:val="1"/>
      <w:numFmt w:val="lowerRoman"/>
      <w:lvlText w:val="%3."/>
      <w:lvlJc w:val="right"/>
      <w:pPr>
        <w:tabs>
          <w:tab w:val="num" w:pos="2160"/>
        </w:tabs>
        <w:ind w:left="2160" w:hanging="180"/>
      </w:pPr>
    </w:lvl>
    <w:lvl w:ilvl="3" w:tplc="C986A016" w:tentative="1">
      <w:start w:val="1"/>
      <w:numFmt w:val="decimal"/>
      <w:lvlText w:val="%4."/>
      <w:lvlJc w:val="left"/>
      <w:pPr>
        <w:tabs>
          <w:tab w:val="num" w:pos="2880"/>
        </w:tabs>
        <w:ind w:left="2880" w:hanging="360"/>
      </w:pPr>
    </w:lvl>
    <w:lvl w:ilvl="4" w:tplc="1408C38C" w:tentative="1">
      <w:start w:val="1"/>
      <w:numFmt w:val="lowerLetter"/>
      <w:lvlText w:val="%5."/>
      <w:lvlJc w:val="left"/>
      <w:pPr>
        <w:tabs>
          <w:tab w:val="num" w:pos="3600"/>
        </w:tabs>
        <w:ind w:left="3600" w:hanging="360"/>
      </w:pPr>
    </w:lvl>
    <w:lvl w:ilvl="5" w:tplc="8006E282" w:tentative="1">
      <w:start w:val="1"/>
      <w:numFmt w:val="lowerRoman"/>
      <w:lvlText w:val="%6."/>
      <w:lvlJc w:val="right"/>
      <w:pPr>
        <w:tabs>
          <w:tab w:val="num" w:pos="4320"/>
        </w:tabs>
        <w:ind w:left="4320" w:hanging="180"/>
      </w:pPr>
    </w:lvl>
    <w:lvl w:ilvl="6" w:tplc="1CCC4564" w:tentative="1">
      <w:start w:val="1"/>
      <w:numFmt w:val="decimal"/>
      <w:lvlText w:val="%7."/>
      <w:lvlJc w:val="left"/>
      <w:pPr>
        <w:tabs>
          <w:tab w:val="num" w:pos="5040"/>
        </w:tabs>
        <w:ind w:left="5040" w:hanging="360"/>
      </w:pPr>
    </w:lvl>
    <w:lvl w:ilvl="7" w:tplc="8ECCB298" w:tentative="1">
      <w:start w:val="1"/>
      <w:numFmt w:val="lowerLetter"/>
      <w:lvlText w:val="%8."/>
      <w:lvlJc w:val="left"/>
      <w:pPr>
        <w:tabs>
          <w:tab w:val="num" w:pos="5760"/>
        </w:tabs>
        <w:ind w:left="5760" w:hanging="360"/>
      </w:pPr>
    </w:lvl>
    <w:lvl w:ilvl="8" w:tplc="26E0E392" w:tentative="1">
      <w:start w:val="1"/>
      <w:numFmt w:val="lowerRoman"/>
      <w:lvlText w:val="%9."/>
      <w:lvlJc w:val="right"/>
      <w:pPr>
        <w:tabs>
          <w:tab w:val="num" w:pos="6480"/>
        </w:tabs>
        <w:ind w:left="6480" w:hanging="180"/>
      </w:pPr>
    </w:lvl>
  </w:abstractNum>
  <w:abstractNum w:abstractNumId="30">
    <w:nsid w:val="71A63062"/>
    <w:multiLevelType w:val="hybridMultilevel"/>
    <w:tmpl w:val="C76AE93E"/>
    <w:lvl w:ilvl="0" w:tplc="6DD03E70">
      <w:start w:val="1"/>
      <w:numFmt w:val="lowerLetter"/>
      <w:lvlText w:val="%1."/>
      <w:lvlJc w:val="left"/>
      <w:pPr>
        <w:tabs>
          <w:tab w:val="num" w:pos="1080"/>
        </w:tabs>
        <w:ind w:left="0" w:firstLine="720"/>
      </w:pPr>
      <w:rPr>
        <w:rFonts w:hint="default"/>
      </w:rPr>
    </w:lvl>
    <w:lvl w:ilvl="1" w:tplc="E2D80D84" w:tentative="1">
      <w:start w:val="1"/>
      <w:numFmt w:val="lowerLetter"/>
      <w:lvlText w:val="%2."/>
      <w:lvlJc w:val="left"/>
      <w:pPr>
        <w:tabs>
          <w:tab w:val="num" w:pos="1440"/>
        </w:tabs>
        <w:ind w:left="1440" w:hanging="360"/>
      </w:pPr>
    </w:lvl>
    <w:lvl w:ilvl="2" w:tplc="E4A63C36" w:tentative="1">
      <w:start w:val="1"/>
      <w:numFmt w:val="lowerRoman"/>
      <w:lvlText w:val="%3."/>
      <w:lvlJc w:val="right"/>
      <w:pPr>
        <w:tabs>
          <w:tab w:val="num" w:pos="2160"/>
        </w:tabs>
        <w:ind w:left="2160" w:hanging="180"/>
      </w:pPr>
    </w:lvl>
    <w:lvl w:ilvl="3" w:tplc="5BFE96A0" w:tentative="1">
      <w:start w:val="1"/>
      <w:numFmt w:val="decimal"/>
      <w:lvlText w:val="%4."/>
      <w:lvlJc w:val="left"/>
      <w:pPr>
        <w:tabs>
          <w:tab w:val="num" w:pos="2880"/>
        </w:tabs>
        <w:ind w:left="2880" w:hanging="360"/>
      </w:pPr>
    </w:lvl>
    <w:lvl w:ilvl="4" w:tplc="FCFCF520" w:tentative="1">
      <w:start w:val="1"/>
      <w:numFmt w:val="lowerLetter"/>
      <w:lvlText w:val="%5."/>
      <w:lvlJc w:val="left"/>
      <w:pPr>
        <w:tabs>
          <w:tab w:val="num" w:pos="3600"/>
        </w:tabs>
        <w:ind w:left="3600" w:hanging="360"/>
      </w:pPr>
    </w:lvl>
    <w:lvl w:ilvl="5" w:tplc="7D30F756" w:tentative="1">
      <w:start w:val="1"/>
      <w:numFmt w:val="lowerRoman"/>
      <w:lvlText w:val="%6."/>
      <w:lvlJc w:val="right"/>
      <w:pPr>
        <w:tabs>
          <w:tab w:val="num" w:pos="4320"/>
        </w:tabs>
        <w:ind w:left="4320" w:hanging="180"/>
      </w:pPr>
    </w:lvl>
    <w:lvl w:ilvl="6" w:tplc="5BA660F6" w:tentative="1">
      <w:start w:val="1"/>
      <w:numFmt w:val="decimal"/>
      <w:lvlText w:val="%7."/>
      <w:lvlJc w:val="left"/>
      <w:pPr>
        <w:tabs>
          <w:tab w:val="num" w:pos="5040"/>
        </w:tabs>
        <w:ind w:left="5040" w:hanging="360"/>
      </w:pPr>
    </w:lvl>
    <w:lvl w:ilvl="7" w:tplc="376C9F62" w:tentative="1">
      <w:start w:val="1"/>
      <w:numFmt w:val="lowerLetter"/>
      <w:lvlText w:val="%8."/>
      <w:lvlJc w:val="left"/>
      <w:pPr>
        <w:tabs>
          <w:tab w:val="num" w:pos="5760"/>
        </w:tabs>
        <w:ind w:left="5760" w:hanging="360"/>
      </w:pPr>
    </w:lvl>
    <w:lvl w:ilvl="8" w:tplc="FE06E1B8" w:tentative="1">
      <w:start w:val="1"/>
      <w:numFmt w:val="lowerRoman"/>
      <w:lvlText w:val="%9."/>
      <w:lvlJc w:val="right"/>
      <w:pPr>
        <w:tabs>
          <w:tab w:val="num" w:pos="6480"/>
        </w:tabs>
        <w:ind w:left="6480" w:hanging="180"/>
      </w:pPr>
    </w:lvl>
  </w:abstractNum>
  <w:abstractNum w:abstractNumId="31">
    <w:nsid w:val="73F95DEE"/>
    <w:multiLevelType w:val="hybridMultilevel"/>
    <w:tmpl w:val="D5CEF306"/>
    <w:lvl w:ilvl="0" w:tplc="FAA29ADA">
      <w:start w:val="1"/>
      <w:numFmt w:val="none"/>
      <w:lvlText w:val="b."/>
      <w:lvlJc w:val="right"/>
      <w:pPr>
        <w:tabs>
          <w:tab w:val="num" w:pos="1080"/>
        </w:tabs>
        <w:ind w:left="108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2">
    <w:nsid w:val="7770482D"/>
    <w:multiLevelType w:val="hybridMultilevel"/>
    <w:tmpl w:val="9C4A6D02"/>
    <w:lvl w:ilvl="0" w:tplc="593CBFC0">
      <w:start w:val="1"/>
      <w:numFmt w:val="decimal"/>
      <w:lvlText w:val="%1."/>
      <w:lvlJc w:val="left"/>
      <w:pPr>
        <w:tabs>
          <w:tab w:val="num" w:pos="1077"/>
        </w:tabs>
        <w:ind w:left="0" w:firstLine="737"/>
      </w:pPr>
      <w:rPr>
        <w:rFonts w:hint="default"/>
        <w:color w:val="auto"/>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3">
    <w:nsid w:val="7ADE6952"/>
    <w:multiLevelType w:val="hybridMultilevel"/>
    <w:tmpl w:val="4442E616"/>
    <w:lvl w:ilvl="0" w:tplc="83167370">
      <w:start w:val="1"/>
      <w:numFmt w:val="decimal"/>
      <w:lvlText w:val="%1."/>
      <w:lvlJc w:val="left"/>
      <w:pPr>
        <w:tabs>
          <w:tab w:val="num" w:pos="1077"/>
        </w:tabs>
        <w:ind w:left="0" w:firstLine="737"/>
      </w:pPr>
    </w:lvl>
    <w:lvl w:ilvl="1" w:tplc="28464CB2">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4">
    <w:nsid w:val="7C5109AF"/>
    <w:multiLevelType w:val="hybridMultilevel"/>
    <w:tmpl w:val="58C85204"/>
    <w:lvl w:ilvl="0" w:tplc="593CBFC0">
      <w:start w:val="1"/>
      <w:numFmt w:val="decimal"/>
      <w:lvlText w:val="%1."/>
      <w:lvlJc w:val="left"/>
      <w:pPr>
        <w:tabs>
          <w:tab w:val="num" w:pos="1077"/>
        </w:tabs>
        <w:ind w:left="0" w:firstLine="73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5">
    <w:nsid w:val="7E4155C0"/>
    <w:multiLevelType w:val="hybridMultilevel"/>
    <w:tmpl w:val="E5F8D756"/>
    <w:lvl w:ilvl="0" w:tplc="295C12C6">
      <w:start w:val="1"/>
      <w:numFmt w:val="decimal"/>
      <w:lvlText w:val="%1."/>
      <w:lvlJc w:val="left"/>
      <w:pPr>
        <w:tabs>
          <w:tab w:val="num" w:pos="1077"/>
        </w:tabs>
        <w:ind w:left="0" w:firstLine="73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20"/>
  </w:num>
  <w:num w:numId="2">
    <w:abstractNumId w:val="24"/>
  </w:num>
  <w:num w:numId="3">
    <w:abstractNumId w:val="9"/>
  </w:num>
  <w:num w:numId="4">
    <w:abstractNumId w:val="15"/>
  </w:num>
  <w:num w:numId="5">
    <w:abstractNumId w:val="18"/>
  </w:num>
  <w:num w:numId="6">
    <w:abstractNumId w:val="6"/>
  </w:num>
  <w:num w:numId="7">
    <w:abstractNumId w:val="3"/>
  </w:num>
  <w:num w:numId="8">
    <w:abstractNumId w:val="23"/>
  </w:num>
  <w:num w:numId="9">
    <w:abstractNumId w:val="10"/>
  </w:num>
  <w:num w:numId="10">
    <w:abstractNumId w:val="0"/>
  </w:num>
  <w:num w:numId="11">
    <w:abstractNumId w:val="21"/>
  </w:num>
  <w:num w:numId="12">
    <w:abstractNumId w:val="35"/>
  </w:num>
  <w:num w:numId="13">
    <w:abstractNumId w:val="2"/>
  </w:num>
  <w:num w:numId="14">
    <w:abstractNumId w:val="32"/>
  </w:num>
  <w:num w:numId="15">
    <w:abstractNumId w:val="28"/>
  </w:num>
  <w:num w:numId="16">
    <w:abstractNumId w:val="25"/>
  </w:num>
  <w:num w:numId="17">
    <w:abstractNumId w:val="13"/>
  </w:num>
  <w:num w:numId="18">
    <w:abstractNumId w:val="31"/>
  </w:num>
  <w:num w:numId="19">
    <w:abstractNumId w:val="29"/>
  </w:num>
  <w:num w:numId="20">
    <w:abstractNumId w:val="30"/>
  </w:num>
  <w:num w:numId="21">
    <w:abstractNumId w:val="4"/>
  </w:num>
  <w:num w:numId="22">
    <w:abstractNumId w:val="34"/>
  </w:num>
  <w:num w:numId="2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
  </w:num>
  <w:num w:numId="31">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7"/>
  </w:num>
  <w:num w:numId="33">
    <w:abstractNumId w:val="16"/>
  </w:num>
  <w:num w:numId="34">
    <w:abstractNumId w:val="33"/>
  </w:num>
  <w:num w:numId="35">
    <w:abstractNumId w:val="22"/>
  </w:num>
  <w:num w:numId="36">
    <w:abstractNumId w:val="8"/>
  </w:num>
  <w:num w:numId="37">
    <w:abstractNumId w:val="5"/>
  </w:num>
  <w:num w:numId="38">
    <w:abstractNumId w:val="12"/>
  </w:num>
  <w:num w:numId="39">
    <w:abstractNumId w:val="17"/>
  </w:num>
  <w:num w:numId="40">
    <w:abstractNumId w:val="27"/>
  </w:num>
  <w:num w:numId="41">
    <w:abstractNumId w:val="14"/>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F14CE"/>
    <w:rsid w:val="00000289"/>
    <w:rsid w:val="00002BEF"/>
    <w:rsid w:val="000035B1"/>
    <w:rsid w:val="00003AE4"/>
    <w:rsid w:val="0000652B"/>
    <w:rsid w:val="0000688D"/>
    <w:rsid w:val="00006953"/>
    <w:rsid w:val="0001096C"/>
    <w:rsid w:val="00010CEC"/>
    <w:rsid w:val="00011135"/>
    <w:rsid w:val="00011893"/>
    <w:rsid w:val="00012697"/>
    <w:rsid w:val="00012A85"/>
    <w:rsid w:val="000131EA"/>
    <w:rsid w:val="000132C6"/>
    <w:rsid w:val="00013D33"/>
    <w:rsid w:val="00014884"/>
    <w:rsid w:val="00014ADB"/>
    <w:rsid w:val="00014CF7"/>
    <w:rsid w:val="0001516B"/>
    <w:rsid w:val="0001549C"/>
    <w:rsid w:val="00017881"/>
    <w:rsid w:val="00017ED1"/>
    <w:rsid w:val="00020141"/>
    <w:rsid w:val="00020722"/>
    <w:rsid w:val="000229F1"/>
    <w:rsid w:val="00022A4E"/>
    <w:rsid w:val="00022D94"/>
    <w:rsid w:val="000236AF"/>
    <w:rsid w:val="00023B63"/>
    <w:rsid w:val="00024F7D"/>
    <w:rsid w:val="00025CB8"/>
    <w:rsid w:val="00026460"/>
    <w:rsid w:val="000273FE"/>
    <w:rsid w:val="00027DDD"/>
    <w:rsid w:val="000303C5"/>
    <w:rsid w:val="00030626"/>
    <w:rsid w:val="000308C3"/>
    <w:rsid w:val="0003334E"/>
    <w:rsid w:val="00033CC4"/>
    <w:rsid w:val="00034B2A"/>
    <w:rsid w:val="00034E7E"/>
    <w:rsid w:val="00034EA9"/>
    <w:rsid w:val="00035AE8"/>
    <w:rsid w:val="000368E3"/>
    <w:rsid w:val="00036F60"/>
    <w:rsid w:val="00037657"/>
    <w:rsid w:val="00037C29"/>
    <w:rsid w:val="0004073C"/>
    <w:rsid w:val="00040D07"/>
    <w:rsid w:val="00040D7A"/>
    <w:rsid w:val="0004161D"/>
    <w:rsid w:val="00041BA7"/>
    <w:rsid w:val="000433D7"/>
    <w:rsid w:val="000438CE"/>
    <w:rsid w:val="0004520D"/>
    <w:rsid w:val="00046643"/>
    <w:rsid w:val="000466D8"/>
    <w:rsid w:val="00046AFF"/>
    <w:rsid w:val="000474C3"/>
    <w:rsid w:val="00047AF4"/>
    <w:rsid w:val="00050268"/>
    <w:rsid w:val="00050514"/>
    <w:rsid w:val="00050B34"/>
    <w:rsid w:val="0005170F"/>
    <w:rsid w:val="0005175E"/>
    <w:rsid w:val="00051AFF"/>
    <w:rsid w:val="00051BC8"/>
    <w:rsid w:val="00052BF7"/>
    <w:rsid w:val="00053A56"/>
    <w:rsid w:val="00053D5D"/>
    <w:rsid w:val="00053E65"/>
    <w:rsid w:val="00054112"/>
    <w:rsid w:val="00054627"/>
    <w:rsid w:val="00054A8A"/>
    <w:rsid w:val="000556F9"/>
    <w:rsid w:val="00055BAA"/>
    <w:rsid w:val="00056372"/>
    <w:rsid w:val="00057768"/>
    <w:rsid w:val="00057EFF"/>
    <w:rsid w:val="00057FBD"/>
    <w:rsid w:val="00060604"/>
    <w:rsid w:val="00060D82"/>
    <w:rsid w:val="00061CE3"/>
    <w:rsid w:val="00061E8E"/>
    <w:rsid w:val="000633B9"/>
    <w:rsid w:val="00063414"/>
    <w:rsid w:val="00063D8C"/>
    <w:rsid w:val="00064F91"/>
    <w:rsid w:val="000652FB"/>
    <w:rsid w:val="0006573C"/>
    <w:rsid w:val="00065E9F"/>
    <w:rsid w:val="00066324"/>
    <w:rsid w:val="000667B3"/>
    <w:rsid w:val="00066855"/>
    <w:rsid w:val="000668C7"/>
    <w:rsid w:val="00066CA3"/>
    <w:rsid w:val="000674BA"/>
    <w:rsid w:val="00067905"/>
    <w:rsid w:val="00067A7F"/>
    <w:rsid w:val="000716DB"/>
    <w:rsid w:val="0007187A"/>
    <w:rsid w:val="00072894"/>
    <w:rsid w:val="000739F3"/>
    <w:rsid w:val="00073EF0"/>
    <w:rsid w:val="000742D2"/>
    <w:rsid w:val="00074C60"/>
    <w:rsid w:val="00074EDF"/>
    <w:rsid w:val="00074F3A"/>
    <w:rsid w:val="00075374"/>
    <w:rsid w:val="00075905"/>
    <w:rsid w:val="00075DD8"/>
    <w:rsid w:val="0007764B"/>
    <w:rsid w:val="00077EA2"/>
    <w:rsid w:val="00080B22"/>
    <w:rsid w:val="000839A7"/>
    <w:rsid w:val="00083A46"/>
    <w:rsid w:val="00083CF7"/>
    <w:rsid w:val="00084432"/>
    <w:rsid w:val="00084B17"/>
    <w:rsid w:val="0008557C"/>
    <w:rsid w:val="000855DB"/>
    <w:rsid w:val="0008626A"/>
    <w:rsid w:val="0008752E"/>
    <w:rsid w:val="00087D91"/>
    <w:rsid w:val="00087DDC"/>
    <w:rsid w:val="0009137D"/>
    <w:rsid w:val="00092625"/>
    <w:rsid w:val="000932EC"/>
    <w:rsid w:val="0009512D"/>
    <w:rsid w:val="00095830"/>
    <w:rsid w:val="00095993"/>
    <w:rsid w:val="0009675E"/>
    <w:rsid w:val="0009686E"/>
    <w:rsid w:val="00097113"/>
    <w:rsid w:val="000971C9"/>
    <w:rsid w:val="000A0E2A"/>
    <w:rsid w:val="000A13D4"/>
    <w:rsid w:val="000A214E"/>
    <w:rsid w:val="000A23D5"/>
    <w:rsid w:val="000A2602"/>
    <w:rsid w:val="000A26E0"/>
    <w:rsid w:val="000A32B7"/>
    <w:rsid w:val="000A37A7"/>
    <w:rsid w:val="000A4620"/>
    <w:rsid w:val="000A4717"/>
    <w:rsid w:val="000A53B1"/>
    <w:rsid w:val="000A5666"/>
    <w:rsid w:val="000A5A43"/>
    <w:rsid w:val="000A6205"/>
    <w:rsid w:val="000A693B"/>
    <w:rsid w:val="000B0518"/>
    <w:rsid w:val="000B0C9A"/>
    <w:rsid w:val="000B0FA7"/>
    <w:rsid w:val="000B2194"/>
    <w:rsid w:val="000B2C7B"/>
    <w:rsid w:val="000B42C9"/>
    <w:rsid w:val="000B4627"/>
    <w:rsid w:val="000B49E8"/>
    <w:rsid w:val="000B538E"/>
    <w:rsid w:val="000B5BFC"/>
    <w:rsid w:val="000B5D22"/>
    <w:rsid w:val="000B673F"/>
    <w:rsid w:val="000B74CD"/>
    <w:rsid w:val="000B7AE5"/>
    <w:rsid w:val="000C0710"/>
    <w:rsid w:val="000C187C"/>
    <w:rsid w:val="000C4406"/>
    <w:rsid w:val="000C55A5"/>
    <w:rsid w:val="000C5BD1"/>
    <w:rsid w:val="000C5E4F"/>
    <w:rsid w:val="000C5E75"/>
    <w:rsid w:val="000C657F"/>
    <w:rsid w:val="000C6D28"/>
    <w:rsid w:val="000C771A"/>
    <w:rsid w:val="000C7913"/>
    <w:rsid w:val="000C7F8A"/>
    <w:rsid w:val="000D029F"/>
    <w:rsid w:val="000D04DC"/>
    <w:rsid w:val="000D1171"/>
    <w:rsid w:val="000D1A2C"/>
    <w:rsid w:val="000D490A"/>
    <w:rsid w:val="000D4A47"/>
    <w:rsid w:val="000D4C69"/>
    <w:rsid w:val="000D5A31"/>
    <w:rsid w:val="000D62A1"/>
    <w:rsid w:val="000D7183"/>
    <w:rsid w:val="000D7768"/>
    <w:rsid w:val="000E03A6"/>
    <w:rsid w:val="000E0775"/>
    <w:rsid w:val="000E08DE"/>
    <w:rsid w:val="000E11CB"/>
    <w:rsid w:val="000E1AFA"/>
    <w:rsid w:val="000E1F47"/>
    <w:rsid w:val="000E2619"/>
    <w:rsid w:val="000E26AF"/>
    <w:rsid w:val="000E2A4B"/>
    <w:rsid w:val="000E38A1"/>
    <w:rsid w:val="000E4ECC"/>
    <w:rsid w:val="000E5345"/>
    <w:rsid w:val="000E593D"/>
    <w:rsid w:val="000E6684"/>
    <w:rsid w:val="000F0AAC"/>
    <w:rsid w:val="000F2C5B"/>
    <w:rsid w:val="000F31C7"/>
    <w:rsid w:val="000F36AD"/>
    <w:rsid w:val="000F38A5"/>
    <w:rsid w:val="000F4164"/>
    <w:rsid w:val="000F43A9"/>
    <w:rsid w:val="000F50CE"/>
    <w:rsid w:val="000F5544"/>
    <w:rsid w:val="000F5A8F"/>
    <w:rsid w:val="000F5C1E"/>
    <w:rsid w:val="000F5CD5"/>
    <w:rsid w:val="000F67EF"/>
    <w:rsid w:val="000F6F31"/>
    <w:rsid w:val="000F7627"/>
    <w:rsid w:val="000F79E2"/>
    <w:rsid w:val="00100294"/>
    <w:rsid w:val="0010208C"/>
    <w:rsid w:val="0010218E"/>
    <w:rsid w:val="00102926"/>
    <w:rsid w:val="00102C13"/>
    <w:rsid w:val="0010357A"/>
    <w:rsid w:val="00103740"/>
    <w:rsid w:val="00103A4F"/>
    <w:rsid w:val="001044D0"/>
    <w:rsid w:val="00104B35"/>
    <w:rsid w:val="00105719"/>
    <w:rsid w:val="0010675A"/>
    <w:rsid w:val="001068B8"/>
    <w:rsid w:val="00106CCE"/>
    <w:rsid w:val="00107EEC"/>
    <w:rsid w:val="001101C3"/>
    <w:rsid w:val="0011081C"/>
    <w:rsid w:val="00111090"/>
    <w:rsid w:val="00112043"/>
    <w:rsid w:val="001120EB"/>
    <w:rsid w:val="0011291E"/>
    <w:rsid w:val="00115171"/>
    <w:rsid w:val="001155ED"/>
    <w:rsid w:val="00115794"/>
    <w:rsid w:val="001157DC"/>
    <w:rsid w:val="00115B3B"/>
    <w:rsid w:val="00116331"/>
    <w:rsid w:val="00116617"/>
    <w:rsid w:val="00116696"/>
    <w:rsid w:val="00116809"/>
    <w:rsid w:val="00116FC8"/>
    <w:rsid w:val="0011763C"/>
    <w:rsid w:val="00117720"/>
    <w:rsid w:val="00120408"/>
    <w:rsid w:val="0012077A"/>
    <w:rsid w:val="00120856"/>
    <w:rsid w:val="00120E55"/>
    <w:rsid w:val="00120FE6"/>
    <w:rsid w:val="00121AC3"/>
    <w:rsid w:val="0012390A"/>
    <w:rsid w:val="00123C7C"/>
    <w:rsid w:val="0012458F"/>
    <w:rsid w:val="00124953"/>
    <w:rsid w:val="001254DB"/>
    <w:rsid w:val="00125B50"/>
    <w:rsid w:val="001270DA"/>
    <w:rsid w:val="00130300"/>
    <w:rsid w:val="001306F6"/>
    <w:rsid w:val="00130759"/>
    <w:rsid w:val="00130AB1"/>
    <w:rsid w:val="0013127D"/>
    <w:rsid w:val="001323F3"/>
    <w:rsid w:val="00133076"/>
    <w:rsid w:val="00133928"/>
    <w:rsid w:val="001340E3"/>
    <w:rsid w:val="00134364"/>
    <w:rsid w:val="0013487F"/>
    <w:rsid w:val="00135266"/>
    <w:rsid w:val="00135707"/>
    <w:rsid w:val="001358FA"/>
    <w:rsid w:val="00135AEF"/>
    <w:rsid w:val="00135BFF"/>
    <w:rsid w:val="0013600C"/>
    <w:rsid w:val="00136B57"/>
    <w:rsid w:val="0013745A"/>
    <w:rsid w:val="00140ACA"/>
    <w:rsid w:val="00141416"/>
    <w:rsid w:val="00142499"/>
    <w:rsid w:val="00145193"/>
    <w:rsid w:val="001457C4"/>
    <w:rsid w:val="001457D8"/>
    <w:rsid w:val="00150893"/>
    <w:rsid w:val="00150CB6"/>
    <w:rsid w:val="001515DC"/>
    <w:rsid w:val="00151ACF"/>
    <w:rsid w:val="00152368"/>
    <w:rsid w:val="00152587"/>
    <w:rsid w:val="00152671"/>
    <w:rsid w:val="0015282D"/>
    <w:rsid w:val="001536D9"/>
    <w:rsid w:val="00153717"/>
    <w:rsid w:val="00154572"/>
    <w:rsid w:val="001548AD"/>
    <w:rsid w:val="00154FAA"/>
    <w:rsid w:val="001553DC"/>
    <w:rsid w:val="00155444"/>
    <w:rsid w:val="00157019"/>
    <w:rsid w:val="00160058"/>
    <w:rsid w:val="001600E1"/>
    <w:rsid w:val="001605B8"/>
    <w:rsid w:val="00160A37"/>
    <w:rsid w:val="00161AC1"/>
    <w:rsid w:val="00161FA5"/>
    <w:rsid w:val="00161FE2"/>
    <w:rsid w:val="001633E4"/>
    <w:rsid w:val="00163B10"/>
    <w:rsid w:val="001643AD"/>
    <w:rsid w:val="001657AB"/>
    <w:rsid w:val="00165B60"/>
    <w:rsid w:val="001662CE"/>
    <w:rsid w:val="0016660E"/>
    <w:rsid w:val="00167CDF"/>
    <w:rsid w:val="001703E9"/>
    <w:rsid w:val="00170AD6"/>
    <w:rsid w:val="00170E94"/>
    <w:rsid w:val="001710D5"/>
    <w:rsid w:val="00172228"/>
    <w:rsid w:val="00172C26"/>
    <w:rsid w:val="00173030"/>
    <w:rsid w:val="001739BB"/>
    <w:rsid w:val="00173E29"/>
    <w:rsid w:val="001746EA"/>
    <w:rsid w:val="00174FB6"/>
    <w:rsid w:val="0017744A"/>
    <w:rsid w:val="00177645"/>
    <w:rsid w:val="00177E82"/>
    <w:rsid w:val="001802B2"/>
    <w:rsid w:val="001807B1"/>
    <w:rsid w:val="00180A23"/>
    <w:rsid w:val="00181CC2"/>
    <w:rsid w:val="00182698"/>
    <w:rsid w:val="00182893"/>
    <w:rsid w:val="00182A61"/>
    <w:rsid w:val="00182EA3"/>
    <w:rsid w:val="00183414"/>
    <w:rsid w:val="001838B1"/>
    <w:rsid w:val="0018394E"/>
    <w:rsid w:val="00183C93"/>
    <w:rsid w:val="0018553E"/>
    <w:rsid w:val="00185D78"/>
    <w:rsid w:val="001867AE"/>
    <w:rsid w:val="00190116"/>
    <w:rsid w:val="001903DC"/>
    <w:rsid w:val="00190984"/>
    <w:rsid w:val="0019113B"/>
    <w:rsid w:val="00191539"/>
    <w:rsid w:val="00191D1C"/>
    <w:rsid w:val="00192C0A"/>
    <w:rsid w:val="0019360A"/>
    <w:rsid w:val="001940F2"/>
    <w:rsid w:val="00194A6C"/>
    <w:rsid w:val="001966B7"/>
    <w:rsid w:val="00196BEA"/>
    <w:rsid w:val="001972E9"/>
    <w:rsid w:val="001A0129"/>
    <w:rsid w:val="001A0611"/>
    <w:rsid w:val="001A1CC3"/>
    <w:rsid w:val="001A32F6"/>
    <w:rsid w:val="001A4C66"/>
    <w:rsid w:val="001A53DA"/>
    <w:rsid w:val="001A5D30"/>
    <w:rsid w:val="001A614C"/>
    <w:rsid w:val="001A7F92"/>
    <w:rsid w:val="001B1A00"/>
    <w:rsid w:val="001B21F4"/>
    <w:rsid w:val="001B25F7"/>
    <w:rsid w:val="001B3882"/>
    <w:rsid w:val="001B3A11"/>
    <w:rsid w:val="001B44F0"/>
    <w:rsid w:val="001B5116"/>
    <w:rsid w:val="001B5621"/>
    <w:rsid w:val="001B6042"/>
    <w:rsid w:val="001B61BE"/>
    <w:rsid w:val="001B62C7"/>
    <w:rsid w:val="001B66EC"/>
    <w:rsid w:val="001B734C"/>
    <w:rsid w:val="001B7B06"/>
    <w:rsid w:val="001B7F2E"/>
    <w:rsid w:val="001C0177"/>
    <w:rsid w:val="001C0182"/>
    <w:rsid w:val="001C05A5"/>
    <w:rsid w:val="001C0EFF"/>
    <w:rsid w:val="001C1ADA"/>
    <w:rsid w:val="001C2229"/>
    <w:rsid w:val="001C3650"/>
    <w:rsid w:val="001C3B00"/>
    <w:rsid w:val="001C41E9"/>
    <w:rsid w:val="001C4398"/>
    <w:rsid w:val="001C44E1"/>
    <w:rsid w:val="001C462D"/>
    <w:rsid w:val="001C4B7F"/>
    <w:rsid w:val="001C5379"/>
    <w:rsid w:val="001C5AAB"/>
    <w:rsid w:val="001C6444"/>
    <w:rsid w:val="001C6BA0"/>
    <w:rsid w:val="001C6F17"/>
    <w:rsid w:val="001C6F69"/>
    <w:rsid w:val="001C71D1"/>
    <w:rsid w:val="001C7B46"/>
    <w:rsid w:val="001C7D5A"/>
    <w:rsid w:val="001C7F54"/>
    <w:rsid w:val="001D0115"/>
    <w:rsid w:val="001D03E8"/>
    <w:rsid w:val="001D0655"/>
    <w:rsid w:val="001D0B5C"/>
    <w:rsid w:val="001D2106"/>
    <w:rsid w:val="001D2386"/>
    <w:rsid w:val="001D2487"/>
    <w:rsid w:val="001D2CF3"/>
    <w:rsid w:val="001D3035"/>
    <w:rsid w:val="001D3238"/>
    <w:rsid w:val="001D327F"/>
    <w:rsid w:val="001D3458"/>
    <w:rsid w:val="001D4E67"/>
    <w:rsid w:val="001D5DD8"/>
    <w:rsid w:val="001D712E"/>
    <w:rsid w:val="001D71AC"/>
    <w:rsid w:val="001D7AC9"/>
    <w:rsid w:val="001E024F"/>
    <w:rsid w:val="001E130E"/>
    <w:rsid w:val="001E1780"/>
    <w:rsid w:val="001E1996"/>
    <w:rsid w:val="001E2F76"/>
    <w:rsid w:val="001E2FC5"/>
    <w:rsid w:val="001E3ED5"/>
    <w:rsid w:val="001E575A"/>
    <w:rsid w:val="001E75D9"/>
    <w:rsid w:val="001E7D95"/>
    <w:rsid w:val="001F0E56"/>
    <w:rsid w:val="001F2869"/>
    <w:rsid w:val="001F32E1"/>
    <w:rsid w:val="001F33D0"/>
    <w:rsid w:val="001F4167"/>
    <w:rsid w:val="001F468A"/>
    <w:rsid w:val="001F4838"/>
    <w:rsid w:val="001F553F"/>
    <w:rsid w:val="001F58D6"/>
    <w:rsid w:val="001F7A87"/>
    <w:rsid w:val="00200420"/>
    <w:rsid w:val="00200FE3"/>
    <w:rsid w:val="002014ED"/>
    <w:rsid w:val="002018FD"/>
    <w:rsid w:val="00202A97"/>
    <w:rsid w:val="00202EAF"/>
    <w:rsid w:val="00205BB5"/>
    <w:rsid w:val="00205F50"/>
    <w:rsid w:val="0020662D"/>
    <w:rsid w:val="00206FC3"/>
    <w:rsid w:val="00207BD4"/>
    <w:rsid w:val="002111DE"/>
    <w:rsid w:val="00212798"/>
    <w:rsid w:val="00213D38"/>
    <w:rsid w:val="00215274"/>
    <w:rsid w:val="00215ED5"/>
    <w:rsid w:val="00216617"/>
    <w:rsid w:val="00216AA4"/>
    <w:rsid w:val="00217C14"/>
    <w:rsid w:val="00217F32"/>
    <w:rsid w:val="002202C1"/>
    <w:rsid w:val="00220309"/>
    <w:rsid w:val="00220D77"/>
    <w:rsid w:val="00220F4D"/>
    <w:rsid w:val="002210AF"/>
    <w:rsid w:val="0022110E"/>
    <w:rsid w:val="0022142D"/>
    <w:rsid w:val="00221835"/>
    <w:rsid w:val="00221B32"/>
    <w:rsid w:val="00221B81"/>
    <w:rsid w:val="002221CC"/>
    <w:rsid w:val="002224FB"/>
    <w:rsid w:val="00223257"/>
    <w:rsid w:val="002236DD"/>
    <w:rsid w:val="0022507D"/>
    <w:rsid w:val="002253D2"/>
    <w:rsid w:val="0022644E"/>
    <w:rsid w:val="00226BBC"/>
    <w:rsid w:val="00226F9F"/>
    <w:rsid w:val="00227386"/>
    <w:rsid w:val="00227F01"/>
    <w:rsid w:val="0023061B"/>
    <w:rsid w:val="00233597"/>
    <w:rsid w:val="00234145"/>
    <w:rsid w:val="0023599B"/>
    <w:rsid w:val="00236AB0"/>
    <w:rsid w:val="00236C48"/>
    <w:rsid w:val="00236CE4"/>
    <w:rsid w:val="00237051"/>
    <w:rsid w:val="00240ABE"/>
    <w:rsid w:val="002431CA"/>
    <w:rsid w:val="0024346F"/>
    <w:rsid w:val="002434C6"/>
    <w:rsid w:val="002445DC"/>
    <w:rsid w:val="0024468E"/>
    <w:rsid w:val="00246044"/>
    <w:rsid w:val="0024695B"/>
    <w:rsid w:val="00246B21"/>
    <w:rsid w:val="00247135"/>
    <w:rsid w:val="0024740C"/>
    <w:rsid w:val="00247790"/>
    <w:rsid w:val="002505A3"/>
    <w:rsid w:val="00252A47"/>
    <w:rsid w:val="00253397"/>
    <w:rsid w:val="002535C9"/>
    <w:rsid w:val="0025406D"/>
    <w:rsid w:val="0025411A"/>
    <w:rsid w:val="00254253"/>
    <w:rsid w:val="0025427A"/>
    <w:rsid w:val="00255B7F"/>
    <w:rsid w:val="00256E33"/>
    <w:rsid w:val="00256F91"/>
    <w:rsid w:val="00260A89"/>
    <w:rsid w:val="00261640"/>
    <w:rsid w:val="00261B61"/>
    <w:rsid w:val="00262B84"/>
    <w:rsid w:val="002635DD"/>
    <w:rsid w:val="00264670"/>
    <w:rsid w:val="00264AAE"/>
    <w:rsid w:val="002659E5"/>
    <w:rsid w:val="00265CE9"/>
    <w:rsid w:val="002660A9"/>
    <w:rsid w:val="0026664A"/>
    <w:rsid w:val="00266D39"/>
    <w:rsid w:val="00266D57"/>
    <w:rsid w:val="0026738F"/>
    <w:rsid w:val="0026747B"/>
    <w:rsid w:val="0027059F"/>
    <w:rsid w:val="00270814"/>
    <w:rsid w:val="00270861"/>
    <w:rsid w:val="0027131F"/>
    <w:rsid w:val="00271F11"/>
    <w:rsid w:val="002722BE"/>
    <w:rsid w:val="0027361F"/>
    <w:rsid w:val="00273987"/>
    <w:rsid w:val="00273DD1"/>
    <w:rsid w:val="0027559C"/>
    <w:rsid w:val="0027762E"/>
    <w:rsid w:val="00280894"/>
    <w:rsid w:val="00280939"/>
    <w:rsid w:val="0028105B"/>
    <w:rsid w:val="0028142B"/>
    <w:rsid w:val="00281853"/>
    <w:rsid w:val="00281DA7"/>
    <w:rsid w:val="00281E12"/>
    <w:rsid w:val="0028204E"/>
    <w:rsid w:val="0028223C"/>
    <w:rsid w:val="002826A8"/>
    <w:rsid w:val="002838D0"/>
    <w:rsid w:val="00284482"/>
    <w:rsid w:val="00284C16"/>
    <w:rsid w:val="00286D32"/>
    <w:rsid w:val="00287175"/>
    <w:rsid w:val="00287452"/>
    <w:rsid w:val="002879EA"/>
    <w:rsid w:val="00287DFD"/>
    <w:rsid w:val="00290501"/>
    <w:rsid w:val="00290573"/>
    <w:rsid w:val="00291D0B"/>
    <w:rsid w:val="00291E6E"/>
    <w:rsid w:val="00292A39"/>
    <w:rsid w:val="00292A9A"/>
    <w:rsid w:val="0029369B"/>
    <w:rsid w:val="0029378C"/>
    <w:rsid w:val="002948A0"/>
    <w:rsid w:val="002951C9"/>
    <w:rsid w:val="0029562E"/>
    <w:rsid w:val="002957F9"/>
    <w:rsid w:val="00295E9F"/>
    <w:rsid w:val="0029616B"/>
    <w:rsid w:val="00296EC4"/>
    <w:rsid w:val="00297316"/>
    <w:rsid w:val="002975B1"/>
    <w:rsid w:val="002A0041"/>
    <w:rsid w:val="002A0D41"/>
    <w:rsid w:val="002A1919"/>
    <w:rsid w:val="002A2C99"/>
    <w:rsid w:val="002A2CA3"/>
    <w:rsid w:val="002A2E5D"/>
    <w:rsid w:val="002A3E34"/>
    <w:rsid w:val="002A4B9C"/>
    <w:rsid w:val="002A4CEF"/>
    <w:rsid w:val="002A5EFE"/>
    <w:rsid w:val="002A6985"/>
    <w:rsid w:val="002A7522"/>
    <w:rsid w:val="002A7A80"/>
    <w:rsid w:val="002A7B23"/>
    <w:rsid w:val="002B169D"/>
    <w:rsid w:val="002B295E"/>
    <w:rsid w:val="002B2D46"/>
    <w:rsid w:val="002B3595"/>
    <w:rsid w:val="002B3F1D"/>
    <w:rsid w:val="002B521D"/>
    <w:rsid w:val="002B56E9"/>
    <w:rsid w:val="002B5E30"/>
    <w:rsid w:val="002B6D70"/>
    <w:rsid w:val="002B6DB4"/>
    <w:rsid w:val="002B73D7"/>
    <w:rsid w:val="002B74B8"/>
    <w:rsid w:val="002B7996"/>
    <w:rsid w:val="002C01A6"/>
    <w:rsid w:val="002C0775"/>
    <w:rsid w:val="002C0FD6"/>
    <w:rsid w:val="002C1D3E"/>
    <w:rsid w:val="002C1D8A"/>
    <w:rsid w:val="002C2160"/>
    <w:rsid w:val="002C2377"/>
    <w:rsid w:val="002C2BAC"/>
    <w:rsid w:val="002C2F0A"/>
    <w:rsid w:val="002C2F4F"/>
    <w:rsid w:val="002C3548"/>
    <w:rsid w:val="002C40BB"/>
    <w:rsid w:val="002C49DE"/>
    <w:rsid w:val="002C4BF9"/>
    <w:rsid w:val="002C5F10"/>
    <w:rsid w:val="002C61FE"/>
    <w:rsid w:val="002C6DC9"/>
    <w:rsid w:val="002C7860"/>
    <w:rsid w:val="002C7DDB"/>
    <w:rsid w:val="002C7EA1"/>
    <w:rsid w:val="002D0107"/>
    <w:rsid w:val="002D202F"/>
    <w:rsid w:val="002D2D90"/>
    <w:rsid w:val="002D3BA0"/>
    <w:rsid w:val="002D4CB2"/>
    <w:rsid w:val="002D542D"/>
    <w:rsid w:val="002D54F7"/>
    <w:rsid w:val="002D5A42"/>
    <w:rsid w:val="002D67CB"/>
    <w:rsid w:val="002D6DC8"/>
    <w:rsid w:val="002D6F9C"/>
    <w:rsid w:val="002D7E54"/>
    <w:rsid w:val="002E0B4B"/>
    <w:rsid w:val="002E0C16"/>
    <w:rsid w:val="002E0D70"/>
    <w:rsid w:val="002E1658"/>
    <w:rsid w:val="002E2012"/>
    <w:rsid w:val="002E2E56"/>
    <w:rsid w:val="002E33A2"/>
    <w:rsid w:val="002E33DA"/>
    <w:rsid w:val="002E3E3E"/>
    <w:rsid w:val="002E40D5"/>
    <w:rsid w:val="002E4360"/>
    <w:rsid w:val="002E45AE"/>
    <w:rsid w:val="002E4603"/>
    <w:rsid w:val="002E4A04"/>
    <w:rsid w:val="002E4D54"/>
    <w:rsid w:val="002E78B4"/>
    <w:rsid w:val="002E7F6E"/>
    <w:rsid w:val="002F06C7"/>
    <w:rsid w:val="002F14CE"/>
    <w:rsid w:val="002F3230"/>
    <w:rsid w:val="002F3596"/>
    <w:rsid w:val="002F36DB"/>
    <w:rsid w:val="002F371C"/>
    <w:rsid w:val="002F6386"/>
    <w:rsid w:val="002F6643"/>
    <w:rsid w:val="002F67E1"/>
    <w:rsid w:val="002F7602"/>
    <w:rsid w:val="002F7B63"/>
    <w:rsid w:val="00300456"/>
    <w:rsid w:val="00300DD1"/>
    <w:rsid w:val="00301A02"/>
    <w:rsid w:val="00301A85"/>
    <w:rsid w:val="00301C3D"/>
    <w:rsid w:val="00302788"/>
    <w:rsid w:val="00302D2D"/>
    <w:rsid w:val="003034A8"/>
    <w:rsid w:val="00305099"/>
    <w:rsid w:val="00306014"/>
    <w:rsid w:val="0030671B"/>
    <w:rsid w:val="003077CF"/>
    <w:rsid w:val="00311469"/>
    <w:rsid w:val="003117C6"/>
    <w:rsid w:val="003135F8"/>
    <w:rsid w:val="00314B7F"/>
    <w:rsid w:val="0031501E"/>
    <w:rsid w:val="003157DA"/>
    <w:rsid w:val="00316B6D"/>
    <w:rsid w:val="00316E21"/>
    <w:rsid w:val="003176BE"/>
    <w:rsid w:val="00317CE6"/>
    <w:rsid w:val="0032015A"/>
    <w:rsid w:val="00320318"/>
    <w:rsid w:val="003208AE"/>
    <w:rsid w:val="00320EF8"/>
    <w:rsid w:val="0032190B"/>
    <w:rsid w:val="003229DE"/>
    <w:rsid w:val="00322E4C"/>
    <w:rsid w:val="0032332F"/>
    <w:rsid w:val="0032480A"/>
    <w:rsid w:val="00326DC4"/>
    <w:rsid w:val="00327A18"/>
    <w:rsid w:val="00327A7A"/>
    <w:rsid w:val="00327DA0"/>
    <w:rsid w:val="0033045F"/>
    <w:rsid w:val="00330D69"/>
    <w:rsid w:val="00330EBB"/>
    <w:rsid w:val="0033165C"/>
    <w:rsid w:val="00331CCB"/>
    <w:rsid w:val="00332F5D"/>
    <w:rsid w:val="00334F71"/>
    <w:rsid w:val="0033502C"/>
    <w:rsid w:val="00335454"/>
    <w:rsid w:val="00335747"/>
    <w:rsid w:val="00335D9B"/>
    <w:rsid w:val="00336A82"/>
    <w:rsid w:val="0033774D"/>
    <w:rsid w:val="00337762"/>
    <w:rsid w:val="00337F5F"/>
    <w:rsid w:val="0034023C"/>
    <w:rsid w:val="00340D4A"/>
    <w:rsid w:val="00342546"/>
    <w:rsid w:val="00342600"/>
    <w:rsid w:val="00342661"/>
    <w:rsid w:val="00342A9A"/>
    <w:rsid w:val="00342B6F"/>
    <w:rsid w:val="003434EF"/>
    <w:rsid w:val="00343C61"/>
    <w:rsid w:val="00344636"/>
    <w:rsid w:val="003448C5"/>
    <w:rsid w:val="003449BB"/>
    <w:rsid w:val="0034646E"/>
    <w:rsid w:val="00347553"/>
    <w:rsid w:val="00350EB0"/>
    <w:rsid w:val="00351331"/>
    <w:rsid w:val="0035199B"/>
    <w:rsid w:val="00351D29"/>
    <w:rsid w:val="00352454"/>
    <w:rsid w:val="0035249A"/>
    <w:rsid w:val="003545BA"/>
    <w:rsid w:val="003551CC"/>
    <w:rsid w:val="003556D1"/>
    <w:rsid w:val="00357078"/>
    <w:rsid w:val="00357464"/>
    <w:rsid w:val="0035759A"/>
    <w:rsid w:val="00357980"/>
    <w:rsid w:val="00357C7B"/>
    <w:rsid w:val="003602A8"/>
    <w:rsid w:val="0036059D"/>
    <w:rsid w:val="00360737"/>
    <w:rsid w:val="00360C79"/>
    <w:rsid w:val="003613D9"/>
    <w:rsid w:val="003615E9"/>
    <w:rsid w:val="00361CC9"/>
    <w:rsid w:val="00362203"/>
    <w:rsid w:val="00362530"/>
    <w:rsid w:val="00362714"/>
    <w:rsid w:val="00362968"/>
    <w:rsid w:val="003635CA"/>
    <w:rsid w:val="00363DCD"/>
    <w:rsid w:val="00364B6B"/>
    <w:rsid w:val="0036524F"/>
    <w:rsid w:val="00367683"/>
    <w:rsid w:val="00367F24"/>
    <w:rsid w:val="0037141B"/>
    <w:rsid w:val="003717C8"/>
    <w:rsid w:val="003719AA"/>
    <w:rsid w:val="00372AC0"/>
    <w:rsid w:val="00372FA4"/>
    <w:rsid w:val="003731FA"/>
    <w:rsid w:val="003734C1"/>
    <w:rsid w:val="00373D7E"/>
    <w:rsid w:val="0037422B"/>
    <w:rsid w:val="0037425D"/>
    <w:rsid w:val="003742F8"/>
    <w:rsid w:val="00374F80"/>
    <w:rsid w:val="00375AA1"/>
    <w:rsid w:val="003763BE"/>
    <w:rsid w:val="00380AAF"/>
    <w:rsid w:val="0038275C"/>
    <w:rsid w:val="00383D2D"/>
    <w:rsid w:val="003841AE"/>
    <w:rsid w:val="003845ED"/>
    <w:rsid w:val="00385491"/>
    <w:rsid w:val="00385875"/>
    <w:rsid w:val="00385DB7"/>
    <w:rsid w:val="003860B1"/>
    <w:rsid w:val="003867C4"/>
    <w:rsid w:val="00386ACF"/>
    <w:rsid w:val="00387553"/>
    <w:rsid w:val="003902A0"/>
    <w:rsid w:val="00391145"/>
    <w:rsid w:val="00391A58"/>
    <w:rsid w:val="00391EAA"/>
    <w:rsid w:val="00391F9F"/>
    <w:rsid w:val="003923A5"/>
    <w:rsid w:val="00392455"/>
    <w:rsid w:val="003924A8"/>
    <w:rsid w:val="00393DC4"/>
    <w:rsid w:val="003946B1"/>
    <w:rsid w:val="00394B70"/>
    <w:rsid w:val="00396899"/>
    <w:rsid w:val="00396C1B"/>
    <w:rsid w:val="00397609"/>
    <w:rsid w:val="00397EE4"/>
    <w:rsid w:val="003A099E"/>
    <w:rsid w:val="003A0ACB"/>
    <w:rsid w:val="003A149C"/>
    <w:rsid w:val="003A1AA4"/>
    <w:rsid w:val="003A277F"/>
    <w:rsid w:val="003A2E02"/>
    <w:rsid w:val="003A345E"/>
    <w:rsid w:val="003A43DE"/>
    <w:rsid w:val="003A629D"/>
    <w:rsid w:val="003A6D3F"/>
    <w:rsid w:val="003A702C"/>
    <w:rsid w:val="003A7ABC"/>
    <w:rsid w:val="003A7CE7"/>
    <w:rsid w:val="003B00A6"/>
    <w:rsid w:val="003B136F"/>
    <w:rsid w:val="003B16A8"/>
    <w:rsid w:val="003B1D18"/>
    <w:rsid w:val="003B27EC"/>
    <w:rsid w:val="003B3BB6"/>
    <w:rsid w:val="003B4284"/>
    <w:rsid w:val="003B49A5"/>
    <w:rsid w:val="003B56E7"/>
    <w:rsid w:val="003B73B5"/>
    <w:rsid w:val="003B73D3"/>
    <w:rsid w:val="003B75B7"/>
    <w:rsid w:val="003C0806"/>
    <w:rsid w:val="003C0E46"/>
    <w:rsid w:val="003C111F"/>
    <w:rsid w:val="003C1230"/>
    <w:rsid w:val="003C1552"/>
    <w:rsid w:val="003C1B92"/>
    <w:rsid w:val="003C3A43"/>
    <w:rsid w:val="003C3FC1"/>
    <w:rsid w:val="003C5ECA"/>
    <w:rsid w:val="003D0648"/>
    <w:rsid w:val="003D1A38"/>
    <w:rsid w:val="003D1B6D"/>
    <w:rsid w:val="003D1D0A"/>
    <w:rsid w:val="003D22FA"/>
    <w:rsid w:val="003D25E9"/>
    <w:rsid w:val="003D2E92"/>
    <w:rsid w:val="003D3019"/>
    <w:rsid w:val="003D49D9"/>
    <w:rsid w:val="003D4F37"/>
    <w:rsid w:val="003D541A"/>
    <w:rsid w:val="003D5ED1"/>
    <w:rsid w:val="003D693D"/>
    <w:rsid w:val="003D6D95"/>
    <w:rsid w:val="003D70F7"/>
    <w:rsid w:val="003E0707"/>
    <w:rsid w:val="003E0B7E"/>
    <w:rsid w:val="003E1A52"/>
    <w:rsid w:val="003E1A6F"/>
    <w:rsid w:val="003E1B96"/>
    <w:rsid w:val="003E380C"/>
    <w:rsid w:val="003E3DE0"/>
    <w:rsid w:val="003E58DE"/>
    <w:rsid w:val="003E5970"/>
    <w:rsid w:val="003E7C2E"/>
    <w:rsid w:val="003E7DE7"/>
    <w:rsid w:val="003F0D30"/>
    <w:rsid w:val="003F1AFD"/>
    <w:rsid w:val="003F1C26"/>
    <w:rsid w:val="003F21D4"/>
    <w:rsid w:val="003F31A1"/>
    <w:rsid w:val="003F3CB2"/>
    <w:rsid w:val="003F48A0"/>
    <w:rsid w:val="003F5BB0"/>
    <w:rsid w:val="003F695F"/>
    <w:rsid w:val="003F6AA1"/>
    <w:rsid w:val="003F6B75"/>
    <w:rsid w:val="003F6D38"/>
    <w:rsid w:val="003F6E59"/>
    <w:rsid w:val="003F74ED"/>
    <w:rsid w:val="0040082A"/>
    <w:rsid w:val="00402910"/>
    <w:rsid w:val="00402E2A"/>
    <w:rsid w:val="004046DF"/>
    <w:rsid w:val="0040494B"/>
    <w:rsid w:val="00406A21"/>
    <w:rsid w:val="00407609"/>
    <w:rsid w:val="004111EF"/>
    <w:rsid w:val="00411F06"/>
    <w:rsid w:val="004126F0"/>
    <w:rsid w:val="00414E4B"/>
    <w:rsid w:val="00415619"/>
    <w:rsid w:val="00415D75"/>
    <w:rsid w:val="00416675"/>
    <w:rsid w:val="00416711"/>
    <w:rsid w:val="00416BC5"/>
    <w:rsid w:val="00417387"/>
    <w:rsid w:val="00420168"/>
    <w:rsid w:val="0042272A"/>
    <w:rsid w:val="00422C70"/>
    <w:rsid w:val="00423C8C"/>
    <w:rsid w:val="00423DB9"/>
    <w:rsid w:val="00424ADA"/>
    <w:rsid w:val="0042699B"/>
    <w:rsid w:val="0042703E"/>
    <w:rsid w:val="004275D2"/>
    <w:rsid w:val="00427D26"/>
    <w:rsid w:val="00430431"/>
    <w:rsid w:val="004309F8"/>
    <w:rsid w:val="00430F6A"/>
    <w:rsid w:val="0043111C"/>
    <w:rsid w:val="00431A51"/>
    <w:rsid w:val="00431E98"/>
    <w:rsid w:val="00432096"/>
    <w:rsid w:val="004324F8"/>
    <w:rsid w:val="004325A1"/>
    <w:rsid w:val="00433FF4"/>
    <w:rsid w:val="00434589"/>
    <w:rsid w:val="0043596E"/>
    <w:rsid w:val="004365FA"/>
    <w:rsid w:val="00436D87"/>
    <w:rsid w:val="00437495"/>
    <w:rsid w:val="004375BB"/>
    <w:rsid w:val="0043763B"/>
    <w:rsid w:val="00437B78"/>
    <w:rsid w:val="004409E7"/>
    <w:rsid w:val="00441C0D"/>
    <w:rsid w:val="0044348A"/>
    <w:rsid w:val="00444753"/>
    <w:rsid w:val="0044508E"/>
    <w:rsid w:val="004454FB"/>
    <w:rsid w:val="0044620F"/>
    <w:rsid w:val="004462F3"/>
    <w:rsid w:val="00446D8C"/>
    <w:rsid w:val="00446DA2"/>
    <w:rsid w:val="00447B4D"/>
    <w:rsid w:val="00451DF9"/>
    <w:rsid w:val="00453FD0"/>
    <w:rsid w:val="00455708"/>
    <w:rsid w:val="004559DF"/>
    <w:rsid w:val="0045627E"/>
    <w:rsid w:val="00456A36"/>
    <w:rsid w:val="004605F8"/>
    <w:rsid w:val="004606D7"/>
    <w:rsid w:val="00460C15"/>
    <w:rsid w:val="00460C2C"/>
    <w:rsid w:val="00461258"/>
    <w:rsid w:val="0046139A"/>
    <w:rsid w:val="004615B9"/>
    <w:rsid w:val="00462BAC"/>
    <w:rsid w:val="00463316"/>
    <w:rsid w:val="00464DD8"/>
    <w:rsid w:val="00465980"/>
    <w:rsid w:val="00465DB5"/>
    <w:rsid w:val="00465F7F"/>
    <w:rsid w:val="004662D9"/>
    <w:rsid w:val="004668EE"/>
    <w:rsid w:val="004675A1"/>
    <w:rsid w:val="00467B29"/>
    <w:rsid w:val="0047222E"/>
    <w:rsid w:val="004723AB"/>
    <w:rsid w:val="00472662"/>
    <w:rsid w:val="00472F01"/>
    <w:rsid w:val="004741E2"/>
    <w:rsid w:val="00474235"/>
    <w:rsid w:val="00474823"/>
    <w:rsid w:val="00475A2B"/>
    <w:rsid w:val="0047612A"/>
    <w:rsid w:val="004761D8"/>
    <w:rsid w:val="00476BC0"/>
    <w:rsid w:val="00476DA3"/>
    <w:rsid w:val="00476DFD"/>
    <w:rsid w:val="00480337"/>
    <w:rsid w:val="0048082D"/>
    <w:rsid w:val="00480C74"/>
    <w:rsid w:val="004818C5"/>
    <w:rsid w:val="004819B7"/>
    <w:rsid w:val="0048238E"/>
    <w:rsid w:val="0048247E"/>
    <w:rsid w:val="0048278C"/>
    <w:rsid w:val="0048603F"/>
    <w:rsid w:val="0048611E"/>
    <w:rsid w:val="00486849"/>
    <w:rsid w:val="00486A14"/>
    <w:rsid w:val="00486FCF"/>
    <w:rsid w:val="00487817"/>
    <w:rsid w:val="0049001B"/>
    <w:rsid w:val="00490C5D"/>
    <w:rsid w:val="004918A2"/>
    <w:rsid w:val="0049372E"/>
    <w:rsid w:val="00494822"/>
    <w:rsid w:val="00495119"/>
    <w:rsid w:val="0049537C"/>
    <w:rsid w:val="00496748"/>
    <w:rsid w:val="0049726C"/>
    <w:rsid w:val="00497621"/>
    <w:rsid w:val="00497D6B"/>
    <w:rsid w:val="004A131E"/>
    <w:rsid w:val="004A13CA"/>
    <w:rsid w:val="004A161C"/>
    <w:rsid w:val="004A16C4"/>
    <w:rsid w:val="004A244B"/>
    <w:rsid w:val="004A27B8"/>
    <w:rsid w:val="004A2EB4"/>
    <w:rsid w:val="004A6A2A"/>
    <w:rsid w:val="004A6AEB"/>
    <w:rsid w:val="004A7BB2"/>
    <w:rsid w:val="004A7C02"/>
    <w:rsid w:val="004A7E7F"/>
    <w:rsid w:val="004B0E7B"/>
    <w:rsid w:val="004B11A8"/>
    <w:rsid w:val="004B1B80"/>
    <w:rsid w:val="004B292D"/>
    <w:rsid w:val="004B2F5E"/>
    <w:rsid w:val="004B333F"/>
    <w:rsid w:val="004B339A"/>
    <w:rsid w:val="004B3550"/>
    <w:rsid w:val="004B35F7"/>
    <w:rsid w:val="004B3ECF"/>
    <w:rsid w:val="004B524C"/>
    <w:rsid w:val="004B5CE2"/>
    <w:rsid w:val="004B5EB5"/>
    <w:rsid w:val="004B6AF1"/>
    <w:rsid w:val="004B744E"/>
    <w:rsid w:val="004C0075"/>
    <w:rsid w:val="004C1AE8"/>
    <w:rsid w:val="004C2B1F"/>
    <w:rsid w:val="004C3A8E"/>
    <w:rsid w:val="004C4CE8"/>
    <w:rsid w:val="004C59F7"/>
    <w:rsid w:val="004C73B9"/>
    <w:rsid w:val="004C76B7"/>
    <w:rsid w:val="004C7779"/>
    <w:rsid w:val="004C7C7F"/>
    <w:rsid w:val="004D0A55"/>
    <w:rsid w:val="004D375B"/>
    <w:rsid w:val="004D4299"/>
    <w:rsid w:val="004D445D"/>
    <w:rsid w:val="004D4F49"/>
    <w:rsid w:val="004D59D5"/>
    <w:rsid w:val="004D5D21"/>
    <w:rsid w:val="004D60E0"/>
    <w:rsid w:val="004D699D"/>
    <w:rsid w:val="004D6C4D"/>
    <w:rsid w:val="004D72CD"/>
    <w:rsid w:val="004D743C"/>
    <w:rsid w:val="004E011A"/>
    <w:rsid w:val="004E0E5A"/>
    <w:rsid w:val="004E31EF"/>
    <w:rsid w:val="004E399F"/>
    <w:rsid w:val="004E41CB"/>
    <w:rsid w:val="004E42BA"/>
    <w:rsid w:val="004E4933"/>
    <w:rsid w:val="004E5366"/>
    <w:rsid w:val="004E5EBD"/>
    <w:rsid w:val="004E68B2"/>
    <w:rsid w:val="004E6ADD"/>
    <w:rsid w:val="004E753A"/>
    <w:rsid w:val="004E75B1"/>
    <w:rsid w:val="004F04A0"/>
    <w:rsid w:val="004F06B6"/>
    <w:rsid w:val="004F0CC7"/>
    <w:rsid w:val="004F0F1F"/>
    <w:rsid w:val="004F1A98"/>
    <w:rsid w:val="004F1E76"/>
    <w:rsid w:val="004F2620"/>
    <w:rsid w:val="004F2849"/>
    <w:rsid w:val="004F2CB8"/>
    <w:rsid w:val="004F2E05"/>
    <w:rsid w:val="004F2F1A"/>
    <w:rsid w:val="004F31FB"/>
    <w:rsid w:val="004F3B8C"/>
    <w:rsid w:val="004F489D"/>
    <w:rsid w:val="004F5FCD"/>
    <w:rsid w:val="004F66A7"/>
    <w:rsid w:val="004F6A8A"/>
    <w:rsid w:val="004F7015"/>
    <w:rsid w:val="004F785F"/>
    <w:rsid w:val="0050065C"/>
    <w:rsid w:val="00500D23"/>
    <w:rsid w:val="00501062"/>
    <w:rsid w:val="00501EB2"/>
    <w:rsid w:val="0050227F"/>
    <w:rsid w:val="005030F3"/>
    <w:rsid w:val="00503FDB"/>
    <w:rsid w:val="0050549F"/>
    <w:rsid w:val="005059C6"/>
    <w:rsid w:val="0050647E"/>
    <w:rsid w:val="00510628"/>
    <w:rsid w:val="00510A88"/>
    <w:rsid w:val="00510DCD"/>
    <w:rsid w:val="005114F5"/>
    <w:rsid w:val="0051227F"/>
    <w:rsid w:val="00512696"/>
    <w:rsid w:val="0051272E"/>
    <w:rsid w:val="005128EB"/>
    <w:rsid w:val="0051356D"/>
    <w:rsid w:val="00513997"/>
    <w:rsid w:val="005139E2"/>
    <w:rsid w:val="00513A12"/>
    <w:rsid w:val="00514585"/>
    <w:rsid w:val="005147E0"/>
    <w:rsid w:val="0051586D"/>
    <w:rsid w:val="00515BD8"/>
    <w:rsid w:val="00516A65"/>
    <w:rsid w:val="00517CAB"/>
    <w:rsid w:val="0052025C"/>
    <w:rsid w:val="0052144C"/>
    <w:rsid w:val="00521FAC"/>
    <w:rsid w:val="0052220D"/>
    <w:rsid w:val="0052254C"/>
    <w:rsid w:val="005226F2"/>
    <w:rsid w:val="005232F2"/>
    <w:rsid w:val="00523CB9"/>
    <w:rsid w:val="0052489A"/>
    <w:rsid w:val="00525224"/>
    <w:rsid w:val="005254B3"/>
    <w:rsid w:val="00525751"/>
    <w:rsid w:val="00525ECD"/>
    <w:rsid w:val="00526A48"/>
    <w:rsid w:val="00527410"/>
    <w:rsid w:val="00530BD8"/>
    <w:rsid w:val="00530E3A"/>
    <w:rsid w:val="00530F26"/>
    <w:rsid w:val="0053171F"/>
    <w:rsid w:val="00531A59"/>
    <w:rsid w:val="00531F3C"/>
    <w:rsid w:val="0053243F"/>
    <w:rsid w:val="00532CD4"/>
    <w:rsid w:val="00533222"/>
    <w:rsid w:val="005341D5"/>
    <w:rsid w:val="005343BE"/>
    <w:rsid w:val="0053451D"/>
    <w:rsid w:val="0053456B"/>
    <w:rsid w:val="00535121"/>
    <w:rsid w:val="00535E2A"/>
    <w:rsid w:val="0053623D"/>
    <w:rsid w:val="0053640D"/>
    <w:rsid w:val="0053692C"/>
    <w:rsid w:val="00536F06"/>
    <w:rsid w:val="00537039"/>
    <w:rsid w:val="00537E2B"/>
    <w:rsid w:val="005437B2"/>
    <w:rsid w:val="00543AA0"/>
    <w:rsid w:val="00544CCF"/>
    <w:rsid w:val="0054506F"/>
    <w:rsid w:val="00545251"/>
    <w:rsid w:val="00547219"/>
    <w:rsid w:val="005473AE"/>
    <w:rsid w:val="00547E30"/>
    <w:rsid w:val="0055054E"/>
    <w:rsid w:val="00551496"/>
    <w:rsid w:val="005514F7"/>
    <w:rsid w:val="005522BA"/>
    <w:rsid w:val="00554D5D"/>
    <w:rsid w:val="0055535E"/>
    <w:rsid w:val="005560AB"/>
    <w:rsid w:val="00556215"/>
    <w:rsid w:val="0055658D"/>
    <w:rsid w:val="0055692D"/>
    <w:rsid w:val="00556DAB"/>
    <w:rsid w:val="0055724B"/>
    <w:rsid w:val="0056016C"/>
    <w:rsid w:val="005612B9"/>
    <w:rsid w:val="00561883"/>
    <w:rsid w:val="005630A3"/>
    <w:rsid w:val="00563A4C"/>
    <w:rsid w:val="00565DD1"/>
    <w:rsid w:val="00567AE8"/>
    <w:rsid w:val="00567B6E"/>
    <w:rsid w:val="005716E2"/>
    <w:rsid w:val="005718A6"/>
    <w:rsid w:val="00572AE4"/>
    <w:rsid w:val="00572EBB"/>
    <w:rsid w:val="005732FC"/>
    <w:rsid w:val="00573AB4"/>
    <w:rsid w:val="00573B0F"/>
    <w:rsid w:val="00574389"/>
    <w:rsid w:val="005748B5"/>
    <w:rsid w:val="00575A8D"/>
    <w:rsid w:val="00576026"/>
    <w:rsid w:val="00576B2C"/>
    <w:rsid w:val="00576DED"/>
    <w:rsid w:val="0058008A"/>
    <w:rsid w:val="00580BDD"/>
    <w:rsid w:val="00581392"/>
    <w:rsid w:val="00582832"/>
    <w:rsid w:val="00582A69"/>
    <w:rsid w:val="00583B8B"/>
    <w:rsid w:val="0058464D"/>
    <w:rsid w:val="005852BA"/>
    <w:rsid w:val="0058538A"/>
    <w:rsid w:val="005853AA"/>
    <w:rsid w:val="00585D09"/>
    <w:rsid w:val="00585DDC"/>
    <w:rsid w:val="0058678B"/>
    <w:rsid w:val="00587363"/>
    <w:rsid w:val="0058783E"/>
    <w:rsid w:val="00590895"/>
    <w:rsid w:val="005908DE"/>
    <w:rsid w:val="005919A2"/>
    <w:rsid w:val="00591F2E"/>
    <w:rsid w:val="005926B3"/>
    <w:rsid w:val="0059277A"/>
    <w:rsid w:val="00592CB9"/>
    <w:rsid w:val="00594AC6"/>
    <w:rsid w:val="0059566C"/>
    <w:rsid w:val="00595941"/>
    <w:rsid w:val="005959C8"/>
    <w:rsid w:val="00595E81"/>
    <w:rsid w:val="00596053"/>
    <w:rsid w:val="005960E9"/>
    <w:rsid w:val="005966D2"/>
    <w:rsid w:val="005967EB"/>
    <w:rsid w:val="00596A14"/>
    <w:rsid w:val="00596B0E"/>
    <w:rsid w:val="0059796E"/>
    <w:rsid w:val="005A0AF6"/>
    <w:rsid w:val="005A11BA"/>
    <w:rsid w:val="005A120C"/>
    <w:rsid w:val="005A1381"/>
    <w:rsid w:val="005A2DA1"/>
    <w:rsid w:val="005A39D6"/>
    <w:rsid w:val="005A4039"/>
    <w:rsid w:val="005A431C"/>
    <w:rsid w:val="005A5121"/>
    <w:rsid w:val="005A5FA9"/>
    <w:rsid w:val="005A6995"/>
    <w:rsid w:val="005A7309"/>
    <w:rsid w:val="005A7459"/>
    <w:rsid w:val="005A7A26"/>
    <w:rsid w:val="005B0185"/>
    <w:rsid w:val="005B10BA"/>
    <w:rsid w:val="005B12CD"/>
    <w:rsid w:val="005B13AB"/>
    <w:rsid w:val="005B1D9F"/>
    <w:rsid w:val="005B37E2"/>
    <w:rsid w:val="005B3946"/>
    <w:rsid w:val="005B3A37"/>
    <w:rsid w:val="005B40A5"/>
    <w:rsid w:val="005B4B75"/>
    <w:rsid w:val="005B4F53"/>
    <w:rsid w:val="005B5082"/>
    <w:rsid w:val="005B5B1B"/>
    <w:rsid w:val="005B6B32"/>
    <w:rsid w:val="005B6EBD"/>
    <w:rsid w:val="005B75A3"/>
    <w:rsid w:val="005B7A57"/>
    <w:rsid w:val="005C08CB"/>
    <w:rsid w:val="005C0BE1"/>
    <w:rsid w:val="005C181F"/>
    <w:rsid w:val="005C1D83"/>
    <w:rsid w:val="005C22DC"/>
    <w:rsid w:val="005C2607"/>
    <w:rsid w:val="005C2D7F"/>
    <w:rsid w:val="005C3080"/>
    <w:rsid w:val="005C3541"/>
    <w:rsid w:val="005C386C"/>
    <w:rsid w:val="005C4BDD"/>
    <w:rsid w:val="005C6006"/>
    <w:rsid w:val="005C6839"/>
    <w:rsid w:val="005C774E"/>
    <w:rsid w:val="005D0C72"/>
    <w:rsid w:val="005D11B3"/>
    <w:rsid w:val="005D1C39"/>
    <w:rsid w:val="005D1E23"/>
    <w:rsid w:val="005D27B1"/>
    <w:rsid w:val="005D3567"/>
    <w:rsid w:val="005D3F86"/>
    <w:rsid w:val="005D5152"/>
    <w:rsid w:val="005D660D"/>
    <w:rsid w:val="005D6A46"/>
    <w:rsid w:val="005D6F00"/>
    <w:rsid w:val="005D712E"/>
    <w:rsid w:val="005D7A17"/>
    <w:rsid w:val="005D7BDE"/>
    <w:rsid w:val="005E03E5"/>
    <w:rsid w:val="005E083B"/>
    <w:rsid w:val="005E13BB"/>
    <w:rsid w:val="005E1C71"/>
    <w:rsid w:val="005E34B6"/>
    <w:rsid w:val="005E394F"/>
    <w:rsid w:val="005E3EAD"/>
    <w:rsid w:val="005E411C"/>
    <w:rsid w:val="005E4B7F"/>
    <w:rsid w:val="005E5369"/>
    <w:rsid w:val="005E5FF4"/>
    <w:rsid w:val="005E6226"/>
    <w:rsid w:val="005E6A6D"/>
    <w:rsid w:val="005E6CCA"/>
    <w:rsid w:val="005E6E08"/>
    <w:rsid w:val="005E7382"/>
    <w:rsid w:val="005F0170"/>
    <w:rsid w:val="005F042E"/>
    <w:rsid w:val="005F08C5"/>
    <w:rsid w:val="005F13D4"/>
    <w:rsid w:val="005F2473"/>
    <w:rsid w:val="005F30BA"/>
    <w:rsid w:val="005F3397"/>
    <w:rsid w:val="005F4319"/>
    <w:rsid w:val="005F527E"/>
    <w:rsid w:val="005F53D2"/>
    <w:rsid w:val="005F5B09"/>
    <w:rsid w:val="005F68A4"/>
    <w:rsid w:val="005F6BA3"/>
    <w:rsid w:val="005F6BC1"/>
    <w:rsid w:val="005F7168"/>
    <w:rsid w:val="005F7780"/>
    <w:rsid w:val="0060041E"/>
    <w:rsid w:val="00601E85"/>
    <w:rsid w:val="00601EFB"/>
    <w:rsid w:val="006020D9"/>
    <w:rsid w:val="006021C8"/>
    <w:rsid w:val="0060278C"/>
    <w:rsid w:val="00602E5A"/>
    <w:rsid w:val="00603173"/>
    <w:rsid w:val="00604B70"/>
    <w:rsid w:val="00604BFA"/>
    <w:rsid w:val="00604DA8"/>
    <w:rsid w:val="00604EF7"/>
    <w:rsid w:val="00604F7A"/>
    <w:rsid w:val="006051ED"/>
    <w:rsid w:val="00605E19"/>
    <w:rsid w:val="00605E5D"/>
    <w:rsid w:val="006064FD"/>
    <w:rsid w:val="0060692C"/>
    <w:rsid w:val="00606DEE"/>
    <w:rsid w:val="006071CF"/>
    <w:rsid w:val="00607911"/>
    <w:rsid w:val="0061105E"/>
    <w:rsid w:val="006118EA"/>
    <w:rsid w:val="0061465A"/>
    <w:rsid w:val="00614713"/>
    <w:rsid w:val="006147DA"/>
    <w:rsid w:val="00615CB8"/>
    <w:rsid w:val="00616870"/>
    <w:rsid w:val="00616CB8"/>
    <w:rsid w:val="00620063"/>
    <w:rsid w:val="006203AA"/>
    <w:rsid w:val="006208CC"/>
    <w:rsid w:val="00621190"/>
    <w:rsid w:val="00621812"/>
    <w:rsid w:val="0062232F"/>
    <w:rsid w:val="00624243"/>
    <w:rsid w:val="006244B0"/>
    <w:rsid w:val="0062672A"/>
    <w:rsid w:val="00626B8C"/>
    <w:rsid w:val="00627AE8"/>
    <w:rsid w:val="00630679"/>
    <w:rsid w:val="006311EA"/>
    <w:rsid w:val="00631223"/>
    <w:rsid w:val="006314D5"/>
    <w:rsid w:val="00631E76"/>
    <w:rsid w:val="00632230"/>
    <w:rsid w:val="00633122"/>
    <w:rsid w:val="006332C5"/>
    <w:rsid w:val="00633565"/>
    <w:rsid w:val="0063408C"/>
    <w:rsid w:val="006343E7"/>
    <w:rsid w:val="006346AB"/>
    <w:rsid w:val="00635FFB"/>
    <w:rsid w:val="006367DB"/>
    <w:rsid w:val="006376BC"/>
    <w:rsid w:val="006376C5"/>
    <w:rsid w:val="006406AF"/>
    <w:rsid w:val="00640BCF"/>
    <w:rsid w:val="00641A92"/>
    <w:rsid w:val="006434F8"/>
    <w:rsid w:val="006443D1"/>
    <w:rsid w:val="00644A45"/>
    <w:rsid w:val="006454E0"/>
    <w:rsid w:val="00645503"/>
    <w:rsid w:val="006455D5"/>
    <w:rsid w:val="006465FE"/>
    <w:rsid w:val="006469E2"/>
    <w:rsid w:val="006473D6"/>
    <w:rsid w:val="0064790F"/>
    <w:rsid w:val="00650EC2"/>
    <w:rsid w:val="0065246E"/>
    <w:rsid w:val="00652ADC"/>
    <w:rsid w:val="00652DD1"/>
    <w:rsid w:val="00653B68"/>
    <w:rsid w:val="00654FEB"/>
    <w:rsid w:val="006559D5"/>
    <w:rsid w:val="00655DCF"/>
    <w:rsid w:val="00656A9A"/>
    <w:rsid w:val="00656E03"/>
    <w:rsid w:val="00656E86"/>
    <w:rsid w:val="00657957"/>
    <w:rsid w:val="00657971"/>
    <w:rsid w:val="00657E6F"/>
    <w:rsid w:val="0066048A"/>
    <w:rsid w:val="006613B9"/>
    <w:rsid w:val="006622B5"/>
    <w:rsid w:val="00663528"/>
    <w:rsid w:val="006637D8"/>
    <w:rsid w:val="006638BF"/>
    <w:rsid w:val="00663973"/>
    <w:rsid w:val="006654C5"/>
    <w:rsid w:val="00665C21"/>
    <w:rsid w:val="00665EFF"/>
    <w:rsid w:val="00666B84"/>
    <w:rsid w:val="00666D04"/>
    <w:rsid w:val="006671B9"/>
    <w:rsid w:val="006676FE"/>
    <w:rsid w:val="006679D7"/>
    <w:rsid w:val="00670BC3"/>
    <w:rsid w:val="00670E11"/>
    <w:rsid w:val="0067138A"/>
    <w:rsid w:val="0067142C"/>
    <w:rsid w:val="00672273"/>
    <w:rsid w:val="0067254E"/>
    <w:rsid w:val="00672A26"/>
    <w:rsid w:val="00677426"/>
    <w:rsid w:val="006804B9"/>
    <w:rsid w:val="006811B2"/>
    <w:rsid w:val="00683230"/>
    <w:rsid w:val="006834EF"/>
    <w:rsid w:val="006836EC"/>
    <w:rsid w:val="00684402"/>
    <w:rsid w:val="00684F97"/>
    <w:rsid w:val="006852E5"/>
    <w:rsid w:val="00687C44"/>
    <w:rsid w:val="0069096A"/>
    <w:rsid w:val="00690BEB"/>
    <w:rsid w:val="00690DA1"/>
    <w:rsid w:val="006925B9"/>
    <w:rsid w:val="00694143"/>
    <w:rsid w:val="0069428F"/>
    <w:rsid w:val="0069598C"/>
    <w:rsid w:val="00697084"/>
    <w:rsid w:val="006972A3"/>
    <w:rsid w:val="00697747"/>
    <w:rsid w:val="006A0825"/>
    <w:rsid w:val="006A08AC"/>
    <w:rsid w:val="006A0B39"/>
    <w:rsid w:val="006A1243"/>
    <w:rsid w:val="006A145C"/>
    <w:rsid w:val="006A15CB"/>
    <w:rsid w:val="006A1661"/>
    <w:rsid w:val="006A1778"/>
    <w:rsid w:val="006A3F7B"/>
    <w:rsid w:val="006A6319"/>
    <w:rsid w:val="006A6682"/>
    <w:rsid w:val="006A6B10"/>
    <w:rsid w:val="006A6D46"/>
    <w:rsid w:val="006A7051"/>
    <w:rsid w:val="006B03EA"/>
    <w:rsid w:val="006B063C"/>
    <w:rsid w:val="006B0B7B"/>
    <w:rsid w:val="006B1BAC"/>
    <w:rsid w:val="006B2963"/>
    <w:rsid w:val="006B2E63"/>
    <w:rsid w:val="006B2EE8"/>
    <w:rsid w:val="006B3623"/>
    <w:rsid w:val="006B3962"/>
    <w:rsid w:val="006B427A"/>
    <w:rsid w:val="006B4B76"/>
    <w:rsid w:val="006B5396"/>
    <w:rsid w:val="006B6496"/>
    <w:rsid w:val="006B6E6C"/>
    <w:rsid w:val="006B7287"/>
    <w:rsid w:val="006B7763"/>
    <w:rsid w:val="006B776A"/>
    <w:rsid w:val="006B7FBA"/>
    <w:rsid w:val="006C10A1"/>
    <w:rsid w:val="006C1187"/>
    <w:rsid w:val="006C1458"/>
    <w:rsid w:val="006C457D"/>
    <w:rsid w:val="006C45E4"/>
    <w:rsid w:val="006C4F64"/>
    <w:rsid w:val="006C52BE"/>
    <w:rsid w:val="006C52FD"/>
    <w:rsid w:val="006C56A7"/>
    <w:rsid w:val="006C6642"/>
    <w:rsid w:val="006C69E9"/>
    <w:rsid w:val="006C747F"/>
    <w:rsid w:val="006C77E2"/>
    <w:rsid w:val="006C7F99"/>
    <w:rsid w:val="006C7FE2"/>
    <w:rsid w:val="006D165F"/>
    <w:rsid w:val="006D22FB"/>
    <w:rsid w:val="006D2BE0"/>
    <w:rsid w:val="006D2D4D"/>
    <w:rsid w:val="006D2F13"/>
    <w:rsid w:val="006D32CB"/>
    <w:rsid w:val="006D3489"/>
    <w:rsid w:val="006D40AE"/>
    <w:rsid w:val="006D46AB"/>
    <w:rsid w:val="006D4A8A"/>
    <w:rsid w:val="006D501C"/>
    <w:rsid w:val="006D5BBB"/>
    <w:rsid w:val="006D5BDA"/>
    <w:rsid w:val="006D5F30"/>
    <w:rsid w:val="006D60AF"/>
    <w:rsid w:val="006D6A71"/>
    <w:rsid w:val="006D6FB3"/>
    <w:rsid w:val="006D742D"/>
    <w:rsid w:val="006D7CE1"/>
    <w:rsid w:val="006E02A6"/>
    <w:rsid w:val="006E0AF9"/>
    <w:rsid w:val="006E135A"/>
    <w:rsid w:val="006E16E9"/>
    <w:rsid w:val="006E175C"/>
    <w:rsid w:val="006E2504"/>
    <w:rsid w:val="006E2637"/>
    <w:rsid w:val="006E3609"/>
    <w:rsid w:val="006E369F"/>
    <w:rsid w:val="006E4110"/>
    <w:rsid w:val="006E4B9E"/>
    <w:rsid w:val="006E4BC0"/>
    <w:rsid w:val="006E502B"/>
    <w:rsid w:val="006E55E1"/>
    <w:rsid w:val="006E5E4F"/>
    <w:rsid w:val="006E788F"/>
    <w:rsid w:val="006E7B4A"/>
    <w:rsid w:val="006E7B57"/>
    <w:rsid w:val="006E7D01"/>
    <w:rsid w:val="006F0AEF"/>
    <w:rsid w:val="006F1F9D"/>
    <w:rsid w:val="006F26A9"/>
    <w:rsid w:val="006F32B2"/>
    <w:rsid w:val="006F37F9"/>
    <w:rsid w:val="006F3D6A"/>
    <w:rsid w:val="006F4A3B"/>
    <w:rsid w:val="006F7492"/>
    <w:rsid w:val="006F7648"/>
    <w:rsid w:val="006F772D"/>
    <w:rsid w:val="007019C8"/>
    <w:rsid w:val="00702C92"/>
    <w:rsid w:val="007047CD"/>
    <w:rsid w:val="00704FCB"/>
    <w:rsid w:val="00705991"/>
    <w:rsid w:val="00706781"/>
    <w:rsid w:val="00706AD8"/>
    <w:rsid w:val="00706C92"/>
    <w:rsid w:val="007072DC"/>
    <w:rsid w:val="007101C8"/>
    <w:rsid w:val="0071080C"/>
    <w:rsid w:val="007113A8"/>
    <w:rsid w:val="0071179C"/>
    <w:rsid w:val="00711961"/>
    <w:rsid w:val="00711D41"/>
    <w:rsid w:val="00713706"/>
    <w:rsid w:val="0071371B"/>
    <w:rsid w:val="0071523D"/>
    <w:rsid w:val="00715835"/>
    <w:rsid w:val="0071666A"/>
    <w:rsid w:val="00716889"/>
    <w:rsid w:val="007170B8"/>
    <w:rsid w:val="00717275"/>
    <w:rsid w:val="0072043F"/>
    <w:rsid w:val="0072085E"/>
    <w:rsid w:val="007214F4"/>
    <w:rsid w:val="0072167E"/>
    <w:rsid w:val="00721E87"/>
    <w:rsid w:val="007225F3"/>
    <w:rsid w:val="00722B88"/>
    <w:rsid w:val="00722D61"/>
    <w:rsid w:val="00723207"/>
    <w:rsid w:val="007232C9"/>
    <w:rsid w:val="00724203"/>
    <w:rsid w:val="0072503E"/>
    <w:rsid w:val="00725917"/>
    <w:rsid w:val="00726E8D"/>
    <w:rsid w:val="00727E52"/>
    <w:rsid w:val="0073010E"/>
    <w:rsid w:val="00730A7D"/>
    <w:rsid w:val="0073115D"/>
    <w:rsid w:val="007311D2"/>
    <w:rsid w:val="00732724"/>
    <w:rsid w:val="00732949"/>
    <w:rsid w:val="00732DBD"/>
    <w:rsid w:val="00733151"/>
    <w:rsid w:val="00733A5A"/>
    <w:rsid w:val="00734079"/>
    <w:rsid w:val="00734160"/>
    <w:rsid w:val="00734968"/>
    <w:rsid w:val="00734BA0"/>
    <w:rsid w:val="00735EC7"/>
    <w:rsid w:val="00735F2E"/>
    <w:rsid w:val="00736A2B"/>
    <w:rsid w:val="00737715"/>
    <w:rsid w:val="00737ACC"/>
    <w:rsid w:val="00737CEF"/>
    <w:rsid w:val="00737E27"/>
    <w:rsid w:val="00737F4D"/>
    <w:rsid w:val="0074111B"/>
    <w:rsid w:val="0074120C"/>
    <w:rsid w:val="00741C39"/>
    <w:rsid w:val="00741CD2"/>
    <w:rsid w:val="00742085"/>
    <w:rsid w:val="0074281C"/>
    <w:rsid w:val="0074435C"/>
    <w:rsid w:val="00745934"/>
    <w:rsid w:val="007474F6"/>
    <w:rsid w:val="007475B1"/>
    <w:rsid w:val="00747974"/>
    <w:rsid w:val="0075042B"/>
    <w:rsid w:val="00750571"/>
    <w:rsid w:val="00751D5C"/>
    <w:rsid w:val="0075220E"/>
    <w:rsid w:val="00752EC4"/>
    <w:rsid w:val="00752F0A"/>
    <w:rsid w:val="0075307B"/>
    <w:rsid w:val="0075348D"/>
    <w:rsid w:val="0075392D"/>
    <w:rsid w:val="00754333"/>
    <w:rsid w:val="007543DB"/>
    <w:rsid w:val="00754766"/>
    <w:rsid w:val="0075479D"/>
    <w:rsid w:val="00754886"/>
    <w:rsid w:val="00756A85"/>
    <w:rsid w:val="00756DA6"/>
    <w:rsid w:val="007570A9"/>
    <w:rsid w:val="00761019"/>
    <w:rsid w:val="0076107D"/>
    <w:rsid w:val="00762AB8"/>
    <w:rsid w:val="0076321C"/>
    <w:rsid w:val="00763385"/>
    <w:rsid w:val="0076451A"/>
    <w:rsid w:val="007646B1"/>
    <w:rsid w:val="00765409"/>
    <w:rsid w:val="007654AB"/>
    <w:rsid w:val="00765DAA"/>
    <w:rsid w:val="00766267"/>
    <w:rsid w:val="00767CA3"/>
    <w:rsid w:val="0077021A"/>
    <w:rsid w:val="00771268"/>
    <w:rsid w:val="007717E4"/>
    <w:rsid w:val="00771938"/>
    <w:rsid w:val="00772305"/>
    <w:rsid w:val="007725A1"/>
    <w:rsid w:val="007732ED"/>
    <w:rsid w:val="007736C1"/>
    <w:rsid w:val="00773BD4"/>
    <w:rsid w:val="00773FD3"/>
    <w:rsid w:val="0077521A"/>
    <w:rsid w:val="007761CF"/>
    <w:rsid w:val="00776A66"/>
    <w:rsid w:val="007770A5"/>
    <w:rsid w:val="007804D4"/>
    <w:rsid w:val="00780529"/>
    <w:rsid w:val="00780835"/>
    <w:rsid w:val="00780975"/>
    <w:rsid w:val="00780A5E"/>
    <w:rsid w:val="00780D9C"/>
    <w:rsid w:val="00781476"/>
    <w:rsid w:val="00782076"/>
    <w:rsid w:val="00783217"/>
    <w:rsid w:val="00783DF5"/>
    <w:rsid w:val="00784090"/>
    <w:rsid w:val="0078564D"/>
    <w:rsid w:val="00786EE9"/>
    <w:rsid w:val="0078730E"/>
    <w:rsid w:val="0078771A"/>
    <w:rsid w:val="007904E6"/>
    <w:rsid w:val="00790975"/>
    <w:rsid w:val="00790D62"/>
    <w:rsid w:val="00790E59"/>
    <w:rsid w:val="00791365"/>
    <w:rsid w:val="00791788"/>
    <w:rsid w:val="0079210A"/>
    <w:rsid w:val="007925A9"/>
    <w:rsid w:val="00794654"/>
    <w:rsid w:val="00794CE1"/>
    <w:rsid w:val="0079552E"/>
    <w:rsid w:val="00797EEC"/>
    <w:rsid w:val="007A010A"/>
    <w:rsid w:val="007A01CE"/>
    <w:rsid w:val="007A0371"/>
    <w:rsid w:val="007A0B30"/>
    <w:rsid w:val="007A0F32"/>
    <w:rsid w:val="007A21C2"/>
    <w:rsid w:val="007A27FF"/>
    <w:rsid w:val="007A33C1"/>
    <w:rsid w:val="007A3ABB"/>
    <w:rsid w:val="007A3DC5"/>
    <w:rsid w:val="007A4676"/>
    <w:rsid w:val="007A531E"/>
    <w:rsid w:val="007A534C"/>
    <w:rsid w:val="007A5797"/>
    <w:rsid w:val="007A5E07"/>
    <w:rsid w:val="007A669D"/>
    <w:rsid w:val="007A6ECA"/>
    <w:rsid w:val="007A7894"/>
    <w:rsid w:val="007B0687"/>
    <w:rsid w:val="007B0CFB"/>
    <w:rsid w:val="007B0D49"/>
    <w:rsid w:val="007B0EAE"/>
    <w:rsid w:val="007B1914"/>
    <w:rsid w:val="007B1E7C"/>
    <w:rsid w:val="007B2580"/>
    <w:rsid w:val="007B2965"/>
    <w:rsid w:val="007B3697"/>
    <w:rsid w:val="007B3737"/>
    <w:rsid w:val="007B3745"/>
    <w:rsid w:val="007B3DC5"/>
    <w:rsid w:val="007B4FD6"/>
    <w:rsid w:val="007B6030"/>
    <w:rsid w:val="007B6791"/>
    <w:rsid w:val="007B73D2"/>
    <w:rsid w:val="007B7947"/>
    <w:rsid w:val="007B7DBC"/>
    <w:rsid w:val="007C076F"/>
    <w:rsid w:val="007C377D"/>
    <w:rsid w:val="007C3DB7"/>
    <w:rsid w:val="007C4595"/>
    <w:rsid w:val="007C4961"/>
    <w:rsid w:val="007C4A04"/>
    <w:rsid w:val="007C5427"/>
    <w:rsid w:val="007C55A5"/>
    <w:rsid w:val="007C5F04"/>
    <w:rsid w:val="007C6B76"/>
    <w:rsid w:val="007D13A2"/>
    <w:rsid w:val="007D1D3C"/>
    <w:rsid w:val="007D38D4"/>
    <w:rsid w:val="007D41EA"/>
    <w:rsid w:val="007D5864"/>
    <w:rsid w:val="007D5E36"/>
    <w:rsid w:val="007D65FF"/>
    <w:rsid w:val="007E1774"/>
    <w:rsid w:val="007E29E7"/>
    <w:rsid w:val="007E3863"/>
    <w:rsid w:val="007E45C1"/>
    <w:rsid w:val="007E47A8"/>
    <w:rsid w:val="007E4D8D"/>
    <w:rsid w:val="007E6C34"/>
    <w:rsid w:val="007E77D5"/>
    <w:rsid w:val="007E7CBB"/>
    <w:rsid w:val="007E7D05"/>
    <w:rsid w:val="007F0661"/>
    <w:rsid w:val="007F0B79"/>
    <w:rsid w:val="007F16F6"/>
    <w:rsid w:val="007F1FE0"/>
    <w:rsid w:val="007F2564"/>
    <w:rsid w:val="007F3988"/>
    <w:rsid w:val="007F4CF8"/>
    <w:rsid w:val="007F52A5"/>
    <w:rsid w:val="007F532D"/>
    <w:rsid w:val="007F601E"/>
    <w:rsid w:val="007F6073"/>
    <w:rsid w:val="007F6BA4"/>
    <w:rsid w:val="007F7860"/>
    <w:rsid w:val="007F7A67"/>
    <w:rsid w:val="007F7FF2"/>
    <w:rsid w:val="0080011B"/>
    <w:rsid w:val="00800E25"/>
    <w:rsid w:val="00802731"/>
    <w:rsid w:val="00802DBA"/>
    <w:rsid w:val="008031BF"/>
    <w:rsid w:val="00803DCA"/>
    <w:rsid w:val="008043F6"/>
    <w:rsid w:val="00804764"/>
    <w:rsid w:val="00804E38"/>
    <w:rsid w:val="00806C72"/>
    <w:rsid w:val="008075A3"/>
    <w:rsid w:val="00807B9D"/>
    <w:rsid w:val="00807DB9"/>
    <w:rsid w:val="00807EC4"/>
    <w:rsid w:val="00810967"/>
    <w:rsid w:val="00810B0C"/>
    <w:rsid w:val="00810BAA"/>
    <w:rsid w:val="008118CE"/>
    <w:rsid w:val="00812BB8"/>
    <w:rsid w:val="00812FD6"/>
    <w:rsid w:val="0081534E"/>
    <w:rsid w:val="00815AD1"/>
    <w:rsid w:val="00815EBF"/>
    <w:rsid w:val="00816970"/>
    <w:rsid w:val="00816972"/>
    <w:rsid w:val="00816B90"/>
    <w:rsid w:val="00817B70"/>
    <w:rsid w:val="00817EA4"/>
    <w:rsid w:val="008201C5"/>
    <w:rsid w:val="008212AD"/>
    <w:rsid w:val="00821A4C"/>
    <w:rsid w:val="00821AC7"/>
    <w:rsid w:val="00821C8E"/>
    <w:rsid w:val="00822431"/>
    <w:rsid w:val="00822981"/>
    <w:rsid w:val="008234D2"/>
    <w:rsid w:val="00823836"/>
    <w:rsid w:val="00823E8C"/>
    <w:rsid w:val="008248D4"/>
    <w:rsid w:val="00824964"/>
    <w:rsid w:val="00825124"/>
    <w:rsid w:val="008254B6"/>
    <w:rsid w:val="00825C14"/>
    <w:rsid w:val="008267BB"/>
    <w:rsid w:val="008267E8"/>
    <w:rsid w:val="0082705A"/>
    <w:rsid w:val="008300AE"/>
    <w:rsid w:val="00832143"/>
    <w:rsid w:val="008329BF"/>
    <w:rsid w:val="00832CBD"/>
    <w:rsid w:val="0083371F"/>
    <w:rsid w:val="00833F6B"/>
    <w:rsid w:val="00834935"/>
    <w:rsid w:val="008359D8"/>
    <w:rsid w:val="00835ADB"/>
    <w:rsid w:val="00835B9F"/>
    <w:rsid w:val="00835E22"/>
    <w:rsid w:val="00835F5B"/>
    <w:rsid w:val="0083688B"/>
    <w:rsid w:val="0083703C"/>
    <w:rsid w:val="00840282"/>
    <w:rsid w:val="00841097"/>
    <w:rsid w:val="00841FC8"/>
    <w:rsid w:val="0084297F"/>
    <w:rsid w:val="00843EC3"/>
    <w:rsid w:val="0084432D"/>
    <w:rsid w:val="00844D26"/>
    <w:rsid w:val="0084587C"/>
    <w:rsid w:val="00846390"/>
    <w:rsid w:val="0084651E"/>
    <w:rsid w:val="00846A57"/>
    <w:rsid w:val="00851CAA"/>
    <w:rsid w:val="00852824"/>
    <w:rsid w:val="00852C73"/>
    <w:rsid w:val="0085363C"/>
    <w:rsid w:val="008536DC"/>
    <w:rsid w:val="00853BDD"/>
    <w:rsid w:val="0085409E"/>
    <w:rsid w:val="008545BE"/>
    <w:rsid w:val="00854B0B"/>
    <w:rsid w:val="00856307"/>
    <w:rsid w:val="00856384"/>
    <w:rsid w:val="0085662E"/>
    <w:rsid w:val="008573E7"/>
    <w:rsid w:val="008577AF"/>
    <w:rsid w:val="008577D1"/>
    <w:rsid w:val="00857A1A"/>
    <w:rsid w:val="00857B36"/>
    <w:rsid w:val="0086117E"/>
    <w:rsid w:val="0086170F"/>
    <w:rsid w:val="0086261C"/>
    <w:rsid w:val="00862B92"/>
    <w:rsid w:val="00862CBE"/>
    <w:rsid w:val="00863006"/>
    <w:rsid w:val="00863567"/>
    <w:rsid w:val="008642C1"/>
    <w:rsid w:val="008652E5"/>
    <w:rsid w:val="008656DB"/>
    <w:rsid w:val="008658C1"/>
    <w:rsid w:val="008660CF"/>
    <w:rsid w:val="0086685B"/>
    <w:rsid w:val="00866C6A"/>
    <w:rsid w:val="008709CD"/>
    <w:rsid w:val="008709F1"/>
    <w:rsid w:val="00870D21"/>
    <w:rsid w:val="00871EB8"/>
    <w:rsid w:val="00872A9A"/>
    <w:rsid w:val="00872DA3"/>
    <w:rsid w:val="0087311F"/>
    <w:rsid w:val="00873AFB"/>
    <w:rsid w:val="00873B18"/>
    <w:rsid w:val="008747C7"/>
    <w:rsid w:val="00875B79"/>
    <w:rsid w:val="008770FD"/>
    <w:rsid w:val="008777C9"/>
    <w:rsid w:val="008803E3"/>
    <w:rsid w:val="00880A09"/>
    <w:rsid w:val="00880A46"/>
    <w:rsid w:val="00881040"/>
    <w:rsid w:val="00881445"/>
    <w:rsid w:val="00882822"/>
    <w:rsid w:val="008832CB"/>
    <w:rsid w:val="0088346F"/>
    <w:rsid w:val="008847B0"/>
    <w:rsid w:val="00885F8B"/>
    <w:rsid w:val="008869B2"/>
    <w:rsid w:val="00886B4F"/>
    <w:rsid w:val="00890D97"/>
    <w:rsid w:val="00891357"/>
    <w:rsid w:val="0089186A"/>
    <w:rsid w:val="00891CEB"/>
    <w:rsid w:val="0089201B"/>
    <w:rsid w:val="00892395"/>
    <w:rsid w:val="00892A57"/>
    <w:rsid w:val="00893B22"/>
    <w:rsid w:val="00893CD7"/>
    <w:rsid w:val="00894E5F"/>
    <w:rsid w:val="00895397"/>
    <w:rsid w:val="00895AC3"/>
    <w:rsid w:val="00895C61"/>
    <w:rsid w:val="00895CB7"/>
    <w:rsid w:val="0089670E"/>
    <w:rsid w:val="00896CD5"/>
    <w:rsid w:val="008A0BAE"/>
    <w:rsid w:val="008A0CFE"/>
    <w:rsid w:val="008A0FEC"/>
    <w:rsid w:val="008A15F7"/>
    <w:rsid w:val="008A2B21"/>
    <w:rsid w:val="008A2D82"/>
    <w:rsid w:val="008A2ED9"/>
    <w:rsid w:val="008A3519"/>
    <w:rsid w:val="008A4BA1"/>
    <w:rsid w:val="008A5237"/>
    <w:rsid w:val="008A523D"/>
    <w:rsid w:val="008A71CB"/>
    <w:rsid w:val="008A74B1"/>
    <w:rsid w:val="008A7A06"/>
    <w:rsid w:val="008A7C9F"/>
    <w:rsid w:val="008B0386"/>
    <w:rsid w:val="008B1B2F"/>
    <w:rsid w:val="008B3895"/>
    <w:rsid w:val="008B3EC6"/>
    <w:rsid w:val="008B4DEB"/>
    <w:rsid w:val="008B5619"/>
    <w:rsid w:val="008B5795"/>
    <w:rsid w:val="008B57AE"/>
    <w:rsid w:val="008B58AC"/>
    <w:rsid w:val="008B608A"/>
    <w:rsid w:val="008B648B"/>
    <w:rsid w:val="008B66FC"/>
    <w:rsid w:val="008B69DF"/>
    <w:rsid w:val="008B6E34"/>
    <w:rsid w:val="008B6FC2"/>
    <w:rsid w:val="008B7A46"/>
    <w:rsid w:val="008C0DA4"/>
    <w:rsid w:val="008C11D0"/>
    <w:rsid w:val="008C2221"/>
    <w:rsid w:val="008C2EAD"/>
    <w:rsid w:val="008C3063"/>
    <w:rsid w:val="008C370B"/>
    <w:rsid w:val="008C3A8E"/>
    <w:rsid w:val="008C4107"/>
    <w:rsid w:val="008C4957"/>
    <w:rsid w:val="008C4A62"/>
    <w:rsid w:val="008C5241"/>
    <w:rsid w:val="008C5A95"/>
    <w:rsid w:val="008C5F32"/>
    <w:rsid w:val="008C5FAD"/>
    <w:rsid w:val="008C603E"/>
    <w:rsid w:val="008C72E3"/>
    <w:rsid w:val="008C7A21"/>
    <w:rsid w:val="008C7AAC"/>
    <w:rsid w:val="008C7B50"/>
    <w:rsid w:val="008D07A7"/>
    <w:rsid w:val="008D1047"/>
    <w:rsid w:val="008D1E8C"/>
    <w:rsid w:val="008D234E"/>
    <w:rsid w:val="008D23F4"/>
    <w:rsid w:val="008D27BF"/>
    <w:rsid w:val="008D2815"/>
    <w:rsid w:val="008D2957"/>
    <w:rsid w:val="008D29E9"/>
    <w:rsid w:val="008D2ABC"/>
    <w:rsid w:val="008D2E0D"/>
    <w:rsid w:val="008D3F59"/>
    <w:rsid w:val="008D464F"/>
    <w:rsid w:val="008D4B1F"/>
    <w:rsid w:val="008D5D10"/>
    <w:rsid w:val="008D6010"/>
    <w:rsid w:val="008D6578"/>
    <w:rsid w:val="008D788D"/>
    <w:rsid w:val="008D7FF2"/>
    <w:rsid w:val="008E0705"/>
    <w:rsid w:val="008E07DA"/>
    <w:rsid w:val="008E1BBC"/>
    <w:rsid w:val="008E28DB"/>
    <w:rsid w:val="008E37A5"/>
    <w:rsid w:val="008E3D1F"/>
    <w:rsid w:val="008E4E01"/>
    <w:rsid w:val="008E5141"/>
    <w:rsid w:val="008E52E3"/>
    <w:rsid w:val="008E5767"/>
    <w:rsid w:val="008E58E1"/>
    <w:rsid w:val="008E6A80"/>
    <w:rsid w:val="008E7948"/>
    <w:rsid w:val="008F07E3"/>
    <w:rsid w:val="008F0BFA"/>
    <w:rsid w:val="008F0C3C"/>
    <w:rsid w:val="008F1223"/>
    <w:rsid w:val="008F1F57"/>
    <w:rsid w:val="008F31A5"/>
    <w:rsid w:val="008F324D"/>
    <w:rsid w:val="008F3888"/>
    <w:rsid w:val="008F4E43"/>
    <w:rsid w:val="008F6900"/>
    <w:rsid w:val="008F69F3"/>
    <w:rsid w:val="008F714E"/>
    <w:rsid w:val="009000BB"/>
    <w:rsid w:val="00900346"/>
    <w:rsid w:val="00900643"/>
    <w:rsid w:val="00901CA2"/>
    <w:rsid w:val="00902A2E"/>
    <w:rsid w:val="00903763"/>
    <w:rsid w:val="0090391C"/>
    <w:rsid w:val="00904307"/>
    <w:rsid w:val="00904675"/>
    <w:rsid w:val="00904FB3"/>
    <w:rsid w:val="00905ABA"/>
    <w:rsid w:val="00905B78"/>
    <w:rsid w:val="00905C25"/>
    <w:rsid w:val="009061A7"/>
    <w:rsid w:val="00906F36"/>
    <w:rsid w:val="00907363"/>
    <w:rsid w:val="00907C3F"/>
    <w:rsid w:val="009100CF"/>
    <w:rsid w:val="00910C8F"/>
    <w:rsid w:val="00910FEA"/>
    <w:rsid w:val="009123FA"/>
    <w:rsid w:val="00912656"/>
    <w:rsid w:val="00912697"/>
    <w:rsid w:val="00912C03"/>
    <w:rsid w:val="00912C3E"/>
    <w:rsid w:val="00913C67"/>
    <w:rsid w:val="00914630"/>
    <w:rsid w:val="00914DA2"/>
    <w:rsid w:val="00914F98"/>
    <w:rsid w:val="00915584"/>
    <w:rsid w:val="00915BFE"/>
    <w:rsid w:val="009168AA"/>
    <w:rsid w:val="00917435"/>
    <w:rsid w:val="009177DB"/>
    <w:rsid w:val="00920232"/>
    <w:rsid w:val="00920477"/>
    <w:rsid w:val="00920AE4"/>
    <w:rsid w:val="00921F2C"/>
    <w:rsid w:val="009225E7"/>
    <w:rsid w:val="00922AB4"/>
    <w:rsid w:val="009233D7"/>
    <w:rsid w:val="00923B2C"/>
    <w:rsid w:val="009245DE"/>
    <w:rsid w:val="00926AA0"/>
    <w:rsid w:val="00926EC7"/>
    <w:rsid w:val="009271C0"/>
    <w:rsid w:val="009279AB"/>
    <w:rsid w:val="00930B6D"/>
    <w:rsid w:val="009314D4"/>
    <w:rsid w:val="00931BBE"/>
    <w:rsid w:val="00931DDC"/>
    <w:rsid w:val="0093375C"/>
    <w:rsid w:val="00933A1E"/>
    <w:rsid w:val="00934613"/>
    <w:rsid w:val="0093477E"/>
    <w:rsid w:val="009348EB"/>
    <w:rsid w:val="00934DA2"/>
    <w:rsid w:val="00936AC9"/>
    <w:rsid w:val="00937735"/>
    <w:rsid w:val="00937923"/>
    <w:rsid w:val="00940475"/>
    <w:rsid w:val="00940B2E"/>
    <w:rsid w:val="00940B31"/>
    <w:rsid w:val="009420F7"/>
    <w:rsid w:val="009424CA"/>
    <w:rsid w:val="009430A0"/>
    <w:rsid w:val="009430C4"/>
    <w:rsid w:val="00943357"/>
    <w:rsid w:val="00943668"/>
    <w:rsid w:val="0094398E"/>
    <w:rsid w:val="009442A3"/>
    <w:rsid w:val="00944379"/>
    <w:rsid w:val="009452B0"/>
    <w:rsid w:val="0094599E"/>
    <w:rsid w:val="00945E1C"/>
    <w:rsid w:val="0094775A"/>
    <w:rsid w:val="00947B2E"/>
    <w:rsid w:val="00947C72"/>
    <w:rsid w:val="00947D86"/>
    <w:rsid w:val="00950347"/>
    <w:rsid w:val="0095059A"/>
    <w:rsid w:val="00952F39"/>
    <w:rsid w:val="00953298"/>
    <w:rsid w:val="00953CA4"/>
    <w:rsid w:val="009541DD"/>
    <w:rsid w:val="00954650"/>
    <w:rsid w:val="0095495E"/>
    <w:rsid w:val="00954AAC"/>
    <w:rsid w:val="009551CF"/>
    <w:rsid w:val="009554CA"/>
    <w:rsid w:val="0095581C"/>
    <w:rsid w:val="0095591F"/>
    <w:rsid w:val="0095671F"/>
    <w:rsid w:val="009574FD"/>
    <w:rsid w:val="00961873"/>
    <w:rsid w:val="009624C1"/>
    <w:rsid w:val="00962B92"/>
    <w:rsid w:val="009633E8"/>
    <w:rsid w:val="00963FDB"/>
    <w:rsid w:val="009640F7"/>
    <w:rsid w:val="009654E9"/>
    <w:rsid w:val="00965A78"/>
    <w:rsid w:val="00966020"/>
    <w:rsid w:val="00966347"/>
    <w:rsid w:val="009664E2"/>
    <w:rsid w:val="009670CF"/>
    <w:rsid w:val="009674E5"/>
    <w:rsid w:val="00967DF6"/>
    <w:rsid w:val="009702BA"/>
    <w:rsid w:val="009706EA"/>
    <w:rsid w:val="00970AF5"/>
    <w:rsid w:val="00971EC0"/>
    <w:rsid w:val="009724EC"/>
    <w:rsid w:val="009727A1"/>
    <w:rsid w:val="009733B6"/>
    <w:rsid w:val="00973E4E"/>
    <w:rsid w:val="00974347"/>
    <w:rsid w:val="00975307"/>
    <w:rsid w:val="00975ABA"/>
    <w:rsid w:val="00976B0A"/>
    <w:rsid w:val="00977557"/>
    <w:rsid w:val="009803BF"/>
    <w:rsid w:val="00980679"/>
    <w:rsid w:val="009812B1"/>
    <w:rsid w:val="0098149A"/>
    <w:rsid w:val="00981DA1"/>
    <w:rsid w:val="009833E7"/>
    <w:rsid w:val="00983BE2"/>
    <w:rsid w:val="00984712"/>
    <w:rsid w:val="00986032"/>
    <w:rsid w:val="00986AF9"/>
    <w:rsid w:val="009870B2"/>
    <w:rsid w:val="009873C1"/>
    <w:rsid w:val="00987A00"/>
    <w:rsid w:val="0099052E"/>
    <w:rsid w:val="00990DD4"/>
    <w:rsid w:val="00990E3E"/>
    <w:rsid w:val="00991FD0"/>
    <w:rsid w:val="009930B8"/>
    <w:rsid w:val="00993543"/>
    <w:rsid w:val="00993785"/>
    <w:rsid w:val="00993C70"/>
    <w:rsid w:val="00993D78"/>
    <w:rsid w:val="009942F0"/>
    <w:rsid w:val="00995605"/>
    <w:rsid w:val="00995846"/>
    <w:rsid w:val="00995949"/>
    <w:rsid w:val="00996BE3"/>
    <w:rsid w:val="00996C37"/>
    <w:rsid w:val="009A00C6"/>
    <w:rsid w:val="009A032D"/>
    <w:rsid w:val="009A0A05"/>
    <w:rsid w:val="009A1281"/>
    <w:rsid w:val="009A26A8"/>
    <w:rsid w:val="009A411E"/>
    <w:rsid w:val="009A438E"/>
    <w:rsid w:val="009A4BEF"/>
    <w:rsid w:val="009A4FD0"/>
    <w:rsid w:val="009A5612"/>
    <w:rsid w:val="009A57F1"/>
    <w:rsid w:val="009A6433"/>
    <w:rsid w:val="009A6D4F"/>
    <w:rsid w:val="009A703E"/>
    <w:rsid w:val="009B3D79"/>
    <w:rsid w:val="009B4055"/>
    <w:rsid w:val="009B4B43"/>
    <w:rsid w:val="009B620E"/>
    <w:rsid w:val="009B64A4"/>
    <w:rsid w:val="009B689D"/>
    <w:rsid w:val="009B6AC8"/>
    <w:rsid w:val="009B7557"/>
    <w:rsid w:val="009C0437"/>
    <w:rsid w:val="009C05C4"/>
    <w:rsid w:val="009C0B2A"/>
    <w:rsid w:val="009C2145"/>
    <w:rsid w:val="009C33E4"/>
    <w:rsid w:val="009C3A58"/>
    <w:rsid w:val="009C4431"/>
    <w:rsid w:val="009C6497"/>
    <w:rsid w:val="009C65C5"/>
    <w:rsid w:val="009C6DC7"/>
    <w:rsid w:val="009C712E"/>
    <w:rsid w:val="009D06FA"/>
    <w:rsid w:val="009D166C"/>
    <w:rsid w:val="009D1C77"/>
    <w:rsid w:val="009D2023"/>
    <w:rsid w:val="009D259D"/>
    <w:rsid w:val="009D3F5E"/>
    <w:rsid w:val="009D4B5D"/>
    <w:rsid w:val="009D7D72"/>
    <w:rsid w:val="009D7DB1"/>
    <w:rsid w:val="009E0280"/>
    <w:rsid w:val="009E1C17"/>
    <w:rsid w:val="009E30CD"/>
    <w:rsid w:val="009E3C04"/>
    <w:rsid w:val="009E3C6C"/>
    <w:rsid w:val="009E41C1"/>
    <w:rsid w:val="009E45F3"/>
    <w:rsid w:val="009E473C"/>
    <w:rsid w:val="009E4A1E"/>
    <w:rsid w:val="009E4E64"/>
    <w:rsid w:val="009E51C2"/>
    <w:rsid w:val="009E557F"/>
    <w:rsid w:val="009E5837"/>
    <w:rsid w:val="009E5857"/>
    <w:rsid w:val="009E66E8"/>
    <w:rsid w:val="009E6BC5"/>
    <w:rsid w:val="009E7289"/>
    <w:rsid w:val="009E7F67"/>
    <w:rsid w:val="009F0193"/>
    <w:rsid w:val="009F0DA6"/>
    <w:rsid w:val="009F1E41"/>
    <w:rsid w:val="009F204B"/>
    <w:rsid w:val="009F2E7F"/>
    <w:rsid w:val="009F4178"/>
    <w:rsid w:val="009F52B1"/>
    <w:rsid w:val="009F595B"/>
    <w:rsid w:val="009F5C16"/>
    <w:rsid w:val="009F65BC"/>
    <w:rsid w:val="009F7B9A"/>
    <w:rsid w:val="00A009EC"/>
    <w:rsid w:val="00A00C09"/>
    <w:rsid w:val="00A010FF"/>
    <w:rsid w:val="00A0175B"/>
    <w:rsid w:val="00A0187B"/>
    <w:rsid w:val="00A01BAF"/>
    <w:rsid w:val="00A02A80"/>
    <w:rsid w:val="00A03490"/>
    <w:rsid w:val="00A03E66"/>
    <w:rsid w:val="00A04ABD"/>
    <w:rsid w:val="00A04AE6"/>
    <w:rsid w:val="00A05CA6"/>
    <w:rsid w:val="00A06EB8"/>
    <w:rsid w:val="00A074B7"/>
    <w:rsid w:val="00A07645"/>
    <w:rsid w:val="00A07E2A"/>
    <w:rsid w:val="00A10B59"/>
    <w:rsid w:val="00A11AE1"/>
    <w:rsid w:val="00A12595"/>
    <w:rsid w:val="00A127B4"/>
    <w:rsid w:val="00A12A39"/>
    <w:rsid w:val="00A1328F"/>
    <w:rsid w:val="00A1376E"/>
    <w:rsid w:val="00A13D11"/>
    <w:rsid w:val="00A13DD8"/>
    <w:rsid w:val="00A143C8"/>
    <w:rsid w:val="00A14664"/>
    <w:rsid w:val="00A15B7D"/>
    <w:rsid w:val="00A16571"/>
    <w:rsid w:val="00A16A32"/>
    <w:rsid w:val="00A17762"/>
    <w:rsid w:val="00A2069E"/>
    <w:rsid w:val="00A20C5C"/>
    <w:rsid w:val="00A215A9"/>
    <w:rsid w:val="00A22761"/>
    <w:rsid w:val="00A22826"/>
    <w:rsid w:val="00A22BA6"/>
    <w:rsid w:val="00A22EC7"/>
    <w:rsid w:val="00A23819"/>
    <w:rsid w:val="00A23FE9"/>
    <w:rsid w:val="00A25237"/>
    <w:rsid w:val="00A263A5"/>
    <w:rsid w:val="00A26F54"/>
    <w:rsid w:val="00A27712"/>
    <w:rsid w:val="00A30C93"/>
    <w:rsid w:val="00A31B2E"/>
    <w:rsid w:val="00A32285"/>
    <w:rsid w:val="00A32412"/>
    <w:rsid w:val="00A33F66"/>
    <w:rsid w:val="00A3472F"/>
    <w:rsid w:val="00A352D2"/>
    <w:rsid w:val="00A36001"/>
    <w:rsid w:val="00A360F1"/>
    <w:rsid w:val="00A364BF"/>
    <w:rsid w:val="00A36878"/>
    <w:rsid w:val="00A36AD4"/>
    <w:rsid w:val="00A40A07"/>
    <w:rsid w:val="00A40F1C"/>
    <w:rsid w:val="00A42DFE"/>
    <w:rsid w:val="00A42F71"/>
    <w:rsid w:val="00A43486"/>
    <w:rsid w:val="00A438FF"/>
    <w:rsid w:val="00A44985"/>
    <w:rsid w:val="00A44B7A"/>
    <w:rsid w:val="00A44E7A"/>
    <w:rsid w:val="00A45061"/>
    <w:rsid w:val="00A4639D"/>
    <w:rsid w:val="00A464C0"/>
    <w:rsid w:val="00A46704"/>
    <w:rsid w:val="00A4779D"/>
    <w:rsid w:val="00A502CC"/>
    <w:rsid w:val="00A503E0"/>
    <w:rsid w:val="00A53C15"/>
    <w:rsid w:val="00A545E8"/>
    <w:rsid w:val="00A54CE1"/>
    <w:rsid w:val="00A55A5E"/>
    <w:rsid w:val="00A56F3D"/>
    <w:rsid w:val="00A56F92"/>
    <w:rsid w:val="00A60658"/>
    <w:rsid w:val="00A60710"/>
    <w:rsid w:val="00A614FA"/>
    <w:rsid w:val="00A620F1"/>
    <w:rsid w:val="00A625E9"/>
    <w:rsid w:val="00A644A1"/>
    <w:rsid w:val="00A646AB"/>
    <w:rsid w:val="00A64AB3"/>
    <w:rsid w:val="00A64F4A"/>
    <w:rsid w:val="00A64FC3"/>
    <w:rsid w:val="00A6504E"/>
    <w:rsid w:val="00A66189"/>
    <w:rsid w:val="00A66714"/>
    <w:rsid w:val="00A67996"/>
    <w:rsid w:val="00A67FB8"/>
    <w:rsid w:val="00A705ED"/>
    <w:rsid w:val="00A71290"/>
    <w:rsid w:val="00A71AE7"/>
    <w:rsid w:val="00A7211E"/>
    <w:rsid w:val="00A721DB"/>
    <w:rsid w:val="00A72297"/>
    <w:rsid w:val="00A72A9B"/>
    <w:rsid w:val="00A73F9D"/>
    <w:rsid w:val="00A743B0"/>
    <w:rsid w:val="00A745B7"/>
    <w:rsid w:val="00A749B7"/>
    <w:rsid w:val="00A74B45"/>
    <w:rsid w:val="00A759B7"/>
    <w:rsid w:val="00A7715A"/>
    <w:rsid w:val="00A77B5C"/>
    <w:rsid w:val="00A8025C"/>
    <w:rsid w:val="00A80303"/>
    <w:rsid w:val="00A80D71"/>
    <w:rsid w:val="00A8250C"/>
    <w:rsid w:val="00A838A5"/>
    <w:rsid w:val="00A8406A"/>
    <w:rsid w:val="00A86B54"/>
    <w:rsid w:val="00A86B64"/>
    <w:rsid w:val="00A86C46"/>
    <w:rsid w:val="00A87A20"/>
    <w:rsid w:val="00A90309"/>
    <w:rsid w:val="00A90361"/>
    <w:rsid w:val="00A90B4A"/>
    <w:rsid w:val="00A90C23"/>
    <w:rsid w:val="00A91679"/>
    <w:rsid w:val="00A9224B"/>
    <w:rsid w:val="00A9346F"/>
    <w:rsid w:val="00A9373B"/>
    <w:rsid w:val="00A93B5F"/>
    <w:rsid w:val="00A93E38"/>
    <w:rsid w:val="00A940FC"/>
    <w:rsid w:val="00A94293"/>
    <w:rsid w:val="00A94DF3"/>
    <w:rsid w:val="00A951A0"/>
    <w:rsid w:val="00A95474"/>
    <w:rsid w:val="00A9580C"/>
    <w:rsid w:val="00A95DE0"/>
    <w:rsid w:val="00A95F9E"/>
    <w:rsid w:val="00A9728D"/>
    <w:rsid w:val="00AA04DB"/>
    <w:rsid w:val="00AA0E2A"/>
    <w:rsid w:val="00AA1512"/>
    <w:rsid w:val="00AA3144"/>
    <w:rsid w:val="00AA3189"/>
    <w:rsid w:val="00AA371B"/>
    <w:rsid w:val="00AA3CB8"/>
    <w:rsid w:val="00AA4EEE"/>
    <w:rsid w:val="00AA6157"/>
    <w:rsid w:val="00AA7594"/>
    <w:rsid w:val="00AA7965"/>
    <w:rsid w:val="00AB1D28"/>
    <w:rsid w:val="00AB24DB"/>
    <w:rsid w:val="00AB2784"/>
    <w:rsid w:val="00AB2AE0"/>
    <w:rsid w:val="00AB2BC1"/>
    <w:rsid w:val="00AB3413"/>
    <w:rsid w:val="00AB4276"/>
    <w:rsid w:val="00AB5486"/>
    <w:rsid w:val="00AB5CBD"/>
    <w:rsid w:val="00AB6935"/>
    <w:rsid w:val="00AB6C6F"/>
    <w:rsid w:val="00AB7C78"/>
    <w:rsid w:val="00AB7DEF"/>
    <w:rsid w:val="00AC01E8"/>
    <w:rsid w:val="00AC0270"/>
    <w:rsid w:val="00AC0E5F"/>
    <w:rsid w:val="00AC154E"/>
    <w:rsid w:val="00AC19C8"/>
    <w:rsid w:val="00AC2858"/>
    <w:rsid w:val="00AC397B"/>
    <w:rsid w:val="00AC432A"/>
    <w:rsid w:val="00AC52C4"/>
    <w:rsid w:val="00AC583A"/>
    <w:rsid w:val="00AC5B1C"/>
    <w:rsid w:val="00AC643D"/>
    <w:rsid w:val="00AD0560"/>
    <w:rsid w:val="00AD07E2"/>
    <w:rsid w:val="00AD1CE7"/>
    <w:rsid w:val="00AD1D9C"/>
    <w:rsid w:val="00AD26AD"/>
    <w:rsid w:val="00AD426F"/>
    <w:rsid w:val="00AD4B27"/>
    <w:rsid w:val="00AD6057"/>
    <w:rsid w:val="00AD64D7"/>
    <w:rsid w:val="00AD6FE6"/>
    <w:rsid w:val="00AD71F0"/>
    <w:rsid w:val="00AD754E"/>
    <w:rsid w:val="00AE0364"/>
    <w:rsid w:val="00AE0772"/>
    <w:rsid w:val="00AE141E"/>
    <w:rsid w:val="00AE1AE5"/>
    <w:rsid w:val="00AE3D50"/>
    <w:rsid w:val="00AE4A52"/>
    <w:rsid w:val="00AE554B"/>
    <w:rsid w:val="00AE5DF6"/>
    <w:rsid w:val="00AE63A8"/>
    <w:rsid w:val="00AE657C"/>
    <w:rsid w:val="00AF0238"/>
    <w:rsid w:val="00AF0694"/>
    <w:rsid w:val="00AF300A"/>
    <w:rsid w:val="00AF30DB"/>
    <w:rsid w:val="00AF3E8B"/>
    <w:rsid w:val="00AF4C6C"/>
    <w:rsid w:val="00AF4E7C"/>
    <w:rsid w:val="00AF51B7"/>
    <w:rsid w:val="00AF559A"/>
    <w:rsid w:val="00AF5F12"/>
    <w:rsid w:val="00AF5F63"/>
    <w:rsid w:val="00AF6C3D"/>
    <w:rsid w:val="00AF75DD"/>
    <w:rsid w:val="00AF79C1"/>
    <w:rsid w:val="00B00135"/>
    <w:rsid w:val="00B002F7"/>
    <w:rsid w:val="00B012CB"/>
    <w:rsid w:val="00B02096"/>
    <w:rsid w:val="00B03CE5"/>
    <w:rsid w:val="00B03EE0"/>
    <w:rsid w:val="00B03F56"/>
    <w:rsid w:val="00B046A3"/>
    <w:rsid w:val="00B05ADA"/>
    <w:rsid w:val="00B05D04"/>
    <w:rsid w:val="00B10740"/>
    <w:rsid w:val="00B10B5C"/>
    <w:rsid w:val="00B10CA7"/>
    <w:rsid w:val="00B1133E"/>
    <w:rsid w:val="00B11A31"/>
    <w:rsid w:val="00B12662"/>
    <w:rsid w:val="00B12D84"/>
    <w:rsid w:val="00B1373E"/>
    <w:rsid w:val="00B13FCB"/>
    <w:rsid w:val="00B14156"/>
    <w:rsid w:val="00B144B7"/>
    <w:rsid w:val="00B1644C"/>
    <w:rsid w:val="00B178B1"/>
    <w:rsid w:val="00B17D7B"/>
    <w:rsid w:val="00B200ED"/>
    <w:rsid w:val="00B20E86"/>
    <w:rsid w:val="00B216EA"/>
    <w:rsid w:val="00B21700"/>
    <w:rsid w:val="00B21DBA"/>
    <w:rsid w:val="00B2221C"/>
    <w:rsid w:val="00B22621"/>
    <w:rsid w:val="00B22E2C"/>
    <w:rsid w:val="00B2336C"/>
    <w:rsid w:val="00B23586"/>
    <w:rsid w:val="00B23FB3"/>
    <w:rsid w:val="00B2492F"/>
    <w:rsid w:val="00B25759"/>
    <w:rsid w:val="00B25DAA"/>
    <w:rsid w:val="00B261CD"/>
    <w:rsid w:val="00B2669F"/>
    <w:rsid w:val="00B2699A"/>
    <w:rsid w:val="00B26B3F"/>
    <w:rsid w:val="00B26C63"/>
    <w:rsid w:val="00B26E2F"/>
    <w:rsid w:val="00B27265"/>
    <w:rsid w:val="00B27382"/>
    <w:rsid w:val="00B30668"/>
    <w:rsid w:val="00B309CE"/>
    <w:rsid w:val="00B31322"/>
    <w:rsid w:val="00B319E5"/>
    <w:rsid w:val="00B329C5"/>
    <w:rsid w:val="00B34094"/>
    <w:rsid w:val="00B35122"/>
    <w:rsid w:val="00B35BE2"/>
    <w:rsid w:val="00B37026"/>
    <w:rsid w:val="00B37786"/>
    <w:rsid w:val="00B37CEF"/>
    <w:rsid w:val="00B405AB"/>
    <w:rsid w:val="00B41A75"/>
    <w:rsid w:val="00B43197"/>
    <w:rsid w:val="00B43896"/>
    <w:rsid w:val="00B44B41"/>
    <w:rsid w:val="00B4502D"/>
    <w:rsid w:val="00B45CD0"/>
    <w:rsid w:val="00B4686E"/>
    <w:rsid w:val="00B4753E"/>
    <w:rsid w:val="00B50577"/>
    <w:rsid w:val="00B505BC"/>
    <w:rsid w:val="00B505D5"/>
    <w:rsid w:val="00B50B1A"/>
    <w:rsid w:val="00B51136"/>
    <w:rsid w:val="00B51E7B"/>
    <w:rsid w:val="00B52B38"/>
    <w:rsid w:val="00B52E26"/>
    <w:rsid w:val="00B56D29"/>
    <w:rsid w:val="00B56EBD"/>
    <w:rsid w:val="00B574C0"/>
    <w:rsid w:val="00B57989"/>
    <w:rsid w:val="00B57C53"/>
    <w:rsid w:val="00B60325"/>
    <w:rsid w:val="00B60A13"/>
    <w:rsid w:val="00B6111F"/>
    <w:rsid w:val="00B61C84"/>
    <w:rsid w:val="00B61E9D"/>
    <w:rsid w:val="00B61F2B"/>
    <w:rsid w:val="00B61FC2"/>
    <w:rsid w:val="00B633E8"/>
    <w:rsid w:val="00B63B47"/>
    <w:rsid w:val="00B63CAF"/>
    <w:rsid w:val="00B646EF"/>
    <w:rsid w:val="00B64E95"/>
    <w:rsid w:val="00B663B1"/>
    <w:rsid w:val="00B667E5"/>
    <w:rsid w:val="00B66C42"/>
    <w:rsid w:val="00B67210"/>
    <w:rsid w:val="00B672DE"/>
    <w:rsid w:val="00B67301"/>
    <w:rsid w:val="00B67DEA"/>
    <w:rsid w:val="00B70810"/>
    <w:rsid w:val="00B72463"/>
    <w:rsid w:val="00B7382A"/>
    <w:rsid w:val="00B73E9E"/>
    <w:rsid w:val="00B745EB"/>
    <w:rsid w:val="00B74CB7"/>
    <w:rsid w:val="00B75645"/>
    <w:rsid w:val="00B75D7E"/>
    <w:rsid w:val="00B76821"/>
    <w:rsid w:val="00B772B1"/>
    <w:rsid w:val="00B80198"/>
    <w:rsid w:val="00B80407"/>
    <w:rsid w:val="00B805EA"/>
    <w:rsid w:val="00B80D8C"/>
    <w:rsid w:val="00B828AE"/>
    <w:rsid w:val="00B83ACE"/>
    <w:rsid w:val="00B84D8C"/>
    <w:rsid w:val="00B874A1"/>
    <w:rsid w:val="00B87FA6"/>
    <w:rsid w:val="00B90299"/>
    <w:rsid w:val="00B90FF0"/>
    <w:rsid w:val="00B910FD"/>
    <w:rsid w:val="00B9154C"/>
    <w:rsid w:val="00B9291B"/>
    <w:rsid w:val="00B92AAA"/>
    <w:rsid w:val="00B934E1"/>
    <w:rsid w:val="00B93E66"/>
    <w:rsid w:val="00B94141"/>
    <w:rsid w:val="00B94315"/>
    <w:rsid w:val="00B94EE5"/>
    <w:rsid w:val="00B95E42"/>
    <w:rsid w:val="00B966C8"/>
    <w:rsid w:val="00B974DB"/>
    <w:rsid w:val="00BA007E"/>
    <w:rsid w:val="00BA1354"/>
    <w:rsid w:val="00BA17C7"/>
    <w:rsid w:val="00BA24BE"/>
    <w:rsid w:val="00BA2F1E"/>
    <w:rsid w:val="00BA35A4"/>
    <w:rsid w:val="00BA48E3"/>
    <w:rsid w:val="00BA4FA1"/>
    <w:rsid w:val="00BA53BE"/>
    <w:rsid w:val="00BA56C1"/>
    <w:rsid w:val="00BA6701"/>
    <w:rsid w:val="00BA7075"/>
    <w:rsid w:val="00BA721E"/>
    <w:rsid w:val="00BA730E"/>
    <w:rsid w:val="00BB034C"/>
    <w:rsid w:val="00BB10F8"/>
    <w:rsid w:val="00BB37D4"/>
    <w:rsid w:val="00BB5BAA"/>
    <w:rsid w:val="00BB5FE9"/>
    <w:rsid w:val="00BB622E"/>
    <w:rsid w:val="00BB63CD"/>
    <w:rsid w:val="00BB66E9"/>
    <w:rsid w:val="00BB6A61"/>
    <w:rsid w:val="00BB6EA9"/>
    <w:rsid w:val="00BB71B4"/>
    <w:rsid w:val="00BC0644"/>
    <w:rsid w:val="00BC183A"/>
    <w:rsid w:val="00BC1EEC"/>
    <w:rsid w:val="00BC2B97"/>
    <w:rsid w:val="00BC39FC"/>
    <w:rsid w:val="00BC3BB0"/>
    <w:rsid w:val="00BC3F00"/>
    <w:rsid w:val="00BC3FA0"/>
    <w:rsid w:val="00BC4238"/>
    <w:rsid w:val="00BC4347"/>
    <w:rsid w:val="00BC5916"/>
    <w:rsid w:val="00BC5AA5"/>
    <w:rsid w:val="00BC5F34"/>
    <w:rsid w:val="00BC6228"/>
    <w:rsid w:val="00BC6AD0"/>
    <w:rsid w:val="00BC73C6"/>
    <w:rsid w:val="00BD06B6"/>
    <w:rsid w:val="00BD1172"/>
    <w:rsid w:val="00BD1A16"/>
    <w:rsid w:val="00BD2445"/>
    <w:rsid w:val="00BD2740"/>
    <w:rsid w:val="00BD3253"/>
    <w:rsid w:val="00BD335D"/>
    <w:rsid w:val="00BD56C2"/>
    <w:rsid w:val="00BD56E5"/>
    <w:rsid w:val="00BD5A0B"/>
    <w:rsid w:val="00BD5A80"/>
    <w:rsid w:val="00BD7392"/>
    <w:rsid w:val="00BD74DE"/>
    <w:rsid w:val="00BD7DB2"/>
    <w:rsid w:val="00BE022B"/>
    <w:rsid w:val="00BE0964"/>
    <w:rsid w:val="00BE1555"/>
    <w:rsid w:val="00BE2108"/>
    <w:rsid w:val="00BE530F"/>
    <w:rsid w:val="00BE5B5E"/>
    <w:rsid w:val="00BE69FD"/>
    <w:rsid w:val="00BE6DE0"/>
    <w:rsid w:val="00BE7495"/>
    <w:rsid w:val="00BF0E40"/>
    <w:rsid w:val="00BF2575"/>
    <w:rsid w:val="00BF350D"/>
    <w:rsid w:val="00BF4551"/>
    <w:rsid w:val="00BF45FB"/>
    <w:rsid w:val="00BF46F7"/>
    <w:rsid w:val="00BF4839"/>
    <w:rsid w:val="00BF4BD7"/>
    <w:rsid w:val="00BF4FA2"/>
    <w:rsid w:val="00BF6CE8"/>
    <w:rsid w:val="00C01D89"/>
    <w:rsid w:val="00C02865"/>
    <w:rsid w:val="00C02BE3"/>
    <w:rsid w:val="00C02D31"/>
    <w:rsid w:val="00C0346A"/>
    <w:rsid w:val="00C038F9"/>
    <w:rsid w:val="00C0393F"/>
    <w:rsid w:val="00C03B1F"/>
    <w:rsid w:val="00C04F7A"/>
    <w:rsid w:val="00C05860"/>
    <w:rsid w:val="00C05DC0"/>
    <w:rsid w:val="00C061F4"/>
    <w:rsid w:val="00C06B8C"/>
    <w:rsid w:val="00C0719E"/>
    <w:rsid w:val="00C07370"/>
    <w:rsid w:val="00C07B23"/>
    <w:rsid w:val="00C10E11"/>
    <w:rsid w:val="00C10E35"/>
    <w:rsid w:val="00C11083"/>
    <w:rsid w:val="00C111B6"/>
    <w:rsid w:val="00C1188F"/>
    <w:rsid w:val="00C11B6F"/>
    <w:rsid w:val="00C121C4"/>
    <w:rsid w:val="00C138F8"/>
    <w:rsid w:val="00C14C75"/>
    <w:rsid w:val="00C15754"/>
    <w:rsid w:val="00C15904"/>
    <w:rsid w:val="00C15B87"/>
    <w:rsid w:val="00C15E84"/>
    <w:rsid w:val="00C16635"/>
    <w:rsid w:val="00C1712B"/>
    <w:rsid w:val="00C173BF"/>
    <w:rsid w:val="00C17BCF"/>
    <w:rsid w:val="00C17DC1"/>
    <w:rsid w:val="00C20CB2"/>
    <w:rsid w:val="00C2165F"/>
    <w:rsid w:val="00C22282"/>
    <w:rsid w:val="00C228A6"/>
    <w:rsid w:val="00C22C2A"/>
    <w:rsid w:val="00C2444B"/>
    <w:rsid w:val="00C24D42"/>
    <w:rsid w:val="00C24E69"/>
    <w:rsid w:val="00C255F1"/>
    <w:rsid w:val="00C266A4"/>
    <w:rsid w:val="00C27743"/>
    <w:rsid w:val="00C27EB3"/>
    <w:rsid w:val="00C301BB"/>
    <w:rsid w:val="00C30514"/>
    <w:rsid w:val="00C30901"/>
    <w:rsid w:val="00C31E6D"/>
    <w:rsid w:val="00C32C06"/>
    <w:rsid w:val="00C3314A"/>
    <w:rsid w:val="00C331C4"/>
    <w:rsid w:val="00C34332"/>
    <w:rsid w:val="00C349F6"/>
    <w:rsid w:val="00C35CD8"/>
    <w:rsid w:val="00C35DB0"/>
    <w:rsid w:val="00C35EA9"/>
    <w:rsid w:val="00C3684F"/>
    <w:rsid w:val="00C37776"/>
    <w:rsid w:val="00C37B32"/>
    <w:rsid w:val="00C37C6A"/>
    <w:rsid w:val="00C37FFD"/>
    <w:rsid w:val="00C4082A"/>
    <w:rsid w:val="00C4085C"/>
    <w:rsid w:val="00C408AE"/>
    <w:rsid w:val="00C4210B"/>
    <w:rsid w:val="00C421C1"/>
    <w:rsid w:val="00C42B99"/>
    <w:rsid w:val="00C42DDB"/>
    <w:rsid w:val="00C4395D"/>
    <w:rsid w:val="00C44D5C"/>
    <w:rsid w:val="00C44EF1"/>
    <w:rsid w:val="00C45CE9"/>
    <w:rsid w:val="00C45E21"/>
    <w:rsid w:val="00C4652E"/>
    <w:rsid w:val="00C46AC4"/>
    <w:rsid w:val="00C46D34"/>
    <w:rsid w:val="00C50353"/>
    <w:rsid w:val="00C509F0"/>
    <w:rsid w:val="00C50FCE"/>
    <w:rsid w:val="00C51B47"/>
    <w:rsid w:val="00C51EA6"/>
    <w:rsid w:val="00C5219C"/>
    <w:rsid w:val="00C52261"/>
    <w:rsid w:val="00C53014"/>
    <w:rsid w:val="00C54DC8"/>
    <w:rsid w:val="00C54EFA"/>
    <w:rsid w:val="00C55649"/>
    <w:rsid w:val="00C55969"/>
    <w:rsid w:val="00C55B21"/>
    <w:rsid w:val="00C55D28"/>
    <w:rsid w:val="00C57AA5"/>
    <w:rsid w:val="00C57D18"/>
    <w:rsid w:val="00C57F7E"/>
    <w:rsid w:val="00C6085F"/>
    <w:rsid w:val="00C609E1"/>
    <w:rsid w:val="00C60EF1"/>
    <w:rsid w:val="00C616E9"/>
    <w:rsid w:val="00C6197D"/>
    <w:rsid w:val="00C619A8"/>
    <w:rsid w:val="00C61A93"/>
    <w:rsid w:val="00C62015"/>
    <w:rsid w:val="00C62C3B"/>
    <w:rsid w:val="00C631DA"/>
    <w:rsid w:val="00C633CF"/>
    <w:rsid w:val="00C63885"/>
    <w:rsid w:val="00C64189"/>
    <w:rsid w:val="00C643FC"/>
    <w:rsid w:val="00C66224"/>
    <w:rsid w:val="00C668FC"/>
    <w:rsid w:val="00C66A0C"/>
    <w:rsid w:val="00C67145"/>
    <w:rsid w:val="00C70128"/>
    <w:rsid w:val="00C7068F"/>
    <w:rsid w:val="00C715C8"/>
    <w:rsid w:val="00C71E3C"/>
    <w:rsid w:val="00C73274"/>
    <w:rsid w:val="00C74165"/>
    <w:rsid w:val="00C74602"/>
    <w:rsid w:val="00C760C4"/>
    <w:rsid w:val="00C764FB"/>
    <w:rsid w:val="00C76C9D"/>
    <w:rsid w:val="00C76CD2"/>
    <w:rsid w:val="00C77E8C"/>
    <w:rsid w:val="00C77EE4"/>
    <w:rsid w:val="00C803D8"/>
    <w:rsid w:val="00C80634"/>
    <w:rsid w:val="00C81B37"/>
    <w:rsid w:val="00C81B3E"/>
    <w:rsid w:val="00C821C4"/>
    <w:rsid w:val="00C822C5"/>
    <w:rsid w:val="00C83985"/>
    <w:rsid w:val="00C83C83"/>
    <w:rsid w:val="00C83D7C"/>
    <w:rsid w:val="00C844F3"/>
    <w:rsid w:val="00C84A7F"/>
    <w:rsid w:val="00C852B9"/>
    <w:rsid w:val="00C863FB"/>
    <w:rsid w:val="00C86741"/>
    <w:rsid w:val="00C86D52"/>
    <w:rsid w:val="00C86FB7"/>
    <w:rsid w:val="00C871C3"/>
    <w:rsid w:val="00C87494"/>
    <w:rsid w:val="00C87851"/>
    <w:rsid w:val="00C90259"/>
    <w:rsid w:val="00C90FD9"/>
    <w:rsid w:val="00C91499"/>
    <w:rsid w:val="00C91C42"/>
    <w:rsid w:val="00C92321"/>
    <w:rsid w:val="00C9372C"/>
    <w:rsid w:val="00C94883"/>
    <w:rsid w:val="00C94AE9"/>
    <w:rsid w:val="00C962D0"/>
    <w:rsid w:val="00C972D3"/>
    <w:rsid w:val="00C9745E"/>
    <w:rsid w:val="00CA057D"/>
    <w:rsid w:val="00CA245F"/>
    <w:rsid w:val="00CA3270"/>
    <w:rsid w:val="00CA3622"/>
    <w:rsid w:val="00CA362C"/>
    <w:rsid w:val="00CA38A4"/>
    <w:rsid w:val="00CA5122"/>
    <w:rsid w:val="00CA56FC"/>
    <w:rsid w:val="00CA685B"/>
    <w:rsid w:val="00CA74FA"/>
    <w:rsid w:val="00CA77C4"/>
    <w:rsid w:val="00CB0CC0"/>
    <w:rsid w:val="00CB13E2"/>
    <w:rsid w:val="00CB276C"/>
    <w:rsid w:val="00CB28CF"/>
    <w:rsid w:val="00CB2F3D"/>
    <w:rsid w:val="00CB4100"/>
    <w:rsid w:val="00CB43BB"/>
    <w:rsid w:val="00CB484D"/>
    <w:rsid w:val="00CB4E31"/>
    <w:rsid w:val="00CB69BC"/>
    <w:rsid w:val="00CB73FA"/>
    <w:rsid w:val="00CC1569"/>
    <w:rsid w:val="00CC1DB7"/>
    <w:rsid w:val="00CC1E49"/>
    <w:rsid w:val="00CC1EBE"/>
    <w:rsid w:val="00CC2D39"/>
    <w:rsid w:val="00CC3397"/>
    <w:rsid w:val="00CC3479"/>
    <w:rsid w:val="00CC3560"/>
    <w:rsid w:val="00CC3583"/>
    <w:rsid w:val="00CC3E9F"/>
    <w:rsid w:val="00CC40D3"/>
    <w:rsid w:val="00CC4175"/>
    <w:rsid w:val="00CC6086"/>
    <w:rsid w:val="00CC67CA"/>
    <w:rsid w:val="00CC799B"/>
    <w:rsid w:val="00CD1D9D"/>
    <w:rsid w:val="00CD1E06"/>
    <w:rsid w:val="00CD2876"/>
    <w:rsid w:val="00CD2FAC"/>
    <w:rsid w:val="00CD326B"/>
    <w:rsid w:val="00CD41BD"/>
    <w:rsid w:val="00CD4C82"/>
    <w:rsid w:val="00CD51FE"/>
    <w:rsid w:val="00CD5571"/>
    <w:rsid w:val="00CD5B68"/>
    <w:rsid w:val="00CD6091"/>
    <w:rsid w:val="00CD6A96"/>
    <w:rsid w:val="00CE07A7"/>
    <w:rsid w:val="00CE090E"/>
    <w:rsid w:val="00CE11B1"/>
    <w:rsid w:val="00CE25B9"/>
    <w:rsid w:val="00CE3001"/>
    <w:rsid w:val="00CE47A8"/>
    <w:rsid w:val="00CE4863"/>
    <w:rsid w:val="00CE5659"/>
    <w:rsid w:val="00CE5D54"/>
    <w:rsid w:val="00CE6236"/>
    <w:rsid w:val="00CE74DF"/>
    <w:rsid w:val="00CE7813"/>
    <w:rsid w:val="00CF054F"/>
    <w:rsid w:val="00CF0F22"/>
    <w:rsid w:val="00CF15D8"/>
    <w:rsid w:val="00CF15E3"/>
    <w:rsid w:val="00CF16F1"/>
    <w:rsid w:val="00CF215D"/>
    <w:rsid w:val="00CF2F8D"/>
    <w:rsid w:val="00CF4B50"/>
    <w:rsid w:val="00CF5692"/>
    <w:rsid w:val="00CF7306"/>
    <w:rsid w:val="00CF7498"/>
    <w:rsid w:val="00CF7866"/>
    <w:rsid w:val="00CF78CB"/>
    <w:rsid w:val="00CF7A77"/>
    <w:rsid w:val="00D00ED5"/>
    <w:rsid w:val="00D01464"/>
    <w:rsid w:val="00D01D06"/>
    <w:rsid w:val="00D0326F"/>
    <w:rsid w:val="00D0436B"/>
    <w:rsid w:val="00D04DFE"/>
    <w:rsid w:val="00D05979"/>
    <w:rsid w:val="00D06506"/>
    <w:rsid w:val="00D068F4"/>
    <w:rsid w:val="00D078CA"/>
    <w:rsid w:val="00D07F33"/>
    <w:rsid w:val="00D10987"/>
    <w:rsid w:val="00D10D0C"/>
    <w:rsid w:val="00D111AD"/>
    <w:rsid w:val="00D111BD"/>
    <w:rsid w:val="00D1122D"/>
    <w:rsid w:val="00D12254"/>
    <w:rsid w:val="00D124B6"/>
    <w:rsid w:val="00D127F8"/>
    <w:rsid w:val="00D13B18"/>
    <w:rsid w:val="00D14D54"/>
    <w:rsid w:val="00D15092"/>
    <w:rsid w:val="00D165BD"/>
    <w:rsid w:val="00D201A5"/>
    <w:rsid w:val="00D219D0"/>
    <w:rsid w:val="00D223E1"/>
    <w:rsid w:val="00D22C5B"/>
    <w:rsid w:val="00D2356E"/>
    <w:rsid w:val="00D25903"/>
    <w:rsid w:val="00D27E5C"/>
    <w:rsid w:val="00D303C2"/>
    <w:rsid w:val="00D3100A"/>
    <w:rsid w:val="00D31155"/>
    <w:rsid w:val="00D312A4"/>
    <w:rsid w:val="00D318B0"/>
    <w:rsid w:val="00D31B26"/>
    <w:rsid w:val="00D32239"/>
    <w:rsid w:val="00D32CE7"/>
    <w:rsid w:val="00D3402A"/>
    <w:rsid w:val="00D34529"/>
    <w:rsid w:val="00D348A7"/>
    <w:rsid w:val="00D34A55"/>
    <w:rsid w:val="00D3507A"/>
    <w:rsid w:val="00D3551F"/>
    <w:rsid w:val="00D35DEC"/>
    <w:rsid w:val="00D35F57"/>
    <w:rsid w:val="00D37FC4"/>
    <w:rsid w:val="00D43635"/>
    <w:rsid w:val="00D43E5E"/>
    <w:rsid w:val="00D44D9B"/>
    <w:rsid w:val="00D45484"/>
    <w:rsid w:val="00D458F8"/>
    <w:rsid w:val="00D45952"/>
    <w:rsid w:val="00D45AB8"/>
    <w:rsid w:val="00D46152"/>
    <w:rsid w:val="00D46805"/>
    <w:rsid w:val="00D46B2C"/>
    <w:rsid w:val="00D50B21"/>
    <w:rsid w:val="00D50EA2"/>
    <w:rsid w:val="00D51402"/>
    <w:rsid w:val="00D5174F"/>
    <w:rsid w:val="00D528E7"/>
    <w:rsid w:val="00D53689"/>
    <w:rsid w:val="00D5452E"/>
    <w:rsid w:val="00D547E0"/>
    <w:rsid w:val="00D54A5C"/>
    <w:rsid w:val="00D550FF"/>
    <w:rsid w:val="00D55785"/>
    <w:rsid w:val="00D557B9"/>
    <w:rsid w:val="00D55D54"/>
    <w:rsid w:val="00D55FA2"/>
    <w:rsid w:val="00D56D99"/>
    <w:rsid w:val="00D578C6"/>
    <w:rsid w:val="00D57D55"/>
    <w:rsid w:val="00D60E06"/>
    <w:rsid w:val="00D61400"/>
    <w:rsid w:val="00D6248A"/>
    <w:rsid w:val="00D6272B"/>
    <w:rsid w:val="00D62802"/>
    <w:rsid w:val="00D62DF8"/>
    <w:rsid w:val="00D62E91"/>
    <w:rsid w:val="00D63AD7"/>
    <w:rsid w:val="00D64C15"/>
    <w:rsid w:val="00D64ED1"/>
    <w:rsid w:val="00D65380"/>
    <w:rsid w:val="00D65E31"/>
    <w:rsid w:val="00D66958"/>
    <w:rsid w:val="00D6785F"/>
    <w:rsid w:val="00D717AC"/>
    <w:rsid w:val="00D7310F"/>
    <w:rsid w:val="00D74317"/>
    <w:rsid w:val="00D747E6"/>
    <w:rsid w:val="00D748C6"/>
    <w:rsid w:val="00D75678"/>
    <w:rsid w:val="00D75B94"/>
    <w:rsid w:val="00D7614A"/>
    <w:rsid w:val="00D766E8"/>
    <w:rsid w:val="00D76D62"/>
    <w:rsid w:val="00D76EF8"/>
    <w:rsid w:val="00D77767"/>
    <w:rsid w:val="00D80A96"/>
    <w:rsid w:val="00D8100F"/>
    <w:rsid w:val="00D81855"/>
    <w:rsid w:val="00D81DBC"/>
    <w:rsid w:val="00D822D6"/>
    <w:rsid w:val="00D824EF"/>
    <w:rsid w:val="00D82787"/>
    <w:rsid w:val="00D83767"/>
    <w:rsid w:val="00D83AF4"/>
    <w:rsid w:val="00D84694"/>
    <w:rsid w:val="00D84841"/>
    <w:rsid w:val="00D85359"/>
    <w:rsid w:val="00D85C57"/>
    <w:rsid w:val="00D86219"/>
    <w:rsid w:val="00D86D0E"/>
    <w:rsid w:val="00D879E7"/>
    <w:rsid w:val="00D91704"/>
    <w:rsid w:val="00D92250"/>
    <w:rsid w:val="00D9308E"/>
    <w:rsid w:val="00D93297"/>
    <w:rsid w:val="00D936B6"/>
    <w:rsid w:val="00D94E69"/>
    <w:rsid w:val="00D96604"/>
    <w:rsid w:val="00D96AA3"/>
    <w:rsid w:val="00D96D8E"/>
    <w:rsid w:val="00D970CF"/>
    <w:rsid w:val="00D975E6"/>
    <w:rsid w:val="00D97B9C"/>
    <w:rsid w:val="00D97F57"/>
    <w:rsid w:val="00DA178C"/>
    <w:rsid w:val="00DA1D5A"/>
    <w:rsid w:val="00DA2A96"/>
    <w:rsid w:val="00DA2C1B"/>
    <w:rsid w:val="00DA4491"/>
    <w:rsid w:val="00DA643E"/>
    <w:rsid w:val="00DA734F"/>
    <w:rsid w:val="00DA7463"/>
    <w:rsid w:val="00DA7715"/>
    <w:rsid w:val="00DB0713"/>
    <w:rsid w:val="00DB0A1A"/>
    <w:rsid w:val="00DB31F7"/>
    <w:rsid w:val="00DB3224"/>
    <w:rsid w:val="00DB5CC4"/>
    <w:rsid w:val="00DC0282"/>
    <w:rsid w:val="00DC0285"/>
    <w:rsid w:val="00DC0472"/>
    <w:rsid w:val="00DC0D33"/>
    <w:rsid w:val="00DC2DF5"/>
    <w:rsid w:val="00DC2FEC"/>
    <w:rsid w:val="00DC30C0"/>
    <w:rsid w:val="00DC37D2"/>
    <w:rsid w:val="00DC4163"/>
    <w:rsid w:val="00DC4265"/>
    <w:rsid w:val="00DC53F1"/>
    <w:rsid w:val="00DC54A9"/>
    <w:rsid w:val="00DC56AD"/>
    <w:rsid w:val="00DC672E"/>
    <w:rsid w:val="00DC678A"/>
    <w:rsid w:val="00DC6D7A"/>
    <w:rsid w:val="00DD1E1B"/>
    <w:rsid w:val="00DD216C"/>
    <w:rsid w:val="00DD2F0E"/>
    <w:rsid w:val="00DD393C"/>
    <w:rsid w:val="00DD4879"/>
    <w:rsid w:val="00DD4AF3"/>
    <w:rsid w:val="00DD4D20"/>
    <w:rsid w:val="00DD502C"/>
    <w:rsid w:val="00DD5490"/>
    <w:rsid w:val="00DD5823"/>
    <w:rsid w:val="00DD59BB"/>
    <w:rsid w:val="00DD68A8"/>
    <w:rsid w:val="00DD68F4"/>
    <w:rsid w:val="00DE0112"/>
    <w:rsid w:val="00DE06F4"/>
    <w:rsid w:val="00DE0D5E"/>
    <w:rsid w:val="00DE0EC8"/>
    <w:rsid w:val="00DE1768"/>
    <w:rsid w:val="00DE1A45"/>
    <w:rsid w:val="00DE29E4"/>
    <w:rsid w:val="00DE2B28"/>
    <w:rsid w:val="00DE33FE"/>
    <w:rsid w:val="00DE4AC5"/>
    <w:rsid w:val="00DE5FF4"/>
    <w:rsid w:val="00DE6B52"/>
    <w:rsid w:val="00DE715A"/>
    <w:rsid w:val="00DE7839"/>
    <w:rsid w:val="00DE7D70"/>
    <w:rsid w:val="00DF03AC"/>
    <w:rsid w:val="00DF061C"/>
    <w:rsid w:val="00DF19A7"/>
    <w:rsid w:val="00DF27D5"/>
    <w:rsid w:val="00DF35B4"/>
    <w:rsid w:val="00DF4760"/>
    <w:rsid w:val="00DF4EC7"/>
    <w:rsid w:val="00DF50F8"/>
    <w:rsid w:val="00DF51E7"/>
    <w:rsid w:val="00DF5BA0"/>
    <w:rsid w:val="00DF7D80"/>
    <w:rsid w:val="00E000F7"/>
    <w:rsid w:val="00E002F5"/>
    <w:rsid w:val="00E00BF1"/>
    <w:rsid w:val="00E01AF5"/>
    <w:rsid w:val="00E0242B"/>
    <w:rsid w:val="00E024E8"/>
    <w:rsid w:val="00E027C7"/>
    <w:rsid w:val="00E032FA"/>
    <w:rsid w:val="00E04C62"/>
    <w:rsid w:val="00E04EC0"/>
    <w:rsid w:val="00E052C3"/>
    <w:rsid w:val="00E06023"/>
    <w:rsid w:val="00E06E87"/>
    <w:rsid w:val="00E112AB"/>
    <w:rsid w:val="00E12411"/>
    <w:rsid w:val="00E12B5F"/>
    <w:rsid w:val="00E14528"/>
    <w:rsid w:val="00E14D35"/>
    <w:rsid w:val="00E14D90"/>
    <w:rsid w:val="00E14DB1"/>
    <w:rsid w:val="00E16177"/>
    <w:rsid w:val="00E1631B"/>
    <w:rsid w:val="00E1662C"/>
    <w:rsid w:val="00E16916"/>
    <w:rsid w:val="00E16FC5"/>
    <w:rsid w:val="00E17D54"/>
    <w:rsid w:val="00E206B2"/>
    <w:rsid w:val="00E2154D"/>
    <w:rsid w:val="00E21701"/>
    <w:rsid w:val="00E21808"/>
    <w:rsid w:val="00E219DA"/>
    <w:rsid w:val="00E21B41"/>
    <w:rsid w:val="00E21FD5"/>
    <w:rsid w:val="00E21FF9"/>
    <w:rsid w:val="00E22F83"/>
    <w:rsid w:val="00E22FB4"/>
    <w:rsid w:val="00E230C8"/>
    <w:rsid w:val="00E23195"/>
    <w:rsid w:val="00E2323A"/>
    <w:rsid w:val="00E235D0"/>
    <w:rsid w:val="00E2385E"/>
    <w:rsid w:val="00E24E0E"/>
    <w:rsid w:val="00E257F1"/>
    <w:rsid w:val="00E266E8"/>
    <w:rsid w:val="00E267DD"/>
    <w:rsid w:val="00E26899"/>
    <w:rsid w:val="00E27E6A"/>
    <w:rsid w:val="00E27F5E"/>
    <w:rsid w:val="00E3053A"/>
    <w:rsid w:val="00E3137D"/>
    <w:rsid w:val="00E3259E"/>
    <w:rsid w:val="00E33914"/>
    <w:rsid w:val="00E3434C"/>
    <w:rsid w:val="00E34515"/>
    <w:rsid w:val="00E3634F"/>
    <w:rsid w:val="00E36EEF"/>
    <w:rsid w:val="00E37114"/>
    <w:rsid w:val="00E37D21"/>
    <w:rsid w:val="00E4059C"/>
    <w:rsid w:val="00E4073D"/>
    <w:rsid w:val="00E40993"/>
    <w:rsid w:val="00E40E89"/>
    <w:rsid w:val="00E420E6"/>
    <w:rsid w:val="00E429CC"/>
    <w:rsid w:val="00E42E0F"/>
    <w:rsid w:val="00E42FCE"/>
    <w:rsid w:val="00E43DD0"/>
    <w:rsid w:val="00E44889"/>
    <w:rsid w:val="00E4508E"/>
    <w:rsid w:val="00E46A28"/>
    <w:rsid w:val="00E46C6D"/>
    <w:rsid w:val="00E46CD9"/>
    <w:rsid w:val="00E4770F"/>
    <w:rsid w:val="00E47888"/>
    <w:rsid w:val="00E50E83"/>
    <w:rsid w:val="00E51204"/>
    <w:rsid w:val="00E512A6"/>
    <w:rsid w:val="00E51711"/>
    <w:rsid w:val="00E517A0"/>
    <w:rsid w:val="00E53198"/>
    <w:rsid w:val="00E543AD"/>
    <w:rsid w:val="00E54A9B"/>
    <w:rsid w:val="00E54CEA"/>
    <w:rsid w:val="00E5542F"/>
    <w:rsid w:val="00E572F7"/>
    <w:rsid w:val="00E60AAC"/>
    <w:rsid w:val="00E62130"/>
    <w:rsid w:val="00E6242B"/>
    <w:rsid w:val="00E63EA8"/>
    <w:rsid w:val="00E63F07"/>
    <w:rsid w:val="00E64C11"/>
    <w:rsid w:val="00E65E57"/>
    <w:rsid w:val="00E66491"/>
    <w:rsid w:val="00E67891"/>
    <w:rsid w:val="00E70170"/>
    <w:rsid w:val="00E704FB"/>
    <w:rsid w:val="00E70B2C"/>
    <w:rsid w:val="00E70CF8"/>
    <w:rsid w:val="00E71BA8"/>
    <w:rsid w:val="00E71CF2"/>
    <w:rsid w:val="00E72701"/>
    <w:rsid w:val="00E72A5A"/>
    <w:rsid w:val="00E739B9"/>
    <w:rsid w:val="00E73D5A"/>
    <w:rsid w:val="00E742DB"/>
    <w:rsid w:val="00E7463F"/>
    <w:rsid w:val="00E75164"/>
    <w:rsid w:val="00E7585C"/>
    <w:rsid w:val="00E75DC6"/>
    <w:rsid w:val="00E7633B"/>
    <w:rsid w:val="00E76360"/>
    <w:rsid w:val="00E76643"/>
    <w:rsid w:val="00E766E1"/>
    <w:rsid w:val="00E7685F"/>
    <w:rsid w:val="00E7748A"/>
    <w:rsid w:val="00E7755E"/>
    <w:rsid w:val="00E7786C"/>
    <w:rsid w:val="00E77ACB"/>
    <w:rsid w:val="00E77AED"/>
    <w:rsid w:val="00E77F4D"/>
    <w:rsid w:val="00E80A3C"/>
    <w:rsid w:val="00E80B6F"/>
    <w:rsid w:val="00E8116A"/>
    <w:rsid w:val="00E82E59"/>
    <w:rsid w:val="00E83414"/>
    <w:rsid w:val="00E8421B"/>
    <w:rsid w:val="00E84EF5"/>
    <w:rsid w:val="00E84F84"/>
    <w:rsid w:val="00E8585F"/>
    <w:rsid w:val="00E9041B"/>
    <w:rsid w:val="00E91BED"/>
    <w:rsid w:val="00E91CD8"/>
    <w:rsid w:val="00E9201E"/>
    <w:rsid w:val="00E92437"/>
    <w:rsid w:val="00E93FB6"/>
    <w:rsid w:val="00E94406"/>
    <w:rsid w:val="00E9459A"/>
    <w:rsid w:val="00E9514A"/>
    <w:rsid w:val="00E95512"/>
    <w:rsid w:val="00E955AA"/>
    <w:rsid w:val="00E95E0B"/>
    <w:rsid w:val="00E96DCA"/>
    <w:rsid w:val="00E96E87"/>
    <w:rsid w:val="00E975D0"/>
    <w:rsid w:val="00E9788D"/>
    <w:rsid w:val="00EA0084"/>
    <w:rsid w:val="00EA153B"/>
    <w:rsid w:val="00EA386F"/>
    <w:rsid w:val="00EA3D02"/>
    <w:rsid w:val="00EA4E27"/>
    <w:rsid w:val="00EA538D"/>
    <w:rsid w:val="00EA5667"/>
    <w:rsid w:val="00EA58AE"/>
    <w:rsid w:val="00EA6F9E"/>
    <w:rsid w:val="00EA70C5"/>
    <w:rsid w:val="00EA72CE"/>
    <w:rsid w:val="00EA7C0F"/>
    <w:rsid w:val="00EA7D6A"/>
    <w:rsid w:val="00EB1952"/>
    <w:rsid w:val="00EB1F48"/>
    <w:rsid w:val="00EB21E5"/>
    <w:rsid w:val="00EB2ADC"/>
    <w:rsid w:val="00EB2F2B"/>
    <w:rsid w:val="00EB4025"/>
    <w:rsid w:val="00EB51BA"/>
    <w:rsid w:val="00EB5513"/>
    <w:rsid w:val="00EC019F"/>
    <w:rsid w:val="00EC192C"/>
    <w:rsid w:val="00EC201B"/>
    <w:rsid w:val="00EC3B95"/>
    <w:rsid w:val="00EC4E25"/>
    <w:rsid w:val="00EC51CB"/>
    <w:rsid w:val="00EC5AE1"/>
    <w:rsid w:val="00EC6659"/>
    <w:rsid w:val="00EC736C"/>
    <w:rsid w:val="00ED0163"/>
    <w:rsid w:val="00ED0AAE"/>
    <w:rsid w:val="00ED0E3D"/>
    <w:rsid w:val="00ED1121"/>
    <w:rsid w:val="00ED1473"/>
    <w:rsid w:val="00ED168B"/>
    <w:rsid w:val="00ED192A"/>
    <w:rsid w:val="00ED241D"/>
    <w:rsid w:val="00ED2679"/>
    <w:rsid w:val="00ED28E5"/>
    <w:rsid w:val="00ED2AE1"/>
    <w:rsid w:val="00ED2E98"/>
    <w:rsid w:val="00ED43B8"/>
    <w:rsid w:val="00ED5D9F"/>
    <w:rsid w:val="00ED6E55"/>
    <w:rsid w:val="00EE16E5"/>
    <w:rsid w:val="00EE190D"/>
    <w:rsid w:val="00EE1ACF"/>
    <w:rsid w:val="00EE2422"/>
    <w:rsid w:val="00EE2511"/>
    <w:rsid w:val="00EE27E6"/>
    <w:rsid w:val="00EE31CA"/>
    <w:rsid w:val="00EE3370"/>
    <w:rsid w:val="00EE39A6"/>
    <w:rsid w:val="00EE3FEA"/>
    <w:rsid w:val="00EE4A7A"/>
    <w:rsid w:val="00EE5C53"/>
    <w:rsid w:val="00EE5CE0"/>
    <w:rsid w:val="00EE6419"/>
    <w:rsid w:val="00EE65F4"/>
    <w:rsid w:val="00EE6DAA"/>
    <w:rsid w:val="00EF0047"/>
    <w:rsid w:val="00EF07C6"/>
    <w:rsid w:val="00EF13B9"/>
    <w:rsid w:val="00EF27AF"/>
    <w:rsid w:val="00EF2F0C"/>
    <w:rsid w:val="00EF3332"/>
    <w:rsid w:val="00EF4237"/>
    <w:rsid w:val="00EF435A"/>
    <w:rsid w:val="00EF4A9B"/>
    <w:rsid w:val="00EF58A9"/>
    <w:rsid w:val="00EF6189"/>
    <w:rsid w:val="00EF6C8E"/>
    <w:rsid w:val="00EF7FD6"/>
    <w:rsid w:val="00F00BE9"/>
    <w:rsid w:val="00F0165C"/>
    <w:rsid w:val="00F01730"/>
    <w:rsid w:val="00F020DD"/>
    <w:rsid w:val="00F023E0"/>
    <w:rsid w:val="00F02542"/>
    <w:rsid w:val="00F027B5"/>
    <w:rsid w:val="00F02B11"/>
    <w:rsid w:val="00F04150"/>
    <w:rsid w:val="00F042D4"/>
    <w:rsid w:val="00F05624"/>
    <w:rsid w:val="00F062E3"/>
    <w:rsid w:val="00F06921"/>
    <w:rsid w:val="00F078C3"/>
    <w:rsid w:val="00F10139"/>
    <w:rsid w:val="00F106DA"/>
    <w:rsid w:val="00F11259"/>
    <w:rsid w:val="00F119E8"/>
    <w:rsid w:val="00F11BB9"/>
    <w:rsid w:val="00F127EC"/>
    <w:rsid w:val="00F1290F"/>
    <w:rsid w:val="00F13CDB"/>
    <w:rsid w:val="00F13E88"/>
    <w:rsid w:val="00F140B3"/>
    <w:rsid w:val="00F14667"/>
    <w:rsid w:val="00F14BA1"/>
    <w:rsid w:val="00F1504A"/>
    <w:rsid w:val="00F15AC5"/>
    <w:rsid w:val="00F16028"/>
    <w:rsid w:val="00F16701"/>
    <w:rsid w:val="00F167B3"/>
    <w:rsid w:val="00F174D6"/>
    <w:rsid w:val="00F20335"/>
    <w:rsid w:val="00F20420"/>
    <w:rsid w:val="00F20C04"/>
    <w:rsid w:val="00F218FF"/>
    <w:rsid w:val="00F21C40"/>
    <w:rsid w:val="00F21D89"/>
    <w:rsid w:val="00F21DC6"/>
    <w:rsid w:val="00F2243B"/>
    <w:rsid w:val="00F2285B"/>
    <w:rsid w:val="00F22EAC"/>
    <w:rsid w:val="00F23DB9"/>
    <w:rsid w:val="00F2413C"/>
    <w:rsid w:val="00F246BC"/>
    <w:rsid w:val="00F2585F"/>
    <w:rsid w:val="00F25F55"/>
    <w:rsid w:val="00F267B2"/>
    <w:rsid w:val="00F3011C"/>
    <w:rsid w:val="00F30379"/>
    <w:rsid w:val="00F30912"/>
    <w:rsid w:val="00F31810"/>
    <w:rsid w:val="00F32EC4"/>
    <w:rsid w:val="00F32EF3"/>
    <w:rsid w:val="00F342CA"/>
    <w:rsid w:val="00F3482A"/>
    <w:rsid w:val="00F35264"/>
    <w:rsid w:val="00F3589E"/>
    <w:rsid w:val="00F35B90"/>
    <w:rsid w:val="00F365F8"/>
    <w:rsid w:val="00F3687C"/>
    <w:rsid w:val="00F3721B"/>
    <w:rsid w:val="00F3725F"/>
    <w:rsid w:val="00F37826"/>
    <w:rsid w:val="00F3799D"/>
    <w:rsid w:val="00F37F61"/>
    <w:rsid w:val="00F40508"/>
    <w:rsid w:val="00F406EB"/>
    <w:rsid w:val="00F410DC"/>
    <w:rsid w:val="00F41BBB"/>
    <w:rsid w:val="00F42787"/>
    <w:rsid w:val="00F43D3F"/>
    <w:rsid w:val="00F45F68"/>
    <w:rsid w:val="00F46E30"/>
    <w:rsid w:val="00F47B88"/>
    <w:rsid w:val="00F47CAC"/>
    <w:rsid w:val="00F47DA5"/>
    <w:rsid w:val="00F50978"/>
    <w:rsid w:val="00F51657"/>
    <w:rsid w:val="00F51746"/>
    <w:rsid w:val="00F52386"/>
    <w:rsid w:val="00F523BB"/>
    <w:rsid w:val="00F53E64"/>
    <w:rsid w:val="00F54799"/>
    <w:rsid w:val="00F54871"/>
    <w:rsid w:val="00F54F71"/>
    <w:rsid w:val="00F564D3"/>
    <w:rsid w:val="00F565E1"/>
    <w:rsid w:val="00F5715B"/>
    <w:rsid w:val="00F57D59"/>
    <w:rsid w:val="00F60320"/>
    <w:rsid w:val="00F605F1"/>
    <w:rsid w:val="00F606A6"/>
    <w:rsid w:val="00F60A9B"/>
    <w:rsid w:val="00F6157B"/>
    <w:rsid w:val="00F615C5"/>
    <w:rsid w:val="00F61DA0"/>
    <w:rsid w:val="00F62F6E"/>
    <w:rsid w:val="00F6351E"/>
    <w:rsid w:val="00F64FB0"/>
    <w:rsid w:val="00F6541C"/>
    <w:rsid w:val="00F6576D"/>
    <w:rsid w:val="00F6680C"/>
    <w:rsid w:val="00F67AE1"/>
    <w:rsid w:val="00F67CFD"/>
    <w:rsid w:val="00F70206"/>
    <w:rsid w:val="00F708B0"/>
    <w:rsid w:val="00F72A32"/>
    <w:rsid w:val="00F72E74"/>
    <w:rsid w:val="00F737F9"/>
    <w:rsid w:val="00F7382B"/>
    <w:rsid w:val="00F74350"/>
    <w:rsid w:val="00F744AE"/>
    <w:rsid w:val="00F75966"/>
    <w:rsid w:val="00F77EA2"/>
    <w:rsid w:val="00F801D3"/>
    <w:rsid w:val="00F808FA"/>
    <w:rsid w:val="00F81148"/>
    <w:rsid w:val="00F81440"/>
    <w:rsid w:val="00F82028"/>
    <w:rsid w:val="00F82F87"/>
    <w:rsid w:val="00F83130"/>
    <w:rsid w:val="00F831E7"/>
    <w:rsid w:val="00F83FD3"/>
    <w:rsid w:val="00F84C2F"/>
    <w:rsid w:val="00F856E4"/>
    <w:rsid w:val="00F859D1"/>
    <w:rsid w:val="00F85C6E"/>
    <w:rsid w:val="00F87653"/>
    <w:rsid w:val="00F876C3"/>
    <w:rsid w:val="00F87861"/>
    <w:rsid w:val="00F87A8A"/>
    <w:rsid w:val="00F87F03"/>
    <w:rsid w:val="00F90164"/>
    <w:rsid w:val="00F90317"/>
    <w:rsid w:val="00F90EEE"/>
    <w:rsid w:val="00F91F69"/>
    <w:rsid w:val="00F924DE"/>
    <w:rsid w:val="00F9459B"/>
    <w:rsid w:val="00F96050"/>
    <w:rsid w:val="00F9679A"/>
    <w:rsid w:val="00F9742C"/>
    <w:rsid w:val="00F975B8"/>
    <w:rsid w:val="00F975B9"/>
    <w:rsid w:val="00FA103C"/>
    <w:rsid w:val="00FA22BB"/>
    <w:rsid w:val="00FA2C1B"/>
    <w:rsid w:val="00FA441B"/>
    <w:rsid w:val="00FA48B5"/>
    <w:rsid w:val="00FA4E70"/>
    <w:rsid w:val="00FA5053"/>
    <w:rsid w:val="00FA5091"/>
    <w:rsid w:val="00FA50D9"/>
    <w:rsid w:val="00FA6960"/>
    <w:rsid w:val="00FA6E4C"/>
    <w:rsid w:val="00FA78E1"/>
    <w:rsid w:val="00FA7CC1"/>
    <w:rsid w:val="00FB05F0"/>
    <w:rsid w:val="00FB1AF4"/>
    <w:rsid w:val="00FB1D1A"/>
    <w:rsid w:val="00FB2AB8"/>
    <w:rsid w:val="00FB37E8"/>
    <w:rsid w:val="00FB4921"/>
    <w:rsid w:val="00FB5A0C"/>
    <w:rsid w:val="00FB626F"/>
    <w:rsid w:val="00FB760D"/>
    <w:rsid w:val="00FB7BB5"/>
    <w:rsid w:val="00FB7D75"/>
    <w:rsid w:val="00FC0F80"/>
    <w:rsid w:val="00FC1D52"/>
    <w:rsid w:val="00FC204C"/>
    <w:rsid w:val="00FC2A6B"/>
    <w:rsid w:val="00FC2DF1"/>
    <w:rsid w:val="00FC3370"/>
    <w:rsid w:val="00FC376A"/>
    <w:rsid w:val="00FC37AC"/>
    <w:rsid w:val="00FC37CA"/>
    <w:rsid w:val="00FC3DCC"/>
    <w:rsid w:val="00FC3DD8"/>
    <w:rsid w:val="00FC4DF8"/>
    <w:rsid w:val="00FC53E4"/>
    <w:rsid w:val="00FC7565"/>
    <w:rsid w:val="00FC7764"/>
    <w:rsid w:val="00FD0075"/>
    <w:rsid w:val="00FD020C"/>
    <w:rsid w:val="00FD044C"/>
    <w:rsid w:val="00FD1180"/>
    <w:rsid w:val="00FD412D"/>
    <w:rsid w:val="00FD57AA"/>
    <w:rsid w:val="00FD6E08"/>
    <w:rsid w:val="00FD70A6"/>
    <w:rsid w:val="00FD731F"/>
    <w:rsid w:val="00FD7828"/>
    <w:rsid w:val="00FD7C7D"/>
    <w:rsid w:val="00FE0015"/>
    <w:rsid w:val="00FE0918"/>
    <w:rsid w:val="00FE0964"/>
    <w:rsid w:val="00FE39B6"/>
    <w:rsid w:val="00FE3E92"/>
    <w:rsid w:val="00FE441B"/>
    <w:rsid w:val="00FE4E79"/>
    <w:rsid w:val="00FE65B8"/>
    <w:rsid w:val="00FE6FBC"/>
    <w:rsid w:val="00FE7361"/>
    <w:rsid w:val="00FF01AC"/>
    <w:rsid w:val="00FF2032"/>
    <w:rsid w:val="00FF411D"/>
    <w:rsid w:val="00FF42C4"/>
    <w:rsid w:val="00FF6D40"/>
    <w:rsid w:val="00FF7586"/>
    <w:rsid w:val="03C397EA"/>
    <w:rsid w:val="35CA2122"/>
    <w:rsid w:val="361450F6"/>
    <w:rsid w:val="445CD14C"/>
    <w:rsid w:val="46AFD923"/>
    <w:rsid w:val="4702904D"/>
    <w:rsid w:val="4A767FD5"/>
    <w:rsid w:val="4C00B258"/>
    <w:rsid w:val="50EEFE28"/>
    <w:rsid w:val="53633EA6"/>
    <w:rsid w:val="69071D7A"/>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8D043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0"/>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Body Text 2" w:uiPriority="0"/>
    <w:lsdException w:name="Body Text Indent 2" w:uiPriority="0"/>
    <w:lsdException w:name="Body Text Indent 3" w:uiPriority="0"/>
    <w:lsdException w:name="Hyperlink" w:uiPriority="0"/>
    <w:lsdException w:name="Strong" w:semiHidden="0" w:uiPriority="22" w:unhideWhenUsed="0" w:qFormat="1"/>
    <w:lsdException w:name="Emphasis" w:semiHidden="0" w:uiPriority="20" w:unhideWhenUsed="0" w:qFormat="1"/>
    <w:lsdException w:name="annotation subjec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4085C"/>
    <w:pPr>
      <w:spacing w:after="200" w:line="276" w:lineRule="auto"/>
    </w:pPr>
    <w:rPr>
      <w:sz w:val="22"/>
      <w:szCs w:val="22"/>
    </w:rPr>
  </w:style>
  <w:style w:type="paragraph" w:styleId="Heading1">
    <w:name w:val="heading 1"/>
    <w:basedOn w:val="Normal"/>
    <w:next w:val="Normal"/>
    <w:link w:val="Heading1Char"/>
    <w:qFormat/>
    <w:rsid w:val="00677426"/>
    <w:pPr>
      <w:spacing w:after="120" w:line="240" w:lineRule="auto"/>
      <w:ind w:firstLine="720"/>
      <w:jc w:val="both"/>
      <w:outlineLvl w:val="0"/>
    </w:pPr>
    <w:rPr>
      <w:rFonts w:ascii="Arial" w:hAnsi="Arial" w:cs="Arial"/>
      <w:b/>
      <w:color w:val="000000"/>
      <w:sz w:val="20"/>
      <w:szCs w:val="20"/>
    </w:rPr>
  </w:style>
  <w:style w:type="paragraph" w:styleId="Heading2">
    <w:name w:val="heading 2"/>
    <w:basedOn w:val="Normal"/>
    <w:next w:val="Normal"/>
    <w:link w:val="Heading2Char"/>
    <w:unhideWhenUsed/>
    <w:qFormat/>
    <w:rsid w:val="00677426"/>
    <w:pPr>
      <w:spacing w:after="120" w:line="240" w:lineRule="auto"/>
      <w:ind w:firstLine="720"/>
      <w:jc w:val="both"/>
      <w:outlineLvl w:val="1"/>
    </w:pPr>
    <w:rPr>
      <w:rFonts w:ascii="Arial" w:hAnsi="Arial" w:cs="Arial"/>
      <w:b/>
      <w:color w:val="000000"/>
      <w:sz w:val="20"/>
      <w:szCs w:val="20"/>
    </w:rPr>
  </w:style>
  <w:style w:type="paragraph" w:styleId="Heading3">
    <w:name w:val="heading 3"/>
    <w:basedOn w:val="Normal"/>
    <w:next w:val="Normal"/>
    <w:link w:val="Heading3Char"/>
    <w:uiPriority w:val="9"/>
    <w:qFormat/>
    <w:rsid w:val="002F14CE"/>
    <w:pPr>
      <w:keepNext/>
      <w:tabs>
        <w:tab w:val="left" w:pos="-1400"/>
      </w:tabs>
      <w:spacing w:before="240" w:after="0" w:line="240" w:lineRule="auto"/>
      <w:jc w:val="center"/>
      <w:outlineLvl w:val="2"/>
    </w:pPr>
    <w:rPr>
      <w:rFonts w:ascii="Times New Roman" w:eastAsia="Times New Roman" w:hAnsi="Times New Roman"/>
      <w:b/>
      <w:bCs/>
      <w:sz w:val="24"/>
      <w:szCs w:val="24"/>
    </w:rPr>
  </w:style>
  <w:style w:type="paragraph" w:styleId="Heading4">
    <w:name w:val="heading 4"/>
    <w:basedOn w:val="Normal"/>
    <w:next w:val="Normal"/>
    <w:link w:val="Heading4Char"/>
    <w:qFormat/>
    <w:rsid w:val="002F14CE"/>
    <w:pPr>
      <w:keepNext/>
      <w:tabs>
        <w:tab w:val="num" w:pos="851"/>
      </w:tabs>
      <w:spacing w:before="60" w:after="60" w:line="320" w:lineRule="exact"/>
      <w:ind w:left="851" w:hanging="567"/>
      <w:jc w:val="both"/>
      <w:outlineLvl w:val="3"/>
    </w:pPr>
    <w:rPr>
      <w:rFonts w:ascii=".VnTime" w:eastAsia="Times New Roman" w:hAnsi=".VnTime"/>
      <w:b/>
      <w:i/>
      <w:sz w:val="25"/>
    </w:rPr>
  </w:style>
  <w:style w:type="paragraph" w:styleId="Heading5">
    <w:name w:val="heading 5"/>
    <w:basedOn w:val="Normal"/>
    <w:next w:val="Normal"/>
    <w:link w:val="Heading5Char"/>
    <w:qFormat/>
    <w:rsid w:val="002F14CE"/>
    <w:pPr>
      <w:keepNext/>
      <w:tabs>
        <w:tab w:val="num" w:pos="3240"/>
      </w:tabs>
      <w:spacing w:before="60" w:after="60" w:line="320" w:lineRule="exact"/>
      <w:ind w:left="2880"/>
      <w:jc w:val="both"/>
      <w:outlineLvl w:val="4"/>
    </w:pPr>
    <w:rPr>
      <w:rFonts w:ascii=".VnArial" w:eastAsia="Times New Roman" w:hAnsi=".VnArial"/>
      <w:b/>
      <w:sz w:val="28"/>
    </w:rPr>
  </w:style>
  <w:style w:type="paragraph" w:styleId="Heading6">
    <w:name w:val="heading 6"/>
    <w:basedOn w:val="Normal"/>
    <w:next w:val="Normal"/>
    <w:link w:val="Heading6Char"/>
    <w:qFormat/>
    <w:rsid w:val="002F14CE"/>
    <w:pPr>
      <w:keepNext/>
      <w:tabs>
        <w:tab w:val="num" w:pos="3960"/>
      </w:tabs>
      <w:spacing w:before="60" w:after="60" w:line="288" w:lineRule="auto"/>
      <w:ind w:left="3600"/>
      <w:jc w:val="both"/>
      <w:outlineLvl w:val="5"/>
    </w:pPr>
    <w:rPr>
      <w:rFonts w:ascii=".VnArial" w:eastAsia="Times New Roman" w:hAnsi=".VnArial"/>
      <w:b/>
      <w:sz w:val="28"/>
    </w:rPr>
  </w:style>
  <w:style w:type="paragraph" w:styleId="Heading7">
    <w:name w:val="heading 7"/>
    <w:basedOn w:val="Normal"/>
    <w:next w:val="Normal"/>
    <w:link w:val="Heading7Char"/>
    <w:qFormat/>
    <w:rsid w:val="002F14CE"/>
    <w:pPr>
      <w:keepNext/>
      <w:tabs>
        <w:tab w:val="num" w:pos="4680"/>
      </w:tabs>
      <w:spacing w:before="60" w:after="60" w:line="288" w:lineRule="auto"/>
      <w:ind w:left="4320"/>
      <w:jc w:val="center"/>
      <w:outlineLvl w:val="6"/>
    </w:pPr>
    <w:rPr>
      <w:rFonts w:ascii=".VnAvantH" w:eastAsia="Times New Roman" w:hAnsi=".VnAvantH"/>
      <w:b/>
      <w:sz w:val="28"/>
    </w:rPr>
  </w:style>
  <w:style w:type="paragraph" w:styleId="Heading8">
    <w:name w:val="heading 8"/>
    <w:basedOn w:val="Normal"/>
    <w:next w:val="Normal"/>
    <w:link w:val="Heading8Char"/>
    <w:qFormat/>
    <w:rsid w:val="002F14CE"/>
    <w:pPr>
      <w:keepNext/>
      <w:tabs>
        <w:tab w:val="num" w:pos="5400"/>
      </w:tabs>
      <w:spacing w:before="60" w:after="60" w:line="288" w:lineRule="auto"/>
      <w:ind w:left="5040"/>
      <w:jc w:val="center"/>
      <w:outlineLvl w:val="7"/>
    </w:pPr>
    <w:rPr>
      <w:rFonts w:ascii=".VnArialH" w:eastAsia="Times New Roman" w:hAnsi=".VnArialH"/>
      <w:sz w:val="28"/>
    </w:rPr>
  </w:style>
  <w:style w:type="paragraph" w:styleId="Heading9">
    <w:name w:val="heading 9"/>
    <w:basedOn w:val="Normal"/>
    <w:next w:val="Normal"/>
    <w:link w:val="Heading9Char"/>
    <w:qFormat/>
    <w:rsid w:val="002F14CE"/>
    <w:pPr>
      <w:keepNext/>
      <w:tabs>
        <w:tab w:val="num" w:pos="6120"/>
      </w:tabs>
      <w:spacing w:before="60" w:after="60" w:line="288" w:lineRule="auto"/>
      <w:ind w:left="5760"/>
      <w:jc w:val="both"/>
      <w:outlineLvl w:val="8"/>
    </w:pPr>
    <w:rPr>
      <w:rFonts w:ascii=".VnArial" w:eastAsia="Times New Roman" w:hAnsi=".VnArial"/>
      <w:b/>
      <w:sz w:val="25"/>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677426"/>
    <w:rPr>
      <w:rFonts w:ascii="Arial" w:hAnsi="Arial" w:cs="Arial"/>
      <w:b/>
      <w:color w:val="000000"/>
    </w:rPr>
  </w:style>
  <w:style w:type="character" w:customStyle="1" w:styleId="Heading2Char">
    <w:name w:val="Heading 2 Char"/>
    <w:link w:val="Heading2"/>
    <w:rsid w:val="00677426"/>
    <w:rPr>
      <w:rFonts w:ascii="Arial" w:hAnsi="Arial" w:cs="Arial"/>
      <w:b/>
      <w:color w:val="000000"/>
    </w:rPr>
  </w:style>
  <w:style w:type="character" w:customStyle="1" w:styleId="Heading3Char">
    <w:name w:val="Heading 3 Char"/>
    <w:link w:val="Heading3"/>
    <w:uiPriority w:val="9"/>
    <w:rsid w:val="002F14CE"/>
    <w:rPr>
      <w:rFonts w:ascii="Times New Roman" w:eastAsia="Times New Roman" w:hAnsi="Times New Roman" w:cs="Times New Roman"/>
      <w:b/>
      <w:bCs/>
      <w:sz w:val="24"/>
      <w:szCs w:val="24"/>
    </w:rPr>
  </w:style>
  <w:style w:type="paragraph" w:customStyle="1" w:styleId="Tieudechinh">
    <w:name w:val="Tieu de chinh"/>
    <w:basedOn w:val="Normal"/>
    <w:next w:val="Normal"/>
    <w:rsid w:val="002F14CE"/>
    <w:pPr>
      <w:spacing w:before="480" w:after="120" w:line="240" w:lineRule="auto"/>
      <w:jc w:val="center"/>
    </w:pPr>
    <w:rPr>
      <w:rFonts w:ascii="PdTimeH" w:eastAsia="Times New Roman" w:hAnsi="PdTimeH"/>
      <w:b/>
      <w:szCs w:val="20"/>
    </w:rPr>
  </w:style>
  <w:style w:type="paragraph" w:customStyle="1" w:styleId="Than">
    <w:name w:val="Than"/>
    <w:basedOn w:val="Normal"/>
    <w:rsid w:val="002F14CE"/>
    <w:pPr>
      <w:spacing w:before="120" w:after="0" w:line="240" w:lineRule="auto"/>
      <w:ind w:firstLine="567"/>
      <w:jc w:val="both"/>
    </w:pPr>
    <w:rPr>
      <w:rFonts w:ascii="PdTime" w:eastAsia="Times New Roman" w:hAnsi="PdTime"/>
      <w:sz w:val="24"/>
      <w:szCs w:val="20"/>
    </w:rPr>
  </w:style>
  <w:style w:type="paragraph" w:customStyle="1" w:styleId="kieudacbiet">
    <w:name w:val="kieudacbiet"/>
    <w:basedOn w:val="Heading1"/>
    <w:next w:val="Normal"/>
    <w:rsid w:val="002F14CE"/>
    <w:pPr>
      <w:numPr>
        <w:numId w:val="1"/>
      </w:numPr>
      <w:spacing w:before="360" w:after="360"/>
      <w:jc w:val="center"/>
      <w:outlineLvl w:val="9"/>
    </w:pPr>
    <w:rPr>
      <w:rFonts w:ascii="Verdana" w:hAnsi="Verdana" w:cs="Verdana"/>
      <w:color w:val="0000FF"/>
      <w:kern w:val="32"/>
      <w:sz w:val="32"/>
      <w:szCs w:val="32"/>
    </w:rPr>
  </w:style>
  <w:style w:type="paragraph" w:styleId="BalloonText">
    <w:name w:val="Balloon Text"/>
    <w:basedOn w:val="Normal"/>
    <w:link w:val="BalloonTextChar"/>
    <w:uiPriority w:val="99"/>
    <w:semiHidden/>
    <w:unhideWhenUsed/>
    <w:rsid w:val="002F14CE"/>
    <w:pPr>
      <w:spacing w:after="0" w:line="240" w:lineRule="auto"/>
    </w:pPr>
    <w:rPr>
      <w:rFonts w:ascii="Tahoma" w:hAnsi="Tahoma"/>
      <w:sz w:val="16"/>
      <w:szCs w:val="16"/>
    </w:rPr>
  </w:style>
  <w:style w:type="character" w:customStyle="1" w:styleId="BalloonTextChar">
    <w:name w:val="Balloon Text Char"/>
    <w:link w:val="BalloonText"/>
    <w:uiPriority w:val="99"/>
    <w:semiHidden/>
    <w:rsid w:val="002F14CE"/>
    <w:rPr>
      <w:rFonts w:ascii="Tahoma" w:eastAsia="Calibri" w:hAnsi="Tahoma" w:cs="Times New Roman"/>
      <w:sz w:val="16"/>
      <w:szCs w:val="16"/>
    </w:rPr>
  </w:style>
  <w:style w:type="paragraph" w:customStyle="1" w:styleId="Tieudephu">
    <w:name w:val="Tieu de phu"/>
    <w:basedOn w:val="Normal"/>
    <w:rsid w:val="002F14CE"/>
    <w:pPr>
      <w:spacing w:after="120" w:line="240" w:lineRule="auto"/>
      <w:jc w:val="center"/>
    </w:pPr>
    <w:rPr>
      <w:rFonts w:ascii="PdTime" w:eastAsia="Times New Roman" w:hAnsi="PdTime"/>
      <w:b/>
      <w:spacing w:val="4"/>
      <w:sz w:val="28"/>
      <w:szCs w:val="20"/>
    </w:rPr>
  </w:style>
  <w:style w:type="character" w:styleId="Hyperlink">
    <w:name w:val="Hyperlink"/>
    <w:rsid w:val="002F14CE"/>
    <w:rPr>
      <w:color w:val="0000FF"/>
      <w:u w:val="single"/>
    </w:rPr>
  </w:style>
  <w:style w:type="paragraph" w:styleId="BodyText2">
    <w:name w:val="Body Text 2"/>
    <w:basedOn w:val="Normal"/>
    <w:link w:val="BodyText2Char"/>
    <w:rsid w:val="002F14CE"/>
    <w:pPr>
      <w:spacing w:after="120" w:line="240" w:lineRule="auto"/>
      <w:jc w:val="both"/>
    </w:pPr>
    <w:rPr>
      <w:rFonts w:ascii=".VnTime" w:eastAsia="Times New Roman" w:hAnsi=".VnTime"/>
      <w:sz w:val="28"/>
      <w:szCs w:val="20"/>
    </w:rPr>
  </w:style>
  <w:style w:type="character" w:customStyle="1" w:styleId="BodyText2Char">
    <w:name w:val="Body Text 2 Char"/>
    <w:link w:val="BodyText2"/>
    <w:rsid w:val="002F14CE"/>
    <w:rPr>
      <w:rFonts w:ascii=".VnTime" w:eastAsia="Times New Roman" w:hAnsi=".VnTime" w:cs="Times New Roman"/>
      <w:sz w:val="28"/>
      <w:szCs w:val="20"/>
    </w:rPr>
  </w:style>
  <w:style w:type="paragraph" w:customStyle="1" w:styleId="Default">
    <w:name w:val="Default"/>
    <w:rsid w:val="002F14CE"/>
    <w:pPr>
      <w:autoSpaceDE w:val="0"/>
      <w:autoSpaceDN w:val="0"/>
      <w:adjustRightInd w:val="0"/>
    </w:pPr>
    <w:rPr>
      <w:rFonts w:ascii="Times New Roman" w:hAnsi="Times New Roman"/>
      <w:color w:val="000000"/>
      <w:sz w:val="24"/>
      <w:szCs w:val="24"/>
    </w:rPr>
  </w:style>
  <w:style w:type="paragraph" w:styleId="Header">
    <w:name w:val="header"/>
    <w:basedOn w:val="Normal"/>
    <w:link w:val="HeaderChar"/>
    <w:uiPriority w:val="99"/>
    <w:unhideWhenUsed/>
    <w:rsid w:val="002F14CE"/>
    <w:pPr>
      <w:tabs>
        <w:tab w:val="center" w:pos="4680"/>
        <w:tab w:val="right" w:pos="9360"/>
      </w:tabs>
    </w:pPr>
    <w:rPr>
      <w:sz w:val="20"/>
      <w:szCs w:val="20"/>
    </w:rPr>
  </w:style>
  <w:style w:type="character" w:customStyle="1" w:styleId="HeaderChar">
    <w:name w:val="Header Char"/>
    <w:link w:val="Header"/>
    <w:uiPriority w:val="99"/>
    <w:rsid w:val="002F14CE"/>
    <w:rPr>
      <w:rFonts w:ascii="Calibri" w:eastAsia="Calibri" w:hAnsi="Calibri" w:cs="Times New Roman"/>
      <w:sz w:val="20"/>
      <w:szCs w:val="20"/>
    </w:rPr>
  </w:style>
  <w:style w:type="paragraph" w:styleId="Footer">
    <w:name w:val="footer"/>
    <w:basedOn w:val="Normal"/>
    <w:link w:val="FooterChar"/>
    <w:uiPriority w:val="99"/>
    <w:unhideWhenUsed/>
    <w:rsid w:val="002F14CE"/>
    <w:pPr>
      <w:tabs>
        <w:tab w:val="center" w:pos="4680"/>
        <w:tab w:val="right" w:pos="9360"/>
      </w:tabs>
    </w:pPr>
    <w:rPr>
      <w:sz w:val="20"/>
      <w:szCs w:val="20"/>
    </w:rPr>
  </w:style>
  <w:style w:type="character" w:customStyle="1" w:styleId="FooterChar">
    <w:name w:val="Footer Char"/>
    <w:link w:val="Footer"/>
    <w:uiPriority w:val="99"/>
    <w:rsid w:val="002F14CE"/>
    <w:rPr>
      <w:rFonts w:ascii="Calibri" w:eastAsia="Calibri" w:hAnsi="Calibri" w:cs="Times New Roman"/>
      <w:sz w:val="20"/>
      <w:szCs w:val="20"/>
    </w:rPr>
  </w:style>
  <w:style w:type="paragraph" w:styleId="ListParagraph">
    <w:name w:val="List Paragraph"/>
    <w:basedOn w:val="Normal"/>
    <w:uiPriority w:val="34"/>
    <w:qFormat/>
    <w:rsid w:val="002F14CE"/>
    <w:pPr>
      <w:ind w:left="720"/>
      <w:contextualSpacing/>
    </w:pPr>
  </w:style>
  <w:style w:type="paragraph" w:customStyle="1" w:styleId="StyleHeading2TimesNewRoman13ptNotItalicCenteredBef">
    <w:name w:val="Style Heading 2 + Times New Roman 13 pt Not Italic Centered Bef..."/>
    <w:basedOn w:val="Heading2"/>
    <w:autoRedefine/>
    <w:rsid w:val="002F14CE"/>
    <w:pPr>
      <w:spacing w:before="600" w:after="360"/>
      <w:jc w:val="center"/>
    </w:pPr>
    <w:rPr>
      <w:rFonts w:ascii="Times New Roman" w:hAnsi="Times New Roman"/>
      <w:i/>
      <w:iCs/>
      <w:sz w:val="26"/>
    </w:rPr>
  </w:style>
  <w:style w:type="character" w:styleId="CommentReference">
    <w:name w:val="annotation reference"/>
    <w:uiPriority w:val="99"/>
    <w:semiHidden/>
    <w:unhideWhenUsed/>
    <w:rsid w:val="002F14CE"/>
    <w:rPr>
      <w:sz w:val="16"/>
      <w:szCs w:val="16"/>
    </w:rPr>
  </w:style>
  <w:style w:type="paragraph" w:styleId="CommentText">
    <w:name w:val="annotation text"/>
    <w:basedOn w:val="Normal"/>
    <w:link w:val="CommentTextChar"/>
    <w:uiPriority w:val="99"/>
    <w:unhideWhenUsed/>
    <w:rsid w:val="002F14CE"/>
    <w:rPr>
      <w:sz w:val="20"/>
      <w:szCs w:val="20"/>
    </w:rPr>
  </w:style>
  <w:style w:type="character" w:customStyle="1" w:styleId="CommentTextChar">
    <w:name w:val="Comment Text Char"/>
    <w:link w:val="CommentText"/>
    <w:uiPriority w:val="99"/>
    <w:rsid w:val="002F14CE"/>
    <w:rPr>
      <w:rFonts w:ascii="Calibri" w:eastAsia="Calibri" w:hAnsi="Calibri" w:cs="Times New Roman"/>
      <w:sz w:val="20"/>
      <w:szCs w:val="20"/>
    </w:rPr>
  </w:style>
  <w:style w:type="paragraph" w:styleId="CommentSubject">
    <w:name w:val="annotation subject"/>
    <w:basedOn w:val="CommentText"/>
    <w:next w:val="CommentText"/>
    <w:link w:val="CommentSubjectChar"/>
    <w:semiHidden/>
    <w:unhideWhenUsed/>
    <w:rsid w:val="002F14CE"/>
    <w:rPr>
      <w:b/>
      <w:bCs/>
    </w:rPr>
  </w:style>
  <w:style w:type="character" w:customStyle="1" w:styleId="CommentSubjectChar">
    <w:name w:val="Comment Subject Char"/>
    <w:link w:val="CommentSubject"/>
    <w:semiHidden/>
    <w:rsid w:val="002F14CE"/>
    <w:rPr>
      <w:rFonts w:ascii="Calibri" w:eastAsia="Calibri" w:hAnsi="Calibri" w:cs="Times New Roman"/>
      <w:b/>
      <w:bCs/>
      <w:sz w:val="20"/>
      <w:szCs w:val="20"/>
    </w:rPr>
  </w:style>
  <w:style w:type="paragraph" w:customStyle="1" w:styleId="n-dieund">
    <w:name w:val="n-dieund"/>
    <w:basedOn w:val="Normal"/>
    <w:rsid w:val="002F14CE"/>
    <w:pPr>
      <w:spacing w:after="120" w:line="240" w:lineRule="auto"/>
      <w:ind w:firstLine="709"/>
      <w:jc w:val="both"/>
    </w:pPr>
    <w:rPr>
      <w:rFonts w:ascii=".VnTime" w:eastAsia="Times New Roman" w:hAnsi=".VnTime"/>
      <w:sz w:val="28"/>
      <w:szCs w:val="20"/>
      <w:lang w:eastAsia="ja-JP"/>
    </w:rPr>
  </w:style>
  <w:style w:type="paragraph" w:styleId="NoSpacing">
    <w:name w:val="No Spacing"/>
    <w:link w:val="NoSpacingChar"/>
    <w:uiPriority w:val="1"/>
    <w:qFormat/>
    <w:rsid w:val="002F14CE"/>
    <w:rPr>
      <w:rFonts w:eastAsia="Times New Roman"/>
      <w:sz w:val="22"/>
      <w:szCs w:val="22"/>
    </w:rPr>
  </w:style>
  <w:style w:type="character" w:customStyle="1" w:styleId="NoSpacingChar">
    <w:name w:val="No Spacing Char"/>
    <w:link w:val="NoSpacing"/>
    <w:uiPriority w:val="1"/>
    <w:rsid w:val="002F14CE"/>
    <w:rPr>
      <w:rFonts w:eastAsia="Times New Roman"/>
      <w:sz w:val="22"/>
      <w:szCs w:val="22"/>
      <w:lang w:val="en-US" w:eastAsia="en-US" w:bidi="ar-SA"/>
    </w:rPr>
  </w:style>
  <w:style w:type="paragraph" w:styleId="Revision">
    <w:name w:val="Revision"/>
    <w:hidden/>
    <w:uiPriority w:val="99"/>
    <w:semiHidden/>
    <w:rsid w:val="002F14CE"/>
    <w:rPr>
      <w:sz w:val="22"/>
      <w:szCs w:val="22"/>
    </w:rPr>
  </w:style>
  <w:style w:type="character" w:customStyle="1" w:styleId="Heading4Char">
    <w:name w:val="Heading 4 Char"/>
    <w:link w:val="Heading4"/>
    <w:rsid w:val="002F14CE"/>
    <w:rPr>
      <w:rFonts w:ascii=".VnTime" w:eastAsia="Times New Roman" w:hAnsi=".VnTime" w:cs="Times New Roman"/>
      <w:b/>
      <w:i/>
      <w:sz w:val="25"/>
    </w:rPr>
  </w:style>
  <w:style w:type="character" w:customStyle="1" w:styleId="Heading5Char">
    <w:name w:val="Heading 5 Char"/>
    <w:link w:val="Heading5"/>
    <w:rsid w:val="002F14CE"/>
    <w:rPr>
      <w:rFonts w:ascii=".VnArial" w:eastAsia="Times New Roman" w:hAnsi=".VnArial" w:cs="Times New Roman"/>
      <w:b/>
      <w:sz w:val="28"/>
    </w:rPr>
  </w:style>
  <w:style w:type="character" w:customStyle="1" w:styleId="Heading6Char">
    <w:name w:val="Heading 6 Char"/>
    <w:link w:val="Heading6"/>
    <w:rsid w:val="002F14CE"/>
    <w:rPr>
      <w:rFonts w:ascii=".VnArial" w:eastAsia="Times New Roman" w:hAnsi=".VnArial" w:cs="Times New Roman"/>
      <w:b/>
      <w:sz w:val="28"/>
    </w:rPr>
  </w:style>
  <w:style w:type="character" w:customStyle="1" w:styleId="Heading7Char">
    <w:name w:val="Heading 7 Char"/>
    <w:link w:val="Heading7"/>
    <w:rsid w:val="002F14CE"/>
    <w:rPr>
      <w:rFonts w:ascii=".VnAvantH" w:eastAsia="Times New Roman" w:hAnsi=".VnAvantH" w:cs="Times New Roman"/>
      <w:b/>
      <w:sz w:val="28"/>
    </w:rPr>
  </w:style>
  <w:style w:type="character" w:customStyle="1" w:styleId="Heading8Char">
    <w:name w:val="Heading 8 Char"/>
    <w:link w:val="Heading8"/>
    <w:rsid w:val="002F14CE"/>
    <w:rPr>
      <w:rFonts w:ascii=".VnArialH" w:eastAsia="Times New Roman" w:hAnsi=".VnArialH" w:cs="Times New Roman"/>
      <w:sz w:val="28"/>
    </w:rPr>
  </w:style>
  <w:style w:type="character" w:customStyle="1" w:styleId="Heading9Char">
    <w:name w:val="Heading 9 Char"/>
    <w:link w:val="Heading9"/>
    <w:rsid w:val="002F14CE"/>
    <w:rPr>
      <w:rFonts w:ascii=".VnArial" w:eastAsia="Times New Roman" w:hAnsi=".VnArial" w:cs="Times New Roman"/>
      <w:b/>
      <w:sz w:val="25"/>
    </w:rPr>
  </w:style>
  <w:style w:type="paragraph" w:styleId="NormalWeb">
    <w:name w:val="Normal (Web)"/>
    <w:basedOn w:val="Normal"/>
    <w:uiPriority w:val="99"/>
    <w:unhideWhenUsed/>
    <w:rsid w:val="0084432D"/>
    <w:pPr>
      <w:spacing w:before="100" w:beforeAutospacing="1" w:after="100" w:afterAutospacing="1" w:line="240" w:lineRule="auto"/>
    </w:pPr>
    <w:rPr>
      <w:rFonts w:ascii="Times New Roman" w:eastAsia="Times New Roman" w:hAnsi="Times New Roman"/>
      <w:sz w:val="24"/>
      <w:szCs w:val="24"/>
    </w:rPr>
  </w:style>
  <w:style w:type="character" w:customStyle="1" w:styleId="Heading5Char1">
    <w:name w:val="Heading 5 Char1"/>
    <w:rsid w:val="007F7860"/>
    <w:rPr>
      <w:rFonts w:ascii=".VnArial" w:hAnsi=".VnArial"/>
      <w:b/>
      <w:sz w:val="28"/>
      <w:szCs w:val="22"/>
      <w:lang w:val="en-US" w:eastAsia="en-US" w:bidi="ar-SA"/>
    </w:rPr>
  </w:style>
  <w:style w:type="paragraph" w:styleId="Title">
    <w:name w:val="Title"/>
    <w:basedOn w:val="Normal"/>
    <w:link w:val="TitleChar"/>
    <w:qFormat/>
    <w:rsid w:val="00880A46"/>
    <w:pPr>
      <w:spacing w:after="0" w:line="240" w:lineRule="auto"/>
      <w:jc w:val="center"/>
    </w:pPr>
    <w:rPr>
      <w:rFonts w:ascii=".VnTimeH" w:eastAsia="Times New Roman" w:hAnsi=".VnTimeH"/>
      <w:sz w:val="28"/>
      <w:szCs w:val="20"/>
    </w:rPr>
  </w:style>
  <w:style w:type="character" w:customStyle="1" w:styleId="TitleChar">
    <w:name w:val="Title Char"/>
    <w:link w:val="Title"/>
    <w:rsid w:val="00880A46"/>
    <w:rPr>
      <w:rFonts w:ascii=".VnTimeH" w:eastAsia="Times New Roman" w:hAnsi=".VnTimeH"/>
      <w:sz w:val="28"/>
    </w:rPr>
  </w:style>
  <w:style w:type="paragraph" w:styleId="BodyTextIndent">
    <w:name w:val="Body Text Indent"/>
    <w:basedOn w:val="Normal"/>
    <w:link w:val="BodyTextIndentChar"/>
    <w:uiPriority w:val="99"/>
    <w:rsid w:val="00880A46"/>
    <w:pPr>
      <w:spacing w:after="120" w:line="240" w:lineRule="auto"/>
      <w:ind w:left="360"/>
    </w:pPr>
    <w:rPr>
      <w:rFonts w:ascii=".VnTime" w:eastAsia="Times New Roman" w:hAnsi=".VnTime"/>
      <w:sz w:val="28"/>
      <w:szCs w:val="28"/>
    </w:rPr>
  </w:style>
  <w:style w:type="character" w:customStyle="1" w:styleId="BodyTextIndentChar">
    <w:name w:val="Body Text Indent Char"/>
    <w:link w:val="BodyTextIndent"/>
    <w:uiPriority w:val="99"/>
    <w:rsid w:val="00880A46"/>
    <w:rPr>
      <w:rFonts w:ascii=".VnTime" w:eastAsia="Times New Roman" w:hAnsi=".VnTime"/>
      <w:sz w:val="28"/>
      <w:szCs w:val="28"/>
    </w:rPr>
  </w:style>
  <w:style w:type="paragraph" w:styleId="BodyTextIndent3">
    <w:name w:val="Body Text Indent 3"/>
    <w:basedOn w:val="Normal"/>
    <w:link w:val="BodyTextIndent3Char"/>
    <w:rsid w:val="00880A46"/>
    <w:pPr>
      <w:spacing w:after="120" w:line="240" w:lineRule="auto"/>
      <w:ind w:left="360"/>
    </w:pPr>
    <w:rPr>
      <w:rFonts w:ascii=".VnTime" w:eastAsia="Times New Roman" w:hAnsi=".VnTime"/>
      <w:sz w:val="16"/>
      <w:szCs w:val="16"/>
    </w:rPr>
  </w:style>
  <w:style w:type="character" w:customStyle="1" w:styleId="BodyTextIndent3Char">
    <w:name w:val="Body Text Indent 3 Char"/>
    <w:link w:val="BodyTextIndent3"/>
    <w:rsid w:val="00880A46"/>
    <w:rPr>
      <w:rFonts w:ascii=".VnTime" w:eastAsia="Times New Roman" w:hAnsi=".VnTime"/>
      <w:sz w:val="16"/>
      <w:szCs w:val="16"/>
    </w:rPr>
  </w:style>
  <w:style w:type="character" w:customStyle="1" w:styleId="Heading1Char1">
    <w:name w:val="Heading 1 Char1"/>
    <w:rsid w:val="00CE47A8"/>
    <w:rPr>
      <w:rFonts w:ascii=".VnTimeH" w:hAnsi=".VnTimeH"/>
      <w:b/>
      <w:color w:val="000080"/>
      <w:spacing w:val="28"/>
      <w:sz w:val="25"/>
      <w:szCs w:val="22"/>
      <w:lang w:val="en-US" w:eastAsia="en-US" w:bidi="ar-SA"/>
    </w:rPr>
  </w:style>
  <w:style w:type="character" w:customStyle="1" w:styleId="Heading3Char1">
    <w:name w:val="Heading 3 Char1"/>
    <w:rsid w:val="00CE47A8"/>
    <w:rPr>
      <w:rFonts w:ascii=".VnTime" w:hAnsi=".VnTime"/>
      <w:b/>
      <w:sz w:val="25"/>
      <w:szCs w:val="22"/>
      <w:lang w:val="en-US" w:eastAsia="en-US" w:bidi="ar-SA"/>
    </w:rPr>
  </w:style>
  <w:style w:type="character" w:customStyle="1" w:styleId="Heading4Char1">
    <w:name w:val="Heading 4 Char1"/>
    <w:rsid w:val="00CE47A8"/>
    <w:rPr>
      <w:rFonts w:ascii=".VnTime" w:hAnsi=".VnTime"/>
      <w:b/>
      <w:i/>
      <w:sz w:val="25"/>
      <w:szCs w:val="22"/>
      <w:lang w:val="en-US" w:eastAsia="en-US" w:bidi="ar-SA"/>
    </w:rPr>
  </w:style>
  <w:style w:type="character" w:customStyle="1" w:styleId="Heading6Char1">
    <w:name w:val="Heading 6 Char1"/>
    <w:rsid w:val="00CE47A8"/>
    <w:rPr>
      <w:rFonts w:ascii=".VnArial" w:hAnsi=".VnArial"/>
      <w:b/>
      <w:sz w:val="28"/>
      <w:szCs w:val="22"/>
      <w:lang w:val="en-US" w:eastAsia="en-US" w:bidi="ar-SA"/>
    </w:rPr>
  </w:style>
  <w:style w:type="character" w:customStyle="1" w:styleId="Heading7Char1">
    <w:name w:val="Heading 7 Char1"/>
    <w:rsid w:val="00CE47A8"/>
    <w:rPr>
      <w:rFonts w:ascii=".VnAvantH" w:hAnsi=".VnAvantH"/>
      <w:b/>
      <w:sz w:val="28"/>
      <w:szCs w:val="22"/>
      <w:lang w:val="en-US" w:eastAsia="en-US" w:bidi="ar-SA"/>
    </w:rPr>
  </w:style>
  <w:style w:type="character" w:customStyle="1" w:styleId="Heading8Char1">
    <w:name w:val="Heading 8 Char1"/>
    <w:rsid w:val="00CE47A8"/>
    <w:rPr>
      <w:rFonts w:ascii=".VnArialH" w:hAnsi=".VnArialH"/>
      <w:sz w:val="28"/>
      <w:szCs w:val="22"/>
      <w:lang w:val="en-US" w:eastAsia="en-US" w:bidi="ar-SA"/>
    </w:rPr>
  </w:style>
  <w:style w:type="character" w:customStyle="1" w:styleId="Heading9Char1">
    <w:name w:val="Heading 9 Char1"/>
    <w:rsid w:val="00CE47A8"/>
    <w:rPr>
      <w:rFonts w:ascii=".VnArial" w:hAnsi=".VnArial"/>
      <w:b/>
      <w:sz w:val="25"/>
      <w:szCs w:val="22"/>
      <w:lang w:val="en-US" w:eastAsia="en-US" w:bidi="ar-SA"/>
    </w:rPr>
  </w:style>
  <w:style w:type="paragraph" w:styleId="BodyTextIndent2">
    <w:name w:val="Body Text Indent 2"/>
    <w:basedOn w:val="Normal"/>
    <w:link w:val="BodyTextIndent2Char"/>
    <w:rsid w:val="00CE47A8"/>
    <w:pPr>
      <w:keepNext/>
      <w:spacing w:before="120" w:after="60" w:line="400" w:lineRule="exact"/>
      <w:ind w:left="432" w:hanging="432"/>
      <w:jc w:val="both"/>
    </w:pPr>
    <w:rPr>
      <w:rFonts w:ascii=".VnArial" w:eastAsia="Times New Roman" w:hAnsi=".VnArial"/>
      <w:sz w:val="25"/>
    </w:rPr>
  </w:style>
  <w:style w:type="character" w:customStyle="1" w:styleId="BodyTextIndent2Char">
    <w:name w:val="Body Text Indent 2 Char"/>
    <w:link w:val="BodyTextIndent2"/>
    <w:rsid w:val="00CE47A8"/>
    <w:rPr>
      <w:rFonts w:ascii=".VnArial" w:eastAsia="Times New Roman" w:hAnsi=".VnArial"/>
      <w:sz w:val="25"/>
      <w:szCs w:val="22"/>
    </w:rPr>
  </w:style>
  <w:style w:type="paragraph" w:customStyle="1" w:styleId="dieu">
    <w:name w:val="dieu"/>
    <w:basedOn w:val="Normal"/>
    <w:link w:val="dieuChar"/>
    <w:rsid w:val="00CE47A8"/>
    <w:pPr>
      <w:spacing w:after="120" w:line="240" w:lineRule="auto"/>
      <w:ind w:firstLine="720"/>
    </w:pPr>
    <w:rPr>
      <w:rFonts w:ascii="Times New Roman" w:hAnsi="Times New Roman"/>
      <w:b/>
      <w:bCs/>
      <w:color w:val="0000FF"/>
      <w:sz w:val="20"/>
      <w:szCs w:val="20"/>
      <w:lang w:eastAsia="x-none"/>
    </w:rPr>
  </w:style>
  <w:style w:type="character" w:customStyle="1" w:styleId="dieuChar">
    <w:name w:val="dieu Char"/>
    <w:link w:val="dieu"/>
    <w:locked/>
    <w:rsid w:val="00CE47A8"/>
    <w:rPr>
      <w:rFonts w:ascii="Times New Roman" w:hAnsi="Times New Roman"/>
      <w:b/>
      <w:bCs/>
      <w:color w:val="0000FF"/>
    </w:rPr>
  </w:style>
  <w:style w:type="paragraph" w:styleId="TOC2">
    <w:name w:val="toc 2"/>
    <w:basedOn w:val="Normal"/>
    <w:next w:val="Normal"/>
    <w:autoRedefine/>
    <w:rsid w:val="00CE47A8"/>
    <w:pPr>
      <w:spacing w:after="120" w:line="240" w:lineRule="auto"/>
      <w:ind w:left="240" w:firstLine="567"/>
      <w:jc w:val="both"/>
    </w:pPr>
    <w:rPr>
      <w:rFonts w:ascii="Times New Roman" w:hAnsi="Times New Roman"/>
      <w:color w:val="0000FF"/>
      <w:sz w:val="24"/>
      <w:szCs w:val="24"/>
    </w:rPr>
  </w:style>
  <w:style w:type="character" w:customStyle="1" w:styleId="s24">
    <w:name w:val="s24"/>
    <w:basedOn w:val="DefaultParagraphFont"/>
    <w:rsid w:val="008300AE"/>
  </w:style>
  <w:style w:type="character" w:customStyle="1" w:styleId="s27">
    <w:name w:val="s27"/>
    <w:basedOn w:val="DefaultParagraphFont"/>
    <w:rsid w:val="008300AE"/>
  </w:style>
  <w:style w:type="character" w:customStyle="1" w:styleId="s103">
    <w:name w:val="s103"/>
    <w:basedOn w:val="DefaultParagraphFont"/>
    <w:rsid w:val="008300AE"/>
  </w:style>
  <w:style w:type="table" w:styleId="TableGrid">
    <w:name w:val="Table Grid"/>
    <w:basedOn w:val="TableNormal"/>
    <w:uiPriority w:val="59"/>
    <w:rsid w:val="00604B70"/>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UnresolvedMention1">
    <w:name w:val="Unresolved Mention1"/>
    <w:uiPriority w:val="99"/>
    <w:semiHidden/>
    <w:unhideWhenUsed/>
    <w:rsid w:val="00533222"/>
    <w:rPr>
      <w:color w:val="605E5C"/>
      <w:shd w:val="clear" w:color="auto" w:fill="E1DFDD"/>
    </w:rPr>
  </w:style>
  <w:style w:type="character" w:customStyle="1" w:styleId="Vnbnnidung">
    <w:name w:val="Văn bản nội dung_"/>
    <w:link w:val="Vnbnnidung0"/>
    <w:uiPriority w:val="99"/>
    <w:locked/>
    <w:rsid w:val="00533222"/>
    <w:rPr>
      <w:rFonts w:ascii="Times New Roman" w:hAnsi="Times New Roman"/>
      <w:sz w:val="26"/>
      <w:szCs w:val="26"/>
    </w:rPr>
  </w:style>
  <w:style w:type="paragraph" w:customStyle="1" w:styleId="Vnbnnidung0">
    <w:name w:val="Văn bản nội dung"/>
    <w:basedOn w:val="Normal"/>
    <w:link w:val="Vnbnnidung"/>
    <w:uiPriority w:val="99"/>
    <w:rsid w:val="00533222"/>
    <w:pPr>
      <w:widowControl w:val="0"/>
      <w:spacing w:after="100" w:line="259" w:lineRule="auto"/>
      <w:ind w:firstLine="20"/>
    </w:pPr>
    <w:rPr>
      <w:rFonts w:ascii="Times New Roman" w:hAnsi="Times New Roman"/>
      <w:sz w:val="26"/>
      <w:szCs w:val="26"/>
      <w:lang w:eastAsia="vi-V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0"/>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Body Text 2" w:uiPriority="0"/>
    <w:lsdException w:name="Body Text Indent 2" w:uiPriority="0"/>
    <w:lsdException w:name="Body Text Indent 3" w:uiPriority="0"/>
    <w:lsdException w:name="Hyperlink" w:uiPriority="0"/>
    <w:lsdException w:name="Strong" w:semiHidden="0" w:uiPriority="22" w:unhideWhenUsed="0" w:qFormat="1"/>
    <w:lsdException w:name="Emphasis" w:semiHidden="0" w:uiPriority="20" w:unhideWhenUsed="0" w:qFormat="1"/>
    <w:lsdException w:name="annotation subjec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4085C"/>
    <w:pPr>
      <w:spacing w:after="200" w:line="276" w:lineRule="auto"/>
    </w:pPr>
    <w:rPr>
      <w:sz w:val="22"/>
      <w:szCs w:val="22"/>
    </w:rPr>
  </w:style>
  <w:style w:type="paragraph" w:styleId="Heading1">
    <w:name w:val="heading 1"/>
    <w:basedOn w:val="Normal"/>
    <w:next w:val="Normal"/>
    <w:link w:val="Heading1Char"/>
    <w:qFormat/>
    <w:rsid w:val="00677426"/>
    <w:pPr>
      <w:spacing w:after="120" w:line="240" w:lineRule="auto"/>
      <w:ind w:firstLine="720"/>
      <w:jc w:val="both"/>
      <w:outlineLvl w:val="0"/>
    </w:pPr>
    <w:rPr>
      <w:rFonts w:ascii="Arial" w:hAnsi="Arial" w:cs="Arial"/>
      <w:b/>
      <w:color w:val="000000"/>
      <w:sz w:val="20"/>
      <w:szCs w:val="20"/>
    </w:rPr>
  </w:style>
  <w:style w:type="paragraph" w:styleId="Heading2">
    <w:name w:val="heading 2"/>
    <w:basedOn w:val="Normal"/>
    <w:next w:val="Normal"/>
    <w:link w:val="Heading2Char"/>
    <w:unhideWhenUsed/>
    <w:qFormat/>
    <w:rsid w:val="00677426"/>
    <w:pPr>
      <w:spacing w:after="120" w:line="240" w:lineRule="auto"/>
      <w:ind w:firstLine="720"/>
      <w:jc w:val="both"/>
      <w:outlineLvl w:val="1"/>
    </w:pPr>
    <w:rPr>
      <w:rFonts w:ascii="Arial" w:hAnsi="Arial" w:cs="Arial"/>
      <w:b/>
      <w:color w:val="000000"/>
      <w:sz w:val="20"/>
      <w:szCs w:val="20"/>
    </w:rPr>
  </w:style>
  <w:style w:type="paragraph" w:styleId="Heading3">
    <w:name w:val="heading 3"/>
    <w:basedOn w:val="Normal"/>
    <w:next w:val="Normal"/>
    <w:link w:val="Heading3Char"/>
    <w:uiPriority w:val="9"/>
    <w:qFormat/>
    <w:rsid w:val="002F14CE"/>
    <w:pPr>
      <w:keepNext/>
      <w:tabs>
        <w:tab w:val="left" w:pos="-1400"/>
      </w:tabs>
      <w:spacing w:before="240" w:after="0" w:line="240" w:lineRule="auto"/>
      <w:jc w:val="center"/>
      <w:outlineLvl w:val="2"/>
    </w:pPr>
    <w:rPr>
      <w:rFonts w:ascii="Times New Roman" w:eastAsia="Times New Roman" w:hAnsi="Times New Roman"/>
      <w:b/>
      <w:bCs/>
      <w:sz w:val="24"/>
      <w:szCs w:val="24"/>
    </w:rPr>
  </w:style>
  <w:style w:type="paragraph" w:styleId="Heading4">
    <w:name w:val="heading 4"/>
    <w:basedOn w:val="Normal"/>
    <w:next w:val="Normal"/>
    <w:link w:val="Heading4Char"/>
    <w:qFormat/>
    <w:rsid w:val="002F14CE"/>
    <w:pPr>
      <w:keepNext/>
      <w:tabs>
        <w:tab w:val="num" w:pos="851"/>
      </w:tabs>
      <w:spacing w:before="60" w:after="60" w:line="320" w:lineRule="exact"/>
      <w:ind w:left="851" w:hanging="567"/>
      <w:jc w:val="both"/>
      <w:outlineLvl w:val="3"/>
    </w:pPr>
    <w:rPr>
      <w:rFonts w:ascii=".VnTime" w:eastAsia="Times New Roman" w:hAnsi=".VnTime"/>
      <w:b/>
      <w:i/>
      <w:sz w:val="25"/>
    </w:rPr>
  </w:style>
  <w:style w:type="paragraph" w:styleId="Heading5">
    <w:name w:val="heading 5"/>
    <w:basedOn w:val="Normal"/>
    <w:next w:val="Normal"/>
    <w:link w:val="Heading5Char"/>
    <w:qFormat/>
    <w:rsid w:val="002F14CE"/>
    <w:pPr>
      <w:keepNext/>
      <w:tabs>
        <w:tab w:val="num" w:pos="3240"/>
      </w:tabs>
      <w:spacing w:before="60" w:after="60" w:line="320" w:lineRule="exact"/>
      <w:ind w:left="2880"/>
      <w:jc w:val="both"/>
      <w:outlineLvl w:val="4"/>
    </w:pPr>
    <w:rPr>
      <w:rFonts w:ascii=".VnArial" w:eastAsia="Times New Roman" w:hAnsi=".VnArial"/>
      <w:b/>
      <w:sz w:val="28"/>
    </w:rPr>
  </w:style>
  <w:style w:type="paragraph" w:styleId="Heading6">
    <w:name w:val="heading 6"/>
    <w:basedOn w:val="Normal"/>
    <w:next w:val="Normal"/>
    <w:link w:val="Heading6Char"/>
    <w:qFormat/>
    <w:rsid w:val="002F14CE"/>
    <w:pPr>
      <w:keepNext/>
      <w:tabs>
        <w:tab w:val="num" w:pos="3960"/>
      </w:tabs>
      <w:spacing w:before="60" w:after="60" w:line="288" w:lineRule="auto"/>
      <w:ind w:left="3600"/>
      <w:jc w:val="both"/>
      <w:outlineLvl w:val="5"/>
    </w:pPr>
    <w:rPr>
      <w:rFonts w:ascii=".VnArial" w:eastAsia="Times New Roman" w:hAnsi=".VnArial"/>
      <w:b/>
      <w:sz w:val="28"/>
    </w:rPr>
  </w:style>
  <w:style w:type="paragraph" w:styleId="Heading7">
    <w:name w:val="heading 7"/>
    <w:basedOn w:val="Normal"/>
    <w:next w:val="Normal"/>
    <w:link w:val="Heading7Char"/>
    <w:qFormat/>
    <w:rsid w:val="002F14CE"/>
    <w:pPr>
      <w:keepNext/>
      <w:tabs>
        <w:tab w:val="num" w:pos="4680"/>
      </w:tabs>
      <w:spacing w:before="60" w:after="60" w:line="288" w:lineRule="auto"/>
      <w:ind w:left="4320"/>
      <w:jc w:val="center"/>
      <w:outlineLvl w:val="6"/>
    </w:pPr>
    <w:rPr>
      <w:rFonts w:ascii=".VnAvantH" w:eastAsia="Times New Roman" w:hAnsi=".VnAvantH"/>
      <w:b/>
      <w:sz w:val="28"/>
    </w:rPr>
  </w:style>
  <w:style w:type="paragraph" w:styleId="Heading8">
    <w:name w:val="heading 8"/>
    <w:basedOn w:val="Normal"/>
    <w:next w:val="Normal"/>
    <w:link w:val="Heading8Char"/>
    <w:qFormat/>
    <w:rsid w:val="002F14CE"/>
    <w:pPr>
      <w:keepNext/>
      <w:tabs>
        <w:tab w:val="num" w:pos="5400"/>
      </w:tabs>
      <w:spacing w:before="60" w:after="60" w:line="288" w:lineRule="auto"/>
      <w:ind w:left="5040"/>
      <w:jc w:val="center"/>
      <w:outlineLvl w:val="7"/>
    </w:pPr>
    <w:rPr>
      <w:rFonts w:ascii=".VnArialH" w:eastAsia="Times New Roman" w:hAnsi=".VnArialH"/>
      <w:sz w:val="28"/>
    </w:rPr>
  </w:style>
  <w:style w:type="paragraph" w:styleId="Heading9">
    <w:name w:val="heading 9"/>
    <w:basedOn w:val="Normal"/>
    <w:next w:val="Normal"/>
    <w:link w:val="Heading9Char"/>
    <w:qFormat/>
    <w:rsid w:val="002F14CE"/>
    <w:pPr>
      <w:keepNext/>
      <w:tabs>
        <w:tab w:val="num" w:pos="6120"/>
      </w:tabs>
      <w:spacing w:before="60" w:after="60" w:line="288" w:lineRule="auto"/>
      <w:ind w:left="5760"/>
      <w:jc w:val="both"/>
      <w:outlineLvl w:val="8"/>
    </w:pPr>
    <w:rPr>
      <w:rFonts w:ascii=".VnArial" w:eastAsia="Times New Roman" w:hAnsi=".VnArial"/>
      <w:b/>
      <w:sz w:val="25"/>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677426"/>
    <w:rPr>
      <w:rFonts w:ascii="Arial" w:hAnsi="Arial" w:cs="Arial"/>
      <w:b/>
      <w:color w:val="000000"/>
    </w:rPr>
  </w:style>
  <w:style w:type="character" w:customStyle="1" w:styleId="Heading2Char">
    <w:name w:val="Heading 2 Char"/>
    <w:link w:val="Heading2"/>
    <w:rsid w:val="00677426"/>
    <w:rPr>
      <w:rFonts w:ascii="Arial" w:hAnsi="Arial" w:cs="Arial"/>
      <w:b/>
      <w:color w:val="000000"/>
    </w:rPr>
  </w:style>
  <w:style w:type="character" w:customStyle="1" w:styleId="Heading3Char">
    <w:name w:val="Heading 3 Char"/>
    <w:link w:val="Heading3"/>
    <w:uiPriority w:val="9"/>
    <w:rsid w:val="002F14CE"/>
    <w:rPr>
      <w:rFonts w:ascii="Times New Roman" w:eastAsia="Times New Roman" w:hAnsi="Times New Roman" w:cs="Times New Roman"/>
      <w:b/>
      <w:bCs/>
      <w:sz w:val="24"/>
      <w:szCs w:val="24"/>
    </w:rPr>
  </w:style>
  <w:style w:type="paragraph" w:customStyle="1" w:styleId="Tieudechinh">
    <w:name w:val="Tieu de chinh"/>
    <w:basedOn w:val="Normal"/>
    <w:next w:val="Normal"/>
    <w:rsid w:val="002F14CE"/>
    <w:pPr>
      <w:spacing w:before="480" w:after="120" w:line="240" w:lineRule="auto"/>
      <w:jc w:val="center"/>
    </w:pPr>
    <w:rPr>
      <w:rFonts w:ascii="PdTimeH" w:eastAsia="Times New Roman" w:hAnsi="PdTimeH"/>
      <w:b/>
      <w:szCs w:val="20"/>
    </w:rPr>
  </w:style>
  <w:style w:type="paragraph" w:customStyle="1" w:styleId="Than">
    <w:name w:val="Than"/>
    <w:basedOn w:val="Normal"/>
    <w:rsid w:val="002F14CE"/>
    <w:pPr>
      <w:spacing w:before="120" w:after="0" w:line="240" w:lineRule="auto"/>
      <w:ind w:firstLine="567"/>
      <w:jc w:val="both"/>
    </w:pPr>
    <w:rPr>
      <w:rFonts w:ascii="PdTime" w:eastAsia="Times New Roman" w:hAnsi="PdTime"/>
      <w:sz w:val="24"/>
      <w:szCs w:val="20"/>
    </w:rPr>
  </w:style>
  <w:style w:type="paragraph" w:customStyle="1" w:styleId="kieudacbiet">
    <w:name w:val="kieudacbiet"/>
    <w:basedOn w:val="Heading1"/>
    <w:next w:val="Normal"/>
    <w:rsid w:val="002F14CE"/>
    <w:pPr>
      <w:numPr>
        <w:numId w:val="1"/>
      </w:numPr>
      <w:spacing w:before="360" w:after="360"/>
      <w:jc w:val="center"/>
      <w:outlineLvl w:val="9"/>
    </w:pPr>
    <w:rPr>
      <w:rFonts w:ascii="Verdana" w:hAnsi="Verdana" w:cs="Verdana"/>
      <w:color w:val="0000FF"/>
      <w:kern w:val="32"/>
      <w:sz w:val="32"/>
      <w:szCs w:val="32"/>
    </w:rPr>
  </w:style>
  <w:style w:type="paragraph" w:styleId="BalloonText">
    <w:name w:val="Balloon Text"/>
    <w:basedOn w:val="Normal"/>
    <w:link w:val="BalloonTextChar"/>
    <w:uiPriority w:val="99"/>
    <w:semiHidden/>
    <w:unhideWhenUsed/>
    <w:rsid w:val="002F14CE"/>
    <w:pPr>
      <w:spacing w:after="0" w:line="240" w:lineRule="auto"/>
    </w:pPr>
    <w:rPr>
      <w:rFonts w:ascii="Tahoma" w:hAnsi="Tahoma"/>
      <w:sz w:val="16"/>
      <w:szCs w:val="16"/>
    </w:rPr>
  </w:style>
  <w:style w:type="character" w:customStyle="1" w:styleId="BalloonTextChar">
    <w:name w:val="Balloon Text Char"/>
    <w:link w:val="BalloonText"/>
    <w:uiPriority w:val="99"/>
    <w:semiHidden/>
    <w:rsid w:val="002F14CE"/>
    <w:rPr>
      <w:rFonts w:ascii="Tahoma" w:eastAsia="Calibri" w:hAnsi="Tahoma" w:cs="Times New Roman"/>
      <w:sz w:val="16"/>
      <w:szCs w:val="16"/>
    </w:rPr>
  </w:style>
  <w:style w:type="paragraph" w:customStyle="1" w:styleId="Tieudephu">
    <w:name w:val="Tieu de phu"/>
    <w:basedOn w:val="Normal"/>
    <w:rsid w:val="002F14CE"/>
    <w:pPr>
      <w:spacing w:after="120" w:line="240" w:lineRule="auto"/>
      <w:jc w:val="center"/>
    </w:pPr>
    <w:rPr>
      <w:rFonts w:ascii="PdTime" w:eastAsia="Times New Roman" w:hAnsi="PdTime"/>
      <w:b/>
      <w:spacing w:val="4"/>
      <w:sz w:val="28"/>
      <w:szCs w:val="20"/>
    </w:rPr>
  </w:style>
  <w:style w:type="character" w:styleId="Hyperlink">
    <w:name w:val="Hyperlink"/>
    <w:rsid w:val="002F14CE"/>
    <w:rPr>
      <w:color w:val="0000FF"/>
      <w:u w:val="single"/>
    </w:rPr>
  </w:style>
  <w:style w:type="paragraph" w:styleId="BodyText2">
    <w:name w:val="Body Text 2"/>
    <w:basedOn w:val="Normal"/>
    <w:link w:val="BodyText2Char"/>
    <w:rsid w:val="002F14CE"/>
    <w:pPr>
      <w:spacing w:after="120" w:line="240" w:lineRule="auto"/>
      <w:jc w:val="both"/>
    </w:pPr>
    <w:rPr>
      <w:rFonts w:ascii=".VnTime" w:eastAsia="Times New Roman" w:hAnsi=".VnTime"/>
      <w:sz w:val="28"/>
      <w:szCs w:val="20"/>
    </w:rPr>
  </w:style>
  <w:style w:type="character" w:customStyle="1" w:styleId="BodyText2Char">
    <w:name w:val="Body Text 2 Char"/>
    <w:link w:val="BodyText2"/>
    <w:rsid w:val="002F14CE"/>
    <w:rPr>
      <w:rFonts w:ascii=".VnTime" w:eastAsia="Times New Roman" w:hAnsi=".VnTime" w:cs="Times New Roman"/>
      <w:sz w:val="28"/>
      <w:szCs w:val="20"/>
    </w:rPr>
  </w:style>
  <w:style w:type="paragraph" w:customStyle="1" w:styleId="Default">
    <w:name w:val="Default"/>
    <w:rsid w:val="002F14CE"/>
    <w:pPr>
      <w:autoSpaceDE w:val="0"/>
      <w:autoSpaceDN w:val="0"/>
      <w:adjustRightInd w:val="0"/>
    </w:pPr>
    <w:rPr>
      <w:rFonts w:ascii="Times New Roman" w:hAnsi="Times New Roman"/>
      <w:color w:val="000000"/>
      <w:sz w:val="24"/>
      <w:szCs w:val="24"/>
    </w:rPr>
  </w:style>
  <w:style w:type="paragraph" w:styleId="Header">
    <w:name w:val="header"/>
    <w:basedOn w:val="Normal"/>
    <w:link w:val="HeaderChar"/>
    <w:uiPriority w:val="99"/>
    <w:unhideWhenUsed/>
    <w:rsid w:val="002F14CE"/>
    <w:pPr>
      <w:tabs>
        <w:tab w:val="center" w:pos="4680"/>
        <w:tab w:val="right" w:pos="9360"/>
      </w:tabs>
    </w:pPr>
    <w:rPr>
      <w:sz w:val="20"/>
      <w:szCs w:val="20"/>
    </w:rPr>
  </w:style>
  <w:style w:type="character" w:customStyle="1" w:styleId="HeaderChar">
    <w:name w:val="Header Char"/>
    <w:link w:val="Header"/>
    <w:uiPriority w:val="99"/>
    <w:rsid w:val="002F14CE"/>
    <w:rPr>
      <w:rFonts w:ascii="Calibri" w:eastAsia="Calibri" w:hAnsi="Calibri" w:cs="Times New Roman"/>
      <w:sz w:val="20"/>
      <w:szCs w:val="20"/>
    </w:rPr>
  </w:style>
  <w:style w:type="paragraph" w:styleId="Footer">
    <w:name w:val="footer"/>
    <w:basedOn w:val="Normal"/>
    <w:link w:val="FooterChar"/>
    <w:uiPriority w:val="99"/>
    <w:unhideWhenUsed/>
    <w:rsid w:val="002F14CE"/>
    <w:pPr>
      <w:tabs>
        <w:tab w:val="center" w:pos="4680"/>
        <w:tab w:val="right" w:pos="9360"/>
      </w:tabs>
    </w:pPr>
    <w:rPr>
      <w:sz w:val="20"/>
      <w:szCs w:val="20"/>
    </w:rPr>
  </w:style>
  <w:style w:type="character" w:customStyle="1" w:styleId="FooterChar">
    <w:name w:val="Footer Char"/>
    <w:link w:val="Footer"/>
    <w:uiPriority w:val="99"/>
    <w:rsid w:val="002F14CE"/>
    <w:rPr>
      <w:rFonts w:ascii="Calibri" w:eastAsia="Calibri" w:hAnsi="Calibri" w:cs="Times New Roman"/>
      <w:sz w:val="20"/>
      <w:szCs w:val="20"/>
    </w:rPr>
  </w:style>
  <w:style w:type="paragraph" w:styleId="ListParagraph">
    <w:name w:val="List Paragraph"/>
    <w:basedOn w:val="Normal"/>
    <w:uiPriority w:val="34"/>
    <w:qFormat/>
    <w:rsid w:val="002F14CE"/>
    <w:pPr>
      <w:ind w:left="720"/>
      <w:contextualSpacing/>
    </w:pPr>
  </w:style>
  <w:style w:type="paragraph" w:customStyle="1" w:styleId="StyleHeading2TimesNewRoman13ptNotItalicCenteredBef">
    <w:name w:val="Style Heading 2 + Times New Roman 13 pt Not Italic Centered Bef..."/>
    <w:basedOn w:val="Heading2"/>
    <w:autoRedefine/>
    <w:rsid w:val="002F14CE"/>
    <w:pPr>
      <w:spacing w:before="600" w:after="360"/>
      <w:jc w:val="center"/>
    </w:pPr>
    <w:rPr>
      <w:rFonts w:ascii="Times New Roman" w:hAnsi="Times New Roman"/>
      <w:i/>
      <w:iCs/>
      <w:sz w:val="26"/>
    </w:rPr>
  </w:style>
  <w:style w:type="character" w:styleId="CommentReference">
    <w:name w:val="annotation reference"/>
    <w:uiPriority w:val="99"/>
    <w:semiHidden/>
    <w:unhideWhenUsed/>
    <w:rsid w:val="002F14CE"/>
    <w:rPr>
      <w:sz w:val="16"/>
      <w:szCs w:val="16"/>
    </w:rPr>
  </w:style>
  <w:style w:type="paragraph" w:styleId="CommentText">
    <w:name w:val="annotation text"/>
    <w:basedOn w:val="Normal"/>
    <w:link w:val="CommentTextChar"/>
    <w:uiPriority w:val="99"/>
    <w:unhideWhenUsed/>
    <w:rsid w:val="002F14CE"/>
    <w:rPr>
      <w:sz w:val="20"/>
      <w:szCs w:val="20"/>
    </w:rPr>
  </w:style>
  <w:style w:type="character" w:customStyle="1" w:styleId="CommentTextChar">
    <w:name w:val="Comment Text Char"/>
    <w:link w:val="CommentText"/>
    <w:uiPriority w:val="99"/>
    <w:rsid w:val="002F14CE"/>
    <w:rPr>
      <w:rFonts w:ascii="Calibri" w:eastAsia="Calibri" w:hAnsi="Calibri" w:cs="Times New Roman"/>
      <w:sz w:val="20"/>
      <w:szCs w:val="20"/>
    </w:rPr>
  </w:style>
  <w:style w:type="paragraph" w:styleId="CommentSubject">
    <w:name w:val="annotation subject"/>
    <w:basedOn w:val="CommentText"/>
    <w:next w:val="CommentText"/>
    <w:link w:val="CommentSubjectChar"/>
    <w:semiHidden/>
    <w:unhideWhenUsed/>
    <w:rsid w:val="002F14CE"/>
    <w:rPr>
      <w:b/>
      <w:bCs/>
    </w:rPr>
  </w:style>
  <w:style w:type="character" w:customStyle="1" w:styleId="CommentSubjectChar">
    <w:name w:val="Comment Subject Char"/>
    <w:link w:val="CommentSubject"/>
    <w:semiHidden/>
    <w:rsid w:val="002F14CE"/>
    <w:rPr>
      <w:rFonts w:ascii="Calibri" w:eastAsia="Calibri" w:hAnsi="Calibri" w:cs="Times New Roman"/>
      <w:b/>
      <w:bCs/>
      <w:sz w:val="20"/>
      <w:szCs w:val="20"/>
    </w:rPr>
  </w:style>
  <w:style w:type="paragraph" w:customStyle="1" w:styleId="n-dieund">
    <w:name w:val="n-dieund"/>
    <w:basedOn w:val="Normal"/>
    <w:rsid w:val="002F14CE"/>
    <w:pPr>
      <w:spacing w:after="120" w:line="240" w:lineRule="auto"/>
      <w:ind w:firstLine="709"/>
      <w:jc w:val="both"/>
    </w:pPr>
    <w:rPr>
      <w:rFonts w:ascii=".VnTime" w:eastAsia="Times New Roman" w:hAnsi=".VnTime"/>
      <w:sz w:val="28"/>
      <w:szCs w:val="20"/>
      <w:lang w:eastAsia="ja-JP"/>
    </w:rPr>
  </w:style>
  <w:style w:type="paragraph" w:styleId="NoSpacing">
    <w:name w:val="No Spacing"/>
    <w:link w:val="NoSpacingChar"/>
    <w:uiPriority w:val="1"/>
    <w:qFormat/>
    <w:rsid w:val="002F14CE"/>
    <w:rPr>
      <w:rFonts w:eastAsia="Times New Roman"/>
      <w:sz w:val="22"/>
      <w:szCs w:val="22"/>
    </w:rPr>
  </w:style>
  <w:style w:type="character" w:customStyle="1" w:styleId="NoSpacingChar">
    <w:name w:val="No Spacing Char"/>
    <w:link w:val="NoSpacing"/>
    <w:uiPriority w:val="1"/>
    <w:rsid w:val="002F14CE"/>
    <w:rPr>
      <w:rFonts w:eastAsia="Times New Roman"/>
      <w:sz w:val="22"/>
      <w:szCs w:val="22"/>
      <w:lang w:val="en-US" w:eastAsia="en-US" w:bidi="ar-SA"/>
    </w:rPr>
  </w:style>
  <w:style w:type="paragraph" w:styleId="Revision">
    <w:name w:val="Revision"/>
    <w:hidden/>
    <w:uiPriority w:val="99"/>
    <w:semiHidden/>
    <w:rsid w:val="002F14CE"/>
    <w:rPr>
      <w:sz w:val="22"/>
      <w:szCs w:val="22"/>
    </w:rPr>
  </w:style>
  <w:style w:type="character" w:customStyle="1" w:styleId="Heading4Char">
    <w:name w:val="Heading 4 Char"/>
    <w:link w:val="Heading4"/>
    <w:rsid w:val="002F14CE"/>
    <w:rPr>
      <w:rFonts w:ascii=".VnTime" w:eastAsia="Times New Roman" w:hAnsi=".VnTime" w:cs="Times New Roman"/>
      <w:b/>
      <w:i/>
      <w:sz w:val="25"/>
    </w:rPr>
  </w:style>
  <w:style w:type="character" w:customStyle="1" w:styleId="Heading5Char">
    <w:name w:val="Heading 5 Char"/>
    <w:link w:val="Heading5"/>
    <w:rsid w:val="002F14CE"/>
    <w:rPr>
      <w:rFonts w:ascii=".VnArial" w:eastAsia="Times New Roman" w:hAnsi=".VnArial" w:cs="Times New Roman"/>
      <w:b/>
      <w:sz w:val="28"/>
    </w:rPr>
  </w:style>
  <w:style w:type="character" w:customStyle="1" w:styleId="Heading6Char">
    <w:name w:val="Heading 6 Char"/>
    <w:link w:val="Heading6"/>
    <w:rsid w:val="002F14CE"/>
    <w:rPr>
      <w:rFonts w:ascii=".VnArial" w:eastAsia="Times New Roman" w:hAnsi=".VnArial" w:cs="Times New Roman"/>
      <w:b/>
      <w:sz w:val="28"/>
    </w:rPr>
  </w:style>
  <w:style w:type="character" w:customStyle="1" w:styleId="Heading7Char">
    <w:name w:val="Heading 7 Char"/>
    <w:link w:val="Heading7"/>
    <w:rsid w:val="002F14CE"/>
    <w:rPr>
      <w:rFonts w:ascii=".VnAvantH" w:eastAsia="Times New Roman" w:hAnsi=".VnAvantH" w:cs="Times New Roman"/>
      <w:b/>
      <w:sz w:val="28"/>
    </w:rPr>
  </w:style>
  <w:style w:type="character" w:customStyle="1" w:styleId="Heading8Char">
    <w:name w:val="Heading 8 Char"/>
    <w:link w:val="Heading8"/>
    <w:rsid w:val="002F14CE"/>
    <w:rPr>
      <w:rFonts w:ascii=".VnArialH" w:eastAsia="Times New Roman" w:hAnsi=".VnArialH" w:cs="Times New Roman"/>
      <w:sz w:val="28"/>
    </w:rPr>
  </w:style>
  <w:style w:type="character" w:customStyle="1" w:styleId="Heading9Char">
    <w:name w:val="Heading 9 Char"/>
    <w:link w:val="Heading9"/>
    <w:rsid w:val="002F14CE"/>
    <w:rPr>
      <w:rFonts w:ascii=".VnArial" w:eastAsia="Times New Roman" w:hAnsi=".VnArial" w:cs="Times New Roman"/>
      <w:b/>
      <w:sz w:val="25"/>
    </w:rPr>
  </w:style>
  <w:style w:type="paragraph" w:styleId="NormalWeb">
    <w:name w:val="Normal (Web)"/>
    <w:basedOn w:val="Normal"/>
    <w:uiPriority w:val="99"/>
    <w:unhideWhenUsed/>
    <w:rsid w:val="0084432D"/>
    <w:pPr>
      <w:spacing w:before="100" w:beforeAutospacing="1" w:after="100" w:afterAutospacing="1" w:line="240" w:lineRule="auto"/>
    </w:pPr>
    <w:rPr>
      <w:rFonts w:ascii="Times New Roman" w:eastAsia="Times New Roman" w:hAnsi="Times New Roman"/>
      <w:sz w:val="24"/>
      <w:szCs w:val="24"/>
    </w:rPr>
  </w:style>
  <w:style w:type="character" w:customStyle="1" w:styleId="Heading5Char1">
    <w:name w:val="Heading 5 Char1"/>
    <w:rsid w:val="007F7860"/>
    <w:rPr>
      <w:rFonts w:ascii=".VnArial" w:hAnsi=".VnArial"/>
      <w:b/>
      <w:sz w:val="28"/>
      <w:szCs w:val="22"/>
      <w:lang w:val="en-US" w:eastAsia="en-US" w:bidi="ar-SA"/>
    </w:rPr>
  </w:style>
  <w:style w:type="paragraph" w:styleId="Title">
    <w:name w:val="Title"/>
    <w:basedOn w:val="Normal"/>
    <w:link w:val="TitleChar"/>
    <w:qFormat/>
    <w:rsid w:val="00880A46"/>
    <w:pPr>
      <w:spacing w:after="0" w:line="240" w:lineRule="auto"/>
      <w:jc w:val="center"/>
    </w:pPr>
    <w:rPr>
      <w:rFonts w:ascii=".VnTimeH" w:eastAsia="Times New Roman" w:hAnsi=".VnTimeH"/>
      <w:sz w:val="28"/>
      <w:szCs w:val="20"/>
    </w:rPr>
  </w:style>
  <w:style w:type="character" w:customStyle="1" w:styleId="TitleChar">
    <w:name w:val="Title Char"/>
    <w:link w:val="Title"/>
    <w:rsid w:val="00880A46"/>
    <w:rPr>
      <w:rFonts w:ascii=".VnTimeH" w:eastAsia="Times New Roman" w:hAnsi=".VnTimeH"/>
      <w:sz w:val="28"/>
    </w:rPr>
  </w:style>
  <w:style w:type="paragraph" w:styleId="BodyTextIndent">
    <w:name w:val="Body Text Indent"/>
    <w:basedOn w:val="Normal"/>
    <w:link w:val="BodyTextIndentChar"/>
    <w:uiPriority w:val="99"/>
    <w:rsid w:val="00880A46"/>
    <w:pPr>
      <w:spacing w:after="120" w:line="240" w:lineRule="auto"/>
      <w:ind w:left="360"/>
    </w:pPr>
    <w:rPr>
      <w:rFonts w:ascii=".VnTime" w:eastAsia="Times New Roman" w:hAnsi=".VnTime"/>
      <w:sz w:val="28"/>
      <w:szCs w:val="28"/>
    </w:rPr>
  </w:style>
  <w:style w:type="character" w:customStyle="1" w:styleId="BodyTextIndentChar">
    <w:name w:val="Body Text Indent Char"/>
    <w:link w:val="BodyTextIndent"/>
    <w:uiPriority w:val="99"/>
    <w:rsid w:val="00880A46"/>
    <w:rPr>
      <w:rFonts w:ascii=".VnTime" w:eastAsia="Times New Roman" w:hAnsi=".VnTime"/>
      <w:sz w:val="28"/>
      <w:szCs w:val="28"/>
    </w:rPr>
  </w:style>
  <w:style w:type="paragraph" w:styleId="BodyTextIndent3">
    <w:name w:val="Body Text Indent 3"/>
    <w:basedOn w:val="Normal"/>
    <w:link w:val="BodyTextIndent3Char"/>
    <w:rsid w:val="00880A46"/>
    <w:pPr>
      <w:spacing w:after="120" w:line="240" w:lineRule="auto"/>
      <w:ind w:left="360"/>
    </w:pPr>
    <w:rPr>
      <w:rFonts w:ascii=".VnTime" w:eastAsia="Times New Roman" w:hAnsi=".VnTime"/>
      <w:sz w:val="16"/>
      <w:szCs w:val="16"/>
    </w:rPr>
  </w:style>
  <w:style w:type="character" w:customStyle="1" w:styleId="BodyTextIndent3Char">
    <w:name w:val="Body Text Indent 3 Char"/>
    <w:link w:val="BodyTextIndent3"/>
    <w:rsid w:val="00880A46"/>
    <w:rPr>
      <w:rFonts w:ascii=".VnTime" w:eastAsia="Times New Roman" w:hAnsi=".VnTime"/>
      <w:sz w:val="16"/>
      <w:szCs w:val="16"/>
    </w:rPr>
  </w:style>
  <w:style w:type="character" w:customStyle="1" w:styleId="Heading1Char1">
    <w:name w:val="Heading 1 Char1"/>
    <w:rsid w:val="00CE47A8"/>
    <w:rPr>
      <w:rFonts w:ascii=".VnTimeH" w:hAnsi=".VnTimeH"/>
      <w:b/>
      <w:color w:val="000080"/>
      <w:spacing w:val="28"/>
      <w:sz w:val="25"/>
      <w:szCs w:val="22"/>
      <w:lang w:val="en-US" w:eastAsia="en-US" w:bidi="ar-SA"/>
    </w:rPr>
  </w:style>
  <w:style w:type="character" w:customStyle="1" w:styleId="Heading3Char1">
    <w:name w:val="Heading 3 Char1"/>
    <w:rsid w:val="00CE47A8"/>
    <w:rPr>
      <w:rFonts w:ascii=".VnTime" w:hAnsi=".VnTime"/>
      <w:b/>
      <w:sz w:val="25"/>
      <w:szCs w:val="22"/>
      <w:lang w:val="en-US" w:eastAsia="en-US" w:bidi="ar-SA"/>
    </w:rPr>
  </w:style>
  <w:style w:type="character" w:customStyle="1" w:styleId="Heading4Char1">
    <w:name w:val="Heading 4 Char1"/>
    <w:rsid w:val="00CE47A8"/>
    <w:rPr>
      <w:rFonts w:ascii=".VnTime" w:hAnsi=".VnTime"/>
      <w:b/>
      <w:i/>
      <w:sz w:val="25"/>
      <w:szCs w:val="22"/>
      <w:lang w:val="en-US" w:eastAsia="en-US" w:bidi="ar-SA"/>
    </w:rPr>
  </w:style>
  <w:style w:type="character" w:customStyle="1" w:styleId="Heading6Char1">
    <w:name w:val="Heading 6 Char1"/>
    <w:rsid w:val="00CE47A8"/>
    <w:rPr>
      <w:rFonts w:ascii=".VnArial" w:hAnsi=".VnArial"/>
      <w:b/>
      <w:sz w:val="28"/>
      <w:szCs w:val="22"/>
      <w:lang w:val="en-US" w:eastAsia="en-US" w:bidi="ar-SA"/>
    </w:rPr>
  </w:style>
  <w:style w:type="character" w:customStyle="1" w:styleId="Heading7Char1">
    <w:name w:val="Heading 7 Char1"/>
    <w:rsid w:val="00CE47A8"/>
    <w:rPr>
      <w:rFonts w:ascii=".VnAvantH" w:hAnsi=".VnAvantH"/>
      <w:b/>
      <w:sz w:val="28"/>
      <w:szCs w:val="22"/>
      <w:lang w:val="en-US" w:eastAsia="en-US" w:bidi="ar-SA"/>
    </w:rPr>
  </w:style>
  <w:style w:type="character" w:customStyle="1" w:styleId="Heading8Char1">
    <w:name w:val="Heading 8 Char1"/>
    <w:rsid w:val="00CE47A8"/>
    <w:rPr>
      <w:rFonts w:ascii=".VnArialH" w:hAnsi=".VnArialH"/>
      <w:sz w:val="28"/>
      <w:szCs w:val="22"/>
      <w:lang w:val="en-US" w:eastAsia="en-US" w:bidi="ar-SA"/>
    </w:rPr>
  </w:style>
  <w:style w:type="character" w:customStyle="1" w:styleId="Heading9Char1">
    <w:name w:val="Heading 9 Char1"/>
    <w:rsid w:val="00CE47A8"/>
    <w:rPr>
      <w:rFonts w:ascii=".VnArial" w:hAnsi=".VnArial"/>
      <w:b/>
      <w:sz w:val="25"/>
      <w:szCs w:val="22"/>
      <w:lang w:val="en-US" w:eastAsia="en-US" w:bidi="ar-SA"/>
    </w:rPr>
  </w:style>
  <w:style w:type="paragraph" w:styleId="BodyTextIndent2">
    <w:name w:val="Body Text Indent 2"/>
    <w:basedOn w:val="Normal"/>
    <w:link w:val="BodyTextIndent2Char"/>
    <w:rsid w:val="00CE47A8"/>
    <w:pPr>
      <w:keepNext/>
      <w:spacing w:before="120" w:after="60" w:line="400" w:lineRule="exact"/>
      <w:ind w:left="432" w:hanging="432"/>
      <w:jc w:val="both"/>
    </w:pPr>
    <w:rPr>
      <w:rFonts w:ascii=".VnArial" w:eastAsia="Times New Roman" w:hAnsi=".VnArial"/>
      <w:sz w:val="25"/>
    </w:rPr>
  </w:style>
  <w:style w:type="character" w:customStyle="1" w:styleId="BodyTextIndent2Char">
    <w:name w:val="Body Text Indent 2 Char"/>
    <w:link w:val="BodyTextIndent2"/>
    <w:rsid w:val="00CE47A8"/>
    <w:rPr>
      <w:rFonts w:ascii=".VnArial" w:eastAsia="Times New Roman" w:hAnsi=".VnArial"/>
      <w:sz w:val="25"/>
      <w:szCs w:val="22"/>
    </w:rPr>
  </w:style>
  <w:style w:type="paragraph" w:customStyle="1" w:styleId="dieu">
    <w:name w:val="dieu"/>
    <w:basedOn w:val="Normal"/>
    <w:link w:val="dieuChar"/>
    <w:rsid w:val="00CE47A8"/>
    <w:pPr>
      <w:spacing w:after="120" w:line="240" w:lineRule="auto"/>
      <w:ind w:firstLine="720"/>
    </w:pPr>
    <w:rPr>
      <w:rFonts w:ascii="Times New Roman" w:hAnsi="Times New Roman"/>
      <w:b/>
      <w:bCs/>
      <w:color w:val="0000FF"/>
      <w:sz w:val="20"/>
      <w:szCs w:val="20"/>
      <w:lang w:eastAsia="x-none"/>
    </w:rPr>
  </w:style>
  <w:style w:type="character" w:customStyle="1" w:styleId="dieuChar">
    <w:name w:val="dieu Char"/>
    <w:link w:val="dieu"/>
    <w:locked/>
    <w:rsid w:val="00CE47A8"/>
    <w:rPr>
      <w:rFonts w:ascii="Times New Roman" w:hAnsi="Times New Roman"/>
      <w:b/>
      <w:bCs/>
      <w:color w:val="0000FF"/>
    </w:rPr>
  </w:style>
  <w:style w:type="paragraph" w:styleId="TOC2">
    <w:name w:val="toc 2"/>
    <w:basedOn w:val="Normal"/>
    <w:next w:val="Normal"/>
    <w:autoRedefine/>
    <w:rsid w:val="00CE47A8"/>
    <w:pPr>
      <w:spacing w:after="120" w:line="240" w:lineRule="auto"/>
      <w:ind w:left="240" w:firstLine="567"/>
      <w:jc w:val="both"/>
    </w:pPr>
    <w:rPr>
      <w:rFonts w:ascii="Times New Roman" w:hAnsi="Times New Roman"/>
      <w:color w:val="0000FF"/>
      <w:sz w:val="24"/>
      <w:szCs w:val="24"/>
    </w:rPr>
  </w:style>
  <w:style w:type="character" w:customStyle="1" w:styleId="s24">
    <w:name w:val="s24"/>
    <w:basedOn w:val="DefaultParagraphFont"/>
    <w:rsid w:val="008300AE"/>
  </w:style>
  <w:style w:type="character" w:customStyle="1" w:styleId="s27">
    <w:name w:val="s27"/>
    <w:basedOn w:val="DefaultParagraphFont"/>
    <w:rsid w:val="008300AE"/>
  </w:style>
  <w:style w:type="character" w:customStyle="1" w:styleId="s103">
    <w:name w:val="s103"/>
    <w:basedOn w:val="DefaultParagraphFont"/>
    <w:rsid w:val="008300AE"/>
  </w:style>
  <w:style w:type="table" w:styleId="TableGrid">
    <w:name w:val="Table Grid"/>
    <w:basedOn w:val="TableNormal"/>
    <w:uiPriority w:val="59"/>
    <w:rsid w:val="00604B70"/>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UnresolvedMention1">
    <w:name w:val="Unresolved Mention1"/>
    <w:uiPriority w:val="99"/>
    <w:semiHidden/>
    <w:unhideWhenUsed/>
    <w:rsid w:val="00533222"/>
    <w:rPr>
      <w:color w:val="605E5C"/>
      <w:shd w:val="clear" w:color="auto" w:fill="E1DFDD"/>
    </w:rPr>
  </w:style>
  <w:style w:type="character" w:customStyle="1" w:styleId="Vnbnnidung">
    <w:name w:val="Văn bản nội dung_"/>
    <w:link w:val="Vnbnnidung0"/>
    <w:uiPriority w:val="99"/>
    <w:locked/>
    <w:rsid w:val="00533222"/>
    <w:rPr>
      <w:rFonts w:ascii="Times New Roman" w:hAnsi="Times New Roman"/>
      <w:sz w:val="26"/>
      <w:szCs w:val="26"/>
    </w:rPr>
  </w:style>
  <w:style w:type="paragraph" w:customStyle="1" w:styleId="Vnbnnidung0">
    <w:name w:val="Văn bản nội dung"/>
    <w:basedOn w:val="Normal"/>
    <w:link w:val="Vnbnnidung"/>
    <w:uiPriority w:val="99"/>
    <w:rsid w:val="00533222"/>
    <w:pPr>
      <w:widowControl w:val="0"/>
      <w:spacing w:after="100" w:line="259" w:lineRule="auto"/>
      <w:ind w:firstLine="20"/>
    </w:pPr>
    <w:rPr>
      <w:rFonts w:ascii="Times New Roman" w:hAnsi="Times New Roman"/>
      <w:sz w:val="26"/>
      <w:szCs w:val="26"/>
      <w:lang w:eastAsia="vi-V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3324">
      <w:bodyDiv w:val="1"/>
      <w:marLeft w:val="0"/>
      <w:marRight w:val="0"/>
      <w:marTop w:val="0"/>
      <w:marBottom w:val="0"/>
      <w:divBdr>
        <w:top w:val="none" w:sz="0" w:space="0" w:color="auto"/>
        <w:left w:val="none" w:sz="0" w:space="0" w:color="auto"/>
        <w:bottom w:val="none" w:sz="0" w:space="0" w:color="auto"/>
        <w:right w:val="none" w:sz="0" w:space="0" w:color="auto"/>
      </w:divBdr>
    </w:div>
    <w:div w:id="58483154">
      <w:bodyDiv w:val="1"/>
      <w:marLeft w:val="0"/>
      <w:marRight w:val="0"/>
      <w:marTop w:val="0"/>
      <w:marBottom w:val="0"/>
      <w:divBdr>
        <w:top w:val="none" w:sz="0" w:space="0" w:color="auto"/>
        <w:left w:val="none" w:sz="0" w:space="0" w:color="auto"/>
        <w:bottom w:val="none" w:sz="0" w:space="0" w:color="auto"/>
        <w:right w:val="none" w:sz="0" w:space="0" w:color="auto"/>
      </w:divBdr>
    </w:div>
    <w:div w:id="105733530">
      <w:bodyDiv w:val="1"/>
      <w:marLeft w:val="0"/>
      <w:marRight w:val="0"/>
      <w:marTop w:val="0"/>
      <w:marBottom w:val="0"/>
      <w:divBdr>
        <w:top w:val="none" w:sz="0" w:space="0" w:color="auto"/>
        <w:left w:val="none" w:sz="0" w:space="0" w:color="auto"/>
        <w:bottom w:val="none" w:sz="0" w:space="0" w:color="auto"/>
        <w:right w:val="none" w:sz="0" w:space="0" w:color="auto"/>
      </w:divBdr>
    </w:div>
    <w:div w:id="107626519">
      <w:bodyDiv w:val="1"/>
      <w:marLeft w:val="0"/>
      <w:marRight w:val="0"/>
      <w:marTop w:val="0"/>
      <w:marBottom w:val="0"/>
      <w:divBdr>
        <w:top w:val="none" w:sz="0" w:space="0" w:color="auto"/>
        <w:left w:val="none" w:sz="0" w:space="0" w:color="auto"/>
        <w:bottom w:val="none" w:sz="0" w:space="0" w:color="auto"/>
        <w:right w:val="none" w:sz="0" w:space="0" w:color="auto"/>
      </w:divBdr>
    </w:div>
    <w:div w:id="888804630">
      <w:bodyDiv w:val="1"/>
      <w:marLeft w:val="0"/>
      <w:marRight w:val="0"/>
      <w:marTop w:val="0"/>
      <w:marBottom w:val="0"/>
      <w:divBdr>
        <w:top w:val="none" w:sz="0" w:space="0" w:color="auto"/>
        <w:left w:val="none" w:sz="0" w:space="0" w:color="auto"/>
        <w:bottom w:val="none" w:sz="0" w:space="0" w:color="auto"/>
        <w:right w:val="none" w:sz="0" w:space="0" w:color="auto"/>
      </w:divBdr>
    </w:div>
    <w:div w:id="1302809751">
      <w:bodyDiv w:val="1"/>
      <w:marLeft w:val="0"/>
      <w:marRight w:val="0"/>
      <w:marTop w:val="0"/>
      <w:marBottom w:val="0"/>
      <w:divBdr>
        <w:top w:val="none" w:sz="0" w:space="0" w:color="auto"/>
        <w:left w:val="none" w:sz="0" w:space="0" w:color="auto"/>
        <w:bottom w:val="none" w:sz="0" w:space="0" w:color="auto"/>
        <w:right w:val="none" w:sz="0" w:space="0" w:color="auto"/>
      </w:divBdr>
    </w:div>
    <w:div w:id="1445463208">
      <w:bodyDiv w:val="1"/>
      <w:marLeft w:val="0"/>
      <w:marRight w:val="0"/>
      <w:marTop w:val="0"/>
      <w:marBottom w:val="0"/>
      <w:divBdr>
        <w:top w:val="none" w:sz="0" w:space="0" w:color="auto"/>
        <w:left w:val="none" w:sz="0" w:space="0" w:color="auto"/>
        <w:bottom w:val="none" w:sz="0" w:space="0" w:color="auto"/>
        <w:right w:val="none" w:sz="0" w:space="0" w:color="auto"/>
      </w:divBdr>
    </w:div>
    <w:div w:id="1559710089">
      <w:bodyDiv w:val="1"/>
      <w:marLeft w:val="0"/>
      <w:marRight w:val="0"/>
      <w:marTop w:val="0"/>
      <w:marBottom w:val="0"/>
      <w:divBdr>
        <w:top w:val="none" w:sz="0" w:space="0" w:color="auto"/>
        <w:left w:val="none" w:sz="0" w:space="0" w:color="auto"/>
        <w:bottom w:val="none" w:sz="0" w:space="0" w:color="auto"/>
        <w:right w:val="none" w:sz="0" w:space="0" w:color="auto"/>
      </w:divBdr>
    </w:div>
    <w:div w:id="1623806749">
      <w:bodyDiv w:val="1"/>
      <w:marLeft w:val="0"/>
      <w:marRight w:val="0"/>
      <w:marTop w:val="0"/>
      <w:marBottom w:val="0"/>
      <w:divBdr>
        <w:top w:val="none" w:sz="0" w:space="0" w:color="auto"/>
        <w:left w:val="none" w:sz="0" w:space="0" w:color="auto"/>
        <w:bottom w:val="none" w:sz="0" w:space="0" w:color="auto"/>
        <w:right w:val="none" w:sz="0" w:space="0" w:color="auto"/>
      </w:divBdr>
    </w:div>
    <w:div w:id="1697806660">
      <w:bodyDiv w:val="1"/>
      <w:marLeft w:val="0"/>
      <w:marRight w:val="0"/>
      <w:marTop w:val="0"/>
      <w:marBottom w:val="0"/>
      <w:divBdr>
        <w:top w:val="none" w:sz="0" w:space="0" w:color="auto"/>
        <w:left w:val="none" w:sz="0" w:space="0" w:color="auto"/>
        <w:bottom w:val="none" w:sz="0" w:space="0" w:color="auto"/>
        <w:right w:val="none" w:sz="0" w:space="0" w:color="auto"/>
      </w:divBdr>
    </w:div>
    <w:div w:id="2021348033">
      <w:bodyDiv w:val="1"/>
      <w:marLeft w:val="0"/>
      <w:marRight w:val="0"/>
      <w:marTop w:val="0"/>
      <w:marBottom w:val="0"/>
      <w:divBdr>
        <w:top w:val="none" w:sz="0" w:space="0" w:color="auto"/>
        <w:left w:val="none" w:sz="0" w:space="0" w:color="auto"/>
        <w:bottom w:val="none" w:sz="0" w:space="0" w:color="auto"/>
        <w:right w:val="none" w:sz="0" w:space="0" w:color="auto"/>
      </w:divBdr>
    </w:div>
    <w:div w:id="20442075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footnotes" Target="footnotes.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hyperlink" Target="http://www.petrolimex.com.vn" TargetMode="Externa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5" Type="http://schemas.openxmlformats.org/officeDocument/2006/relationships/customXml" Target="../customXml/item5.xml"/><Relationship Id="rId15" Type="http://schemas.openxmlformats.org/officeDocument/2006/relationships/footer" Target="footer1.xml"/><Relationship Id="rId10" Type="http://schemas.microsoft.com/office/2007/relationships/stylesWithEffects" Target="stylesWithEffect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LongProperties xmlns="http://schemas.microsoft.com/office/2006/metadata/long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22F7C894CEB2784C838A3D5E358CBF2D" ma:contentTypeVersion="19" ma:contentTypeDescription="Create a new document." ma:contentTypeScope="" ma:versionID="e63ed1fe9f7333b44e0320fc12291abc">
  <xsd:schema xmlns:xsd="http://www.w3.org/2001/XMLSchema" xmlns:xs="http://www.w3.org/2001/XMLSchema" xmlns:p="http://schemas.microsoft.com/office/2006/metadata/properties" xmlns:ns2="88c39d67-c94a-4c70-b203-8c1f83a3d9d7" xmlns:ns3="2ca5e789-6903-43e1-b6ca-356861f44381" targetNamespace="http://schemas.microsoft.com/office/2006/metadata/properties" ma:root="true" ma:fieldsID="272eb6706c254fb961f6c0716c15dcde" ns2:_="" ns3:_="">
    <xsd:import namespace="88c39d67-c94a-4c70-b203-8c1f83a3d9d7"/>
    <xsd:import namespace="2ca5e789-6903-43e1-b6ca-356861f4438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LengthInSecond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8c39d67-c94a-4c70-b203-8c1f83a3d9d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LengthInSeconds" ma:index="12" nillable="true" ma:displayName="MediaLengthInSeconds" ma:hidden="true" ma:internalName="MediaLengthInSeconds" ma:readOnly="true">
      <xsd:simpleType>
        <xsd:restriction base="dms:Unknown"/>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cf5c51ce-104e-4360-8733-a2e660b45d1f"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ca5e789-6903-43e1-b6ca-356861f44381"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3ad77dac-6e62-44e1-8ea9-81400205517e}" ma:internalName="TaxCatchAll" ma:showField="CatchAllData" ma:web="2ca5e789-6903-43e1-b6ca-356861f4438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LongProperties xmlns="http://schemas.microsoft.com/office/2006/metadata/longProperties"/>
</file>

<file path=customXml/item6.xml><?xml version="1.0" encoding="utf-8"?>
<p:properties xmlns:p="http://schemas.microsoft.com/office/2006/metadata/properties" xmlns:xsi="http://www.w3.org/2001/XMLSchema-instance" xmlns:pc="http://schemas.microsoft.com/office/infopath/2007/PartnerControls">
  <documentManagement>
    <lcf76f155ced4ddcb4097134ff3c332f xmlns="88c39d67-c94a-4c70-b203-8c1f83a3d9d7">
      <Terms xmlns="http://schemas.microsoft.com/office/infopath/2007/PartnerControls"/>
    </lcf76f155ced4ddcb4097134ff3c332f>
    <TaxCatchAll xmlns="2ca5e789-6903-43e1-b6ca-356861f44381" xsi:nil="true"/>
  </documentManagement>
</p:properties>
</file>

<file path=customXml/item7.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43C79BC-2B5F-4D58-8801-06F4E77024D8}">
  <ds:schemaRefs>
    <ds:schemaRef ds:uri="http://schemas.microsoft.com/office/2006/metadata/longProperties"/>
  </ds:schemaRefs>
</ds:datastoreItem>
</file>

<file path=customXml/itemProps2.xml><?xml version="1.0" encoding="utf-8"?>
<ds:datastoreItem xmlns:ds="http://schemas.openxmlformats.org/officeDocument/2006/customXml" ds:itemID="{E7432845-C42A-492E-B838-C3BC798DD117}">
  <ds:schemaRefs>
    <ds:schemaRef ds:uri="http://schemas.microsoft.com/sharepoint/v3/contenttype/forms"/>
  </ds:schemaRefs>
</ds:datastoreItem>
</file>

<file path=customXml/itemProps3.xml><?xml version="1.0" encoding="utf-8"?>
<ds:datastoreItem xmlns:ds="http://schemas.openxmlformats.org/officeDocument/2006/customXml" ds:itemID="{65A1A771-66A4-40EA-9C2F-6DAEA03067D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8c39d67-c94a-4c70-b203-8c1f83a3d9d7"/>
    <ds:schemaRef ds:uri="2ca5e789-6903-43e1-b6ca-356861f4438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86BF011-FCF6-4EC7-8CA4-E5D044555B9C}">
  <ds:schemaRefs>
    <ds:schemaRef ds:uri="http://schemas.microsoft.com/sharepoint/v3/contenttype/forms"/>
  </ds:schemaRefs>
</ds:datastoreItem>
</file>

<file path=customXml/itemProps5.xml><?xml version="1.0" encoding="utf-8"?>
<ds:datastoreItem xmlns:ds="http://schemas.openxmlformats.org/officeDocument/2006/customXml" ds:itemID="{1B35221B-7411-4425-9077-8C24EDBD336B}">
  <ds:schemaRefs>
    <ds:schemaRef ds:uri="http://schemas.microsoft.com/office/2006/metadata/longProperties"/>
  </ds:schemaRefs>
</ds:datastoreItem>
</file>

<file path=customXml/itemProps6.xml><?xml version="1.0" encoding="utf-8"?>
<ds:datastoreItem xmlns:ds="http://schemas.openxmlformats.org/officeDocument/2006/customXml" ds:itemID="{0619BD68-9C3E-4DC3-A075-8EAF5F5AAB77}">
  <ds:schemaRefs>
    <ds:schemaRef ds:uri="http://schemas.microsoft.com/office/2006/metadata/properties"/>
    <ds:schemaRef ds:uri="http://schemas.microsoft.com/office/infopath/2007/PartnerControls"/>
    <ds:schemaRef ds:uri="88c39d67-c94a-4c70-b203-8c1f83a3d9d7"/>
    <ds:schemaRef ds:uri="2ca5e789-6903-43e1-b6ca-356861f44381"/>
  </ds:schemaRefs>
</ds:datastoreItem>
</file>

<file path=customXml/itemProps7.xml><?xml version="1.0" encoding="utf-8"?>
<ds:datastoreItem xmlns:ds="http://schemas.openxmlformats.org/officeDocument/2006/customXml" ds:itemID="{F921D6AC-587B-4055-9CC3-7FCADA0175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TotalTime>
  <Pages>56</Pages>
  <Words>20224</Words>
  <Characters>115281</Characters>
  <Application>Microsoft Office Word</Application>
  <DocSecurity>0</DocSecurity>
  <Lines>960</Lines>
  <Paragraphs>270</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135235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ngocnv@Petrolimex.com.vn</dc:creator>
  <cp:keywords/>
  <cp:lastModifiedBy>Thuy Hang</cp:lastModifiedBy>
  <cp:revision>25</cp:revision>
  <cp:lastPrinted>2026-03-24T10:23:00Z</cp:lastPrinted>
  <dcterms:created xsi:type="dcterms:W3CDTF">2026-03-24T10:23:00Z</dcterms:created>
  <dcterms:modified xsi:type="dcterms:W3CDTF">2026-04-06T05:24:00Z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isplay_urn:schemas-microsoft-com:office:office#Editor">
    <vt:lpwstr>Giang, Le Nguyen Thuy (PETROLIMEX)</vt:lpwstr>
  </property>
  <property fmtid="{D5CDD505-2E9C-101B-9397-08002B2CF9AE}" pid="3" name="Order">
    <vt:lpwstr>3272600.00000000</vt:lpwstr>
  </property>
  <property fmtid="{D5CDD505-2E9C-101B-9397-08002B2CF9AE}" pid="4" name="display_urn:schemas-microsoft-com:office:office#Author">
    <vt:lpwstr>Giang, Le Nguyen Thuy (PETROLIMEX)</vt:lpwstr>
  </property>
  <property fmtid="{D5CDD505-2E9C-101B-9397-08002B2CF9AE}" pid="5" name="ContentTypeId">
    <vt:lpwstr>0x01010022F7C894CEB2784C838A3D5E358CBF2D</vt:lpwstr>
  </property>
  <property fmtid="{D5CDD505-2E9C-101B-9397-08002B2CF9AE}" pid="6" name="MediaServiceImageTags">
    <vt:lpwstr/>
  </property>
  <property fmtid="{D5CDD505-2E9C-101B-9397-08002B2CF9AE}" pid="7" name="GrammarlyDocumentId">
    <vt:lpwstr>1184cfc1-ba14-4c5f-b060-f3a804aa154d</vt:lpwstr>
  </property>
  <property fmtid="{D5CDD505-2E9C-101B-9397-08002B2CF9AE}" pid="8" name="docLang">
    <vt:lpwstr>vi</vt:lpwstr>
  </property>
</Properties>
</file>