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94D2" w14:textId="7D527083" w:rsidR="00D51DB4" w:rsidRPr="005821C8" w:rsidRDefault="005F5C57" w:rsidP="00C301A3">
      <w:pPr>
        <w:pStyle w:val="Heading1"/>
        <w:widowControl w:val="0"/>
        <w:numPr>
          <w:ilvl w:val="0"/>
          <w:numId w:val="0"/>
        </w:numPr>
        <w:adjustRightInd w:val="0"/>
        <w:snapToGrid w:val="0"/>
        <w:spacing w:before="0" w:line="276" w:lineRule="auto"/>
        <w:contextualSpacing w:val="0"/>
        <w:jc w:val="center"/>
        <w:rPr>
          <w:rFonts w:cs="Times New Roman"/>
          <w:bCs/>
          <w:sz w:val="22"/>
          <w:szCs w:val="22"/>
          <w:lang w:val="en-US"/>
        </w:rPr>
      </w:pPr>
      <w:r>
        <w:rPr>
          <w:rFonts w:cs="Times New Roman"/>
          <w:sz w:val="22"/>
          <w:szCs w:val="22"/>
        </w:rPr>
        <w:t xml:space="preserve">PHỤ LỤC - </w:t>
      </w:r>
      <w:r w:rsidR="0084155F" w:rsidRPr="00C301A3">
        <w:rPr>
          <w:rFonts w:cs="Times New Roman"/>
          <w:sz w:val="22"/>
          <w:szCs w:val="22"/>
        </w:rPr>
        <w:t xml:space="preserve">BẢNG </w:t>
      </w:r>
      <w:r w:rsidR="00153BD8" w:rsidRPr="00C301A3">
        <w:rPr>
          <w:rFonts w:cs="Times New Roman"/>
          <w:bCs/>
          <w:sz w:val="22"/>
          <w:szCs w:val="22"/>
        </w:rPr>
        <w:t xml:space="preserve">TỔNG HỢP </w:t>
      </w:r>
      <w:r w:rsidR="001B6E1B" w:rsidRPr="00C301A3">
        <w:rPr>
          <w:rFonts w:cs="Times New Roman"/>
          <w:bCs/>
          <w:sz w:val="22"/>
          <w:szCs w:val="22"/>
        </w:rPr>
        <w:t xml:space="preserve">CÁC </w:t>
      </w:r>
      <w:r w:rsidR="00153BD8" w:rsidRPr="00C301A3">
        <w:rPr>
          <w:rFonts w:cs="Times New Roman"/>
          <w:bCs/>
          <w:sz w:val="22"/>
          <w:szCs w:val="22"/>
        </w:rPr>
        <w:t xml:space="preserve">NỘI DUNG ĐỀ XUẤT SỬA ĐỔI, BỔ SUNG </w:t>
      </w:r>
      <w:r w:rsidR="005821C8">
        <w:rPr>
          <w:rFonts w:cs="Times New Roman"/>
          <w:bCs/>
          <w:sz w:val="22"/>
          <w:szCs w:val="22"/>
          <w:lang w:val="en-US"/>
        </w:rPr>
        <w:t>QUY CHẾ NỘI BỘ VỀ QUẢN TRỊ TẬP ĐOÀN XDVN (</w:t>
      </w:r>
      <w:r w:rsidR="0052691A" w:rsidRPr="00C301A3">
        <w:rPr>
          <w:rFonts w:cs="Times New Roman"/>
          <w:bCs/>
          <w:sz w:val="22"/>
          <w:szCs w:val="22"/>
        </w:rPr>
        <w:t>QUY CHẾ 218</w:t>
      </w:r>
      <w:r w:rsidR="005821C8">
        <w:rPr>
          <w:rFonts w:cs="Times New Roman"/>
          <w:bCs/>
          <w:sz w:val="22"/>
          <w:szCs w:val="22"/>
          <w:lang w:val="en-US"/>
        </w:rPr>
        <w:t>)</w:t>
      </w:r>
    </w:p>
    <w:p w14:paraId="5DBB1B7D" w14:textId="77777777" w:rsidR="00D6146B" w:rsidRPr="00C301A3" w:rsidRDefault="00D6146B" w:rsidP="00C301A3">
      <w:pPr>
        <w:widowControl w:val="0"/>
        <w:adjustRightInd w:val="0"/>
        <w:snapToGrid w:val="0"/>
        <w:spacing w:after="0"/>
        <w:rPr>
          <w:rFonts w:ascii="OptimaVO" w:hAnsi="OptimaVO" w:cs="Times New Roman"/>
          <w:sz w:val="22"/>
        </w:rPr>
      </w:pPr>
    </w:p>
    <w:p w14:paraId="06FF5245" w14:textId="59255E45" w:rsidR="008B61F7" w:rsidRPr="00C301A3" w:rsidRDefault="003D3ADB" w:rsidP="00C301A3">
      <w:pPr>
        <w:pStyle w:val="ListParagraph"/>
        <w:widowControl w:val="0"/>
        <w:numPr>
          <w:ilvl w:val="0"/>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b/>
          <w:color w:val="000000" w:themeColor="text1"/>
          <w:sz w:val="22"/>
        </w:rPr>
        <w:t xml:space="preserve">Mục đích: </w:t>
      </w:r>
      <w:r w:rsidRPr="00C301A3">
        <w:rPr>
          <w:rFonts w:ascii="OptimaVO" w:hAnsi="OptimaVO" w:cs="Times New Roman"/>
          <w:color w:val="000000" w:themeColor="text1"/>
          <w:sz w:val="22"/>
        </w:rPr>
        <w:t xml:space="preserve">Tổng hợp các nội dung đề xuất sửa đổi, bổ sung </w:t>
      </w:r>
      <w:r w:rsidR="00497E20" w:rsidRPr="00C301A3">
        <w:rPr>
          <w:rFonts w:ascii="OptimaVO" w:hAnsi="OptimaVO" w:cs="Times New Roman"/>
          <w:color w:val="000000" w:themeColor="text1"/>
          <w:sz w:val="22"/>
          <w:lang w:val="vi-VN"/>
        </w:rPr>
        <w:t xml:space="preserve">Quy chế nội bộ về quản trị </w:t>
      </w:r>
      <w:r w:rsidR="009A3F11">
        <w:rPr>
          <w:rFonts w:ascii="OptimaVO" w:hAnsi="OptimaVO" w:cs="Times New Roman"/>
          <w:color w:val="000000" w:themeColor="text1"/>
          <w:sz w:val="22"/>
          <w:lang w:val="vi-VN"/>
        </w:rPr>
        <w:t xml:space="preserve">Tập đoàn </w:t>
      </w:r>
      <w:r w:rsidR="00500094">
        <w:rPr>
          <w:rFonts w:ascii="OptimaVO" w:hAnsi="OptimaVO" w:cs="Times New Roman"/>
          <w:color w:val="000000" w:themeColor="text1"/>
          <w:sz w:val="22"/>
          <w:lang w:val="vi-VN"/>
        </w:rPr>
        <w:t>X</w:t>
      </w:r>
      <w:r w:rsidR="009A3F11">
        <w:rPr>
          <w:rFonts w:ascii="OptimaVO" w:hAnsi="OptimaVO" w:cs="Times New Roman"/>
          <w:color w:val="000000" w:themeColor="text1"/>
          <w:sz w:val="22"/>
          <w:lang w:val="vi-VN"/>
        </w:rPr>
        <w:t xml:space="preserve">ăng dầu Việt Nam </w:t>
      </w:r>
      <w:r w:rsidR="00497E20" w:rsidRPr="00C301A3">
        <w:rPr>
          <w:rFonts w:ascii="OptimaVO" w:hAnsi="OptimaVO" w:cs="Times New Roman"/>
          <w:color w:val="000000" w:themeColor="text1"/>
          <w:sz w:val="22"/>
        </w:rPr>
        <w:t>(</w:t>
      </w:r>
      <w:r w:rsidR="0052691A" w:rsidRPr="00C301A3">
        <w:rPr>
          <w:rFonts w:ascii="OptimaVO" w:hAnsi="OptimaVO" w:cs="Times New Roman"/>
          <w:color w:val="000000" w:themeColor="text1"/>
          <w:sz w:val="22"/>
        </w:rPr>
        <w:t>Quy</w:t>
      </w:r>
      <w:r w:rsidR="0052691A" w:rsidRPr="00C301A3">
        <w:rPr>
          <w:rFonts w:ascii="OptimaVO" w:hAnsi="OptimaVO" w:cs="Times New Roman"/>
          <w:color w:val="000000" w:themeColor="text1"/>
          <w:sz w:val="22"/>
          <w:lang w:val="vi-VN"/>
        </w:rPr>
        <w:t xml:space="preserve"> chế 218</w:t>
      </w:r>
      <w:r w:rsidR="00497E20" w:rsidRPr="00C301A3">
        <w:rPr>
          <w:rFonts w:ascii="OptimaVO" w:hAnsi="OptimaVO" w:cs="Times New Roman"/>
          <w:color w:val="000000" w:themeColor="text1"/>
          <w:sz w:val="22"/>
        </w:rPr>
        <w:t>)</w:t>
      </w:r>
      <w:r w:rsidRPr="00C301A3">
        <w:rPr>
          <w:rFonts w:ascii="OptimaVO" w:hAnsi="OptimaVO" w:cs="Times New Roman"/>
          <w:color w:val="000000" w:themeColor="text1"/>
          <w:sz w:val="22"/>
        </w:rPr>
        <w:t>.</w:t>
      </w:r>
    </w:p>
    <w:p w14:paraId="36D407F0" w14:textId="77777777" w:rsidR="00FB3D7B" w:rsidRPr="00C301A3" w:rsidRDefault="00FB3D7B" w:rsidP="00C301A3">
      <w:pPr>
        <w:pStyle w:val="ListParagraph"/>
        <w:widowControl w:val="0"/>
        <w:adjustRightInd w:val="0"/>
        <w:snapToGrid w:val="0"/>
        <w:spacing w:after="0"/>
        <w:ind w:left="567" w:hanging="567"/>
        <w:contextualSpacing w:val="0"/>
        <w:jc w:val="both"/>
        <w:rPr>
          <w:rFonts w:ascii="OptimaVO" w:hAnsi="OptimaVO" w:cs="Times New Roman"/>
          <w:color w:val="000000" w:themeColor="text1"/>
          <w:sz w:val="22"/>
        </w:rPr>
      </w:pPr>
    </w:p>
    <w:p w14:paraId="29371994" w14:textId="2C174F32" w:rsidR="00FB3D7B" w:rsidRPr="00C301A3" w:rsidRDefault="00E37BD2" w:rsidP="00C301A3">
      <w:pPr>
        <w:pStyle w:val="ListParagraph"/>
        <w:widowControl w:val="0"/>
        <w:numPr>
          <w:ilvl w:val="0"/>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b/>
          <w:color w:val="000000" w:themeColor="text1"/>
          <w:sz w:val="22"/>
        </w:rPr>
        <w:t>C</w:t>
      </w:r>
      <w:r w:rsidR="00983C8C" w:rsidRPr="00C301A3">
        <w:rPr>
          <w:rFonts w:ascii="OptimaVO" w:hAnsi="OptimaVO" w:cs="Times New Roman"/>
          <w:b/>
          <w:color w:val="000000" w:themeColor="text1"/>
          <w:sz w:val="22"/>
        </w:rPr>
        <w:t>ăn cứ rà soát, cập nhật/sửa đổi bổ sung:</w:t>
      </w:r>
    </w:p>
    <w:p w14:paraId="00A1771F" w14:textId="163A1813"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quyết số 79-NQ/TW ngày 06/01/2026 của Bộ Chính trị về phát triển kinh tế nhà nước (</w:t>
      </w:r>
      <w:r w:rsidRPr="00C301A3">
        <w:rPr>
          <w:rFonts w:ascii="OptimaVO" w:hAnsi="OptimaVO" w:cs="Times New Roman"/>
          <w:b/>
          <w:color w:val="000000" w:themeColor="text1"/>
          <w:sz w:val="22"/>
        </w:rPr>
        <w:t>Nghị quyết 79</w:t>
      </w:r>
      <w:proofErr w:type="gramStart"/>
      <w:r w:rsidRPr="00C301A3">
        <w:rPr>
          <w:rFonts w:ascii="OptimaVO" w:hAnsi="OptimaVO" w:cs="Times New Roman"/>
          <w:color w:val="000000" w:themeColor="text1"/>
          <w:sz w:val="22"/>
        </w:rPr>
        <w:t>);</w:t>
      </w:r>
      <w:proofErr w:type="gramEnd"/>
    </w:p>
    <w:p w14:paraId="4D638D5E"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iCs/>
          <w:color w:val="000000" w:themeColor="text1"/>
          <w:sz w:val="22"/>
        </w:rPr>
        <w:t>Luật số 76/2025/QH15 sửa</w:t>
      </w:r>
      <w:r w:rsidRPr="00C301A3">
        <w:rPr>
          <w:rFonts w:ascii="OptimaVO" w:hAnsi="OptimaVO" w:cs="Times New Roman"/>
          <w:iCs/>
          <w:color w:val="000000" w:themeColor="text1"/>
          <w:sz w:val="22"/>
          <w:lang w:val="vi-VN"/>
        </w:rPr>
        <w:t xml:space="preserve"> đổi, bổ sung một số điều của Luật Doanh nghiệp </w:t>
      </w:r>
      <w:r w:rsidRPr="00C301A3">
        <w:rPr>
          <w:rFonts w:ascii="OptimaVO" w:hAnsi="OptimaVO" w:cs="Times New Roman"/>
          <w:iCs/>
          <w:color w:val="000000" w:themeColor="text1"/>
          <w:sz w:val="22"/>
        </w:rPr>
        <w:t>được Quốc hội nước Cộng hòa Xã hội Chủ nghĩa Việt Nam thông qua ngày 17</w:t>
      </w:r>
      <w:r w:rsidRPr="00C301A3">
        <w:rPr>
          <w:rFonts w:ascii="OptimaVO" w:hAnsi="OptimaVO" w:cs="Times New Roman"/>
          <w:iCs/>
          <w:color w:val="000000" w:themeColor="text1"/>
          <w:sz w:val="22"/>
          <w:lang w:val="vi-VN"/>
        </w:rPr>
        <w:t xml:space="preserve"> tháng </w:t>
      </w:r>
      <w:r w:rsidRPr="00C301A3">
        <w:rPr>
          <w:rFonts w:ascii="OptimaVO" w:hAnsi="OptimaVO" w:cs="Times New Roman"/>
          <w:iCs/>
          <w:color w:val="000000" w:themeColor="text1"/>
          <w:sz w:val="22"/>
        </w:rPr>
        <w:t>6</w:t>
      </w:r>
      <w:r w:rsidRPr="00C301A3">
        <w:rPr>
          <w:rFonts w:ascii="OptimaVO" w:hAnsi="OptimaVO" w:cs="Times New Roman"/>
          <w:iCs/>
          <w:color w:val="000000" w:themeColor="text1"/>
          <w:sz w:val="22"/>
          <w:lang w:val="vi-VN"/>
        </w:rPr>
        <w:t xml:space="preserve"> năm </w:t>
      </w:r>
      <w:r w:rsidRPr="00C301A3">
        <w:rPr>
          <w:rFonts w:ascii="OptimaVO" w:hAnsi="OptimaVO" w:cs="Times New Roman"/>
          <w:iCs/>
          <w:color w:val="000000" w:themeColor="text1"/>
          <w:sz w:val="22"/>
        </w:rPr>
        <w:t>2025</w:t>
      </w:r>
      <w:r w:rsidRPr="00C301A3">
        <w:rPr>
          <w:rFonts w:ascii="OptimaVO" w:hAnsi="OptimaVO" w:cs="Times New Roman"/>
          <w:iCs/>
          <w:color w:val="000000" w:themeColor="text1"/>
          <w:sz w:val="22"/>
          <w:lang w:val="vi-VN"/>
        </w:rPr>
        <w:t xml:space="preserve"> (</w:t>
      </w:r>
      <w:r w:rsidRPr="00C301A3">
        <w:rPr>
          <w:rFonts w:ascii="OptimaVO" w:hAnsi="OptimaVO" w:cs="Times New Roman"/>
          <w:b/>
          <w:bCs/>
          <w:iCs/>
          <w:color w:val="000000" w:themeColor="text1"/>
          <w:sz w:val="22"/>
          <w:lang w:val="vi-VN"/>
        </w:rPr>
        <w:t>Luật Doanh nghiệp sửa đổi năm 2025</w:t>
      </w:r>
      <w:proofErr w:type="gramStart"/>
      <w:r w:rsidRPr="00C301A3">
        <w:rPr>
          <w:rFonts w:ascii="OptimaVO" w:hAnsi="OptimaVO" w:cs="Times New Roman"/>
          <w:iCs/>
          <w:color w:val="000000" w:themeColor="text1"/>
          <w:sz w:val="22"/>
          <w:lang w:val="vi-VN"/>
        </w:rPr>
        <w:t>);</w:t>
      </w:r>
      <w:proofErr w:type="gramEnd"/>
    </w:p>
    <w:p w14:paraId="7F333653"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bCs/>
          <w:color w:val="000000" w:themeColor="text1"/>
          <w:sz w:val="22"/>
          <w:lang w:val="vi-VN"/>
        </w:rPr>
        <w:t xml:space="preserve">Luật Quản lý và Đầu tư vốn nhà nước tại doanh nghiệp số 68/2025/QH15 được </w:t>
      </w:r>
      <w:r w:rsidRPr="00C301A3">
        <w:rPr>
          <w:rFonts w:ascii="OptimaVO" w:hAnsi="OptimaVO" w:cs="Times New Roman"/>
          <w:bCs/>
          <w:color w:val="000000" w:themeColor="text1"/>
          <w:sz w:val="22"/>
        </w:rPr>
        <w:t xml:space="preserve">được Quốc hội nước Cộng hòa Xã hội Chủ nghĩa Việt Nam thông qua ngày </w:t>
      </w:r>
      <w:r w:rsidRPr="00C301A3">
        <w:rPr>
          <w:rFonts w:ascii="OptimaVO" w:hAnsi="OptimaVO" w:cs="Times New Roman"/>
          <w:bCs/>
          <w:color w:val="000000" w:themeColor="text1"/>
          <w:sz w:val="22"/>
          <w:lang w:val="vi-VN"/>
        </w:rPr>
        <w:t>14</w:t>
      </w:r>
      <w:r w:rsidRPr="00C301A3">
        <w:rPr>
          <w:rFonts w:ascii="OptimaVO" w:hAnsi="OptimaVO" w:cs="Times New Roman"/>
          <w:bCs/>
          <w:color w:val="000000" w:themeColor="text1"/>
          <w:sz w:val="22"/>
        </w:rPr>
        <w:t xml:space="preserve"> tháng </w:t>
      </w:r>
      <w:r w:rsidRPr="00C301A3">
        <w:rPr>
          <w:rFonts w:ascii="OptimaVO" w:hAnsi="OptimaVO" w:cs="Times New Roman"/>
          <w:bCs/>
          <w:color w:val="000000" w:themeColor="text1"/>
          <w:sz w:val="22"/>
          <w:lang w:val="vi-VN"/>
        </w:rPr>
        <w:t>6</w:t>
      </w:r>
      <w:r w:rsidRPr="00C301A3">
        <w:rPr>
          <w:rFonts w:ascii="OptimaVO" w:hAnsi="OptimaVO" w:cs="Times New Roman"/>
          <w:bCs/>
          <w:color w:val="000000" w:themeColor="text1"/>
          <w:sz w:val="22"/>
        </w:rPr>
        <w:t xml:space="preserve"> năm 20</w:t>
      </w:r>
      <w:r w:rsidRPr="00C301A3">
        <w:rPr>
          <w:rFonts w:ascii="OptimaVO" w:hAnsi="OptimaVO" w:cs="Times New Roman"/>
          <w:bCs/>
          <w:color w:val="000000" w:themeColor="text1"/>
          <w:sz w:val="22"/>
          <w:lang w:val="vi-VN"/>
        </w:rPr>
        <w:t>25 (</w:t>
      </w:r>
      <w:r w:rsidRPr="00C301A3">
        <w:rPr>
          <w:rFonts w:ascii="OptimaVO" w:hAnsi="OptimaVO" w:cs="Times New Roman"/>
          <w:b/>
          <w:color w:val="000000" w:themeColor="text1"/>
          <w:sz w:val="22"/>
          <w:lang w:val="vi-VN"/>
        </w:rPr>
        <w:t>Luật 68</w:t>
      </w:r>
      <w:r w:rsidRPr="00C301A3">
        <w:rPr>
          <w:rFonts w:ascii="OptimaVO" w:hAnsi="OptimaVO" w:cs="Times New Roman"/>
          <w:bCs/>
          <w:color w:val="000000" w:themeColor="text1"/>
          <w:sz w:val="22"/>
          <w:lang w:val="vi-VN"/>
        </w:rPr>
        <w:t>);</w:t>
      </w:r>
    </w:p>
    <w:p w14:paraId="2EB2F159"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định số</w:t>
      </w:r>
      <w:r w:rsidRPr="00C301A3">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rPr>
        <w:t>245/2025/NĐ-CP</w:t>
      </w:r>
      <w:r w:rsidRPr="00C301A3">
        <w:rPr>
          <w:rFonts w:ascii="OptimaVO" w:hAnsi="OptimaVO" w:cs="Times New Roman"/>
          <w:color w:val="000000" w:themeColor="text1"/>
          <w:sz w:val="22"/>
          <w:lang w:val="vi-VN"/>
        </w:rPr>
        <w:t xml:space="preserve"> ngày 11 tháng 9 năm 2025 của Chính phủ sửa đổi, bổ sung một số điều của Nghị định 155/2020/NĐ-CP (</w:t>
      </w:r>
      <w:r w:rsidRPr="00C301A3">
        <w:rPr>
          <w:rFonts w:ascii="OptimaVO" w:hAnsi="OptimaVO" w:cs="Times New Roman"/>
          <w:b/>
          <w:bCs/>
          <w:color w:val="000000" w:themeColor="text1"/>
          <w:sz w:val="22"/>
          <w:lang w:val="vi-VN"/>
        </w:rPr>
        <w:t>Nghị định 245/2025/NĐ-CP</w:t>
      </w:r>
      <w:proofErr w:type="gramStart"/>
      <w:r w:rsidRPr="00C301A3">
        <w:rPr>
          <w:rFonts w:ascii="OptimaVO" w:hAnsi="OptimaVO" w:cs="Times New Roman"/>
          <w:color w:val="000000" w:themeColor="text1"/>
          <w:sz w:val="22"/>
          <w:lang w:val="vi-VN"/>
        </w:rPr>
        <w:t>);</w:t>
      </w:r>
      <w:proofErr w:type="gramEnd"/>
    </w:p>
    <w:p w14:paraId="21E19DC7"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định số</w:t>
      </w:r>
      <w:r w:rsidRPr="00C301A3">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rPr>
        <w:t>248/2025/NĐ-CP</w:t>
      </w:r>
      <w:r w:rsidRPr="00C301A3">
        <w:rPr>
          <w:rFonts w:ascii="OptimaVO" w:hAnsi="OptimaVO" w:cs="Times New Roman"/>
          <w:color w:val="000000" w:themeColor="text1"/>
          <w:sz w:val="22"/>
          <w:lang w:val="vi-VN"/>
        </w:rPr>
        <w:t xml:space="preserve"> ngày 15 tháng 9 năm 2025 của Chính phủ quy định chế độ tiền lương, thù lao, tiền thưởng của người đại diện chủ sở hữu trực tiếp, người đại diện phần vốn nhà nước và kiểm soát viên trong doanh nghiệp nhà nước (</w:t>
      </w:r>
      <w:r w:rsidRPr="00C301A3">
        <w:rPr>
          <w:rFonts w:ascii="OptimaVO" w:hAnsi="OptimaVO" w:cs="Times New Roman"/>
          <w:b/>
          <w:bCs/>
          <w:color w:val="000000" w:themeColor="text1"/>
          <w:sz w:val="22"/>
        </w:rPr>
        <w:t>Nghị định 248/2025/NĐ-CP</w:t>
      </w:r>
      <w:proofErr w:type="gramStart"/>
      <w:r w:rsidRPr="00C301A3">
        <w:rPr>
          <w:rFonts w:ascii="OptimaVO" w:hAnsi="OptimaVO" w:cs="Times New Roman"/>
          <w:color w:val="000000" w:themeColor="text1"/>
          <w:sz w:val="22"/>
          <w:lang w:val="vi-VN"/>
        </w:rPr>
        <w:t>);</w:t>
      </w:r>
      <w:proofErr w:type="gramEnd"/>
    </w:p>
    <w:p w14:paraId="676EA8D7"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định số</w:t>
      </w:r>
      <w:r w:rsidRPr="00C301A3">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rPr>
        <w:t>365/2025/NĐ-CP</w:t>
      </w:r>
      <w:r w:rsidRPr="00C301A3">
        <w:rPr>
          <w:rFonts w:ascii="OptimaVO" w:hAnsi="OptimaVO" w:cs="Times New Roman"/>
          <w:color w:val="000000" w:themeColor="text1"/>
          <w:sz w:val="22"/>
          <w:lang w:val="vi-VN"/>
        </w:rPr>
        <w:t xml:space="preserve"> ngày 31 tháng 12 năm 2025 của Chính phủ về giám sát, kiểm tra, đánh giá, xếp loại, báo cáo và công khai thông tin trong quản lý và đầu tư vốn nhà nước tại doanh nghiệp (</w:t>
      </w:r>
      <w:r w:rsidRPr="00C301A3">
        <w:rPr>
          <w:rFonts w:ascii="OptimaVO" w:hAnsi="OptimaVO" w:cs="Times New Roman"/>
          <w:b/>
          <w:bCs/>
          <w:color w:val="000000" w:themeColor="text1"/>
          <w:sz w:val="22"/>
        </w:rPr>
        <w:t>Nghị định 365/2025/NĐ-CP</w:t>
      </w:r>
      <w:proofErr w:type="gramStart"/>
      <w:r w:rsidRPr="00C301A3">
        <w:rPr>
          <w:rFonts w:ascii="OptimaVO" w:hAnsi="OptimaVO" w:cs="Times New Roman"/>
          <w:color w:val="000000" w:themeColor="text1"/>
          <w:sz w:val="22"/>
          <w:lang w:val="vi-VN"/>
        </w:rPr>
        <w:t>);</w:t>
      </w:r>
      <w:proofErr w:type="gramEnd"/>
    </w:p>
    <w:p w14:paraId="1B50403C"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định số</w:t>
      </w:r>
      <w:r w:rsidRPr="00C301A3">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rPr>
        <w:t>366/2025/NĐ-CP</w:t>
      </w:r>
      <w:r w:rsidRPr="00C301A3">
        <w:rPr>
          <w:rFonts w:ascii="OptimaVO" w:hAnsi="OptimaVO" w:cs="Times New Roman"/>
          <w:color w:val="000000" w:themeColor="text1"/>
          <w:sz w:val="22"/>
          <w:lang w:val="vi-VN"/>
        </w:rPr>
        <w:t xml:space="preserve"> ngày 31 tháng 12 năm 2025 của Chính phủ về quản lý và đầu tư vốn nhà nước tại doanh nghiệp (</w:t>
      </w:r>
      <w:r w:rsidRPr="00C301A3">
        <w:rPr>
          <w:rFonts w:ascii="OptimaVO" w:hAnsi="OptimaVO" w:cs="Times New Roman"/>
          <w:b/>
          <w:bCs/>
          <w:color w:val="000000" w:themeColor="text1"/>
          <w:sz w:val="22"/>
        </w:rPr>
        <w:t>Nghị định 366/2025/NĐ-CP</w:t>
      </w:r>
      <w:proofErr w:type="gramStart"/>
      <w:r w:rsidRPr="00C301A3">
        <w:rPr>
          <w:rFonts w:ascii="OptimaVO" w:hAnsi="OptimaVO" w:cs="Times New Roman"/>
          <w:color w:val="000000" w:themeColor="text1"/>
          <w:sz w:val="22"/>
          <w:lang w:val="vi-VN"/>
        </w:rPr>
        <w:t>);</w:t>
      </w:r>
      <w:proofErr w:type="gramEnd"/>
    </w:p>
    <w:p w14:paraId="70BD087F" w14:textId="77777777" w:rsidR="00B74480" w:rsidRPr="00C301A3" w:rsidRDefault="00B74480" w:rsidP="00C301A3">
      <w:pPr>
        <w:pStyle w:val="ListParagraph"/>
        <w:widowControl w:val="0"/>
        <w:numPr>
          <w:ilvl w:val="1"/>
          <w:numId w:val="15"/>
        </w:numPr>
        <w:adjustRightInd w:val="0"/>
        <w:snapToGrid w:val="0"/>
        <w:spacing w:after="0"/>
        <w:ind w:left="567" w:hanging="567"/>
        <w:contextualSpacing w:val="0"/>
        <w:jc w:val="both"/>
        <w:rPr>
          <w:rFonts w:ascii="OptimaVO" w:hAnsi="OptimaVO" w:cs="Times New Roman"/>
          <w:color w:val="000000" w:themeColor="text1"/>
          <w:sz w:val="22"/>
        </w:rPr>
      </w:pPr>
      <w:r w:rsidRPr="00C301A3">
        <w:rPr>
          <w:rFonts w:ascii="OptimaVO" w:hAnsi="OptimaVO" w:cs="Times New Roman"/>
          <w:color w:val="000000" w:themeColor="text1"/>
          <w:sz w:val="22"/>
        </w:rPr>
        <w:t>Nghị định số 57/2026/NĐ-CP ngày 12 tháng 02 năm 2026 của Chính phủ về cơ cấu lại vốn nhà nước tại doanh nghiệp (</w:t>
      </w:r>
      <w:r w:rsidRPr="00C301A3">
        <w:rPr>
          <w:rFonts w:ascii="OptimaVO" w:hAnsi="OptimaVO" w:cs="Times New Roman"/>
          <w:b/>
          <w:bCs/>
          <w:color w:val="000000" w:themeColor="text1"/>
          <w:sz w:val="22"/>
        </w:rPr>
        <w:t>Nghị định 57/2026/NĐ-CP</w:t>
      </w:r>
      <w:proofErr w:type="gramStart"/>
      <w:r w:rsidRPr="00C301A3">
        <w:rPr>
          <w:rFonts w:ascii="OptimaVO" w:hAnsi="OptimaVO" w:cs="Times New Roman"/>
          <w:color w:val="000000" w:themeColor="text1"/>
          <w:sz w:val="22"/>
        </w:rPr>
        <w:t>);</w:t>
      </w:r>
      <w:proofErr w:type="gramEnd"/>
    </w:p>
    <w:p w14:paraId="1DBB3840" w14:textId="3B68C8B4" w:rsidR="00EF5C17" w:rsidRDefault="00EF5C17" w:rsidP="00C301A3">
      <w:pPr>
        <w:widowControl w:val="0"/>
        <w:numPr>
          <w:ilvl w:val="1"/>
          <w:numId w:val="15"/>
        </w:numPr>
        <w:adjustRightInd w:val="0"/>
        <w:snapToGrid w:val="0"/>
        <w:spacing w:after="0"/>
        <w:ind w:left="567" w:hanging="567"/>
        <w:jc w:val="both"/>
        <w:rPr>
          <w:rFonts w:ascii="OptimaVO" w:hAnsi="OptimaVO" w:cs="Times New Roman"/>
          <w:color w:val="000000"/>
          <w:sz w:val="22"/>
        </w:rPr>
      </w:pPr>
      <w:r w:rsidRPr="00C301A3">
        <w:rPr>
          <w:rFonts w:ascii="OptimaVO" w:hAnsi="OptimaVO" w:cs="Times New Roman"/>
          <w:color w:val="000000"/>
          <w:sz w:val="22"/>
        </w:rPr>
        <w:t>Bộ Nguyên tắc Quản trị Công ty Việt Nam dành cho công ty đại chúng (Ấn bản năm 2026), Ủy ban Chứng khoán Nhà nước phối hợp Tổ chức Tài chính Quốc tế (IFC)</w:t>
      </w:r>
      <w:r w:rsidRPr="00C301A3">
        <w:rPr>
          <w:rFonts w:ascii="OptimaVO" w:hAnsi="OptimaVO" w:cs="Times New Roman"/>
          <w:color w:val="000000"/>
          <w:sz w:val="22"/>
          <w:lang w:val="vi-VN"/>
        </w:rPr>
        <w:t xml:space="preserve"> (</w:t>
      </w:r>
      <w:r w:rsidRPr="00C301A3">
        <w:rPr>
          <w:rFonts w:ascii="OptimaVO" w:hAnsi="OptimaVO" w:cs="Times New Roman"/>
          <w:b/>
          <w:color w:val="000000"/>
          <w:sz w:val="22"/>
          <w:lang w:val="vi-VN"/>
        </w:rPr>
        <w:t>Bộ Nguyên tắc/Nguyên tắc của OECD</w:t>
      </w:r>
      <w:r w:rsidRPr="00C301A3">
        <w:rPr>
          <w:rFonts w:ascii="OptimaVO" w:hAnsi="OptimaVO" w:cs="Times New Roman"/>
          <w:color w:val="000000"/>
          <w:sz w:val="22"/>
          <w:lang w:val="vi-VN"/>
        </w:rPr>
        <w:t>)</w:t>
      </w:r>
      <w:r w:rsidR="008F09AF" w:rsidRPr="00C301A3">
        <w:rPr>
          <w:rFonts w:ascii="OptimaVO" w:hAnsi="OptimaVO" w:cs="Times New Roman"/>
          <w:color w:val="000000"/>
          <w:sz w:val="22"/>
          <w:lang w:val="vi-VN"/>
        </w:rPr>
        <w:t>.</w:t>
      </w:r>
    </w:p>
    <w:p w14:paraId="45106853" w14:textId="77777777" w:rsidR="004C7DE2" w:rsidRDefault="004C7DE2" w:rsidP="004C7DE2">
      <w:pPr>
        <w:widowControl w:val="0"/>
        <w:adjustRightInd w:val="0"/>
        <w:snapToGrid w:val="0"/>
        <w:spacing w:after="0"/>
        <w:ind w:left="567"/>
        <w:jc w:val="both"/>
        <w:rPr>
          <w:rFonts w:ascii="OptimaVO" w:hAnsi="OptimaVO" w:cs="Times New Roman"/>
          <w:color w:val="000000"/>
          <w:sz w:val="22"/>
        </w:rPr>
      </w:pPr>
    </w:p>
    <w:p w14:paraId="212A42BC" w14:textId="77777777" w:rsidR="004C7DE2" w:rsidRPr="00C301A3" w:rsidRDefault="004C7DE2" w:rsidP="004C7DE2">
      <w:pPr>
        <w:widowControl w:val="0"/>
        <w:adjustRightInd w:val="0"/>
        <w:snapToGrid w:val="0"/>
        <w:spacing w:after="0"/>
        <w:ind w:left="567"/>
        <w:jc w:val="both"/>
        <w:rPr>
          <w:rFonts w:ascii="OptimaVO" w:hAnsi="OptimaVO" w:cs="Times New Roman"/>
          <w:color w:val="000000"/>
          <w:sz w:val="22"/>
        </w:rPr>
      </w:pPr>
    </w:p>
    <w:tbl>
      <w:tblPr>
        <w:tblStyle w:val="TableGrid"/>
        <w:tblW w:w="5000" w:type="pct"/>
        <w:tblLook w:val="04A0" w:firstRow="1" w:lastRow="0" w:firstColumn="1" w:lastColumn="0" w:noHBand="0" w:noVBand="1"/>
      </w:tblPr>
      <w:tblGrid>
        <w:gridCol w:w="572"/>
        <w:gridCol w:w="1524"/>
        <w:gridCol w:w="3099"/>
        <w:gridCol w:w="5340"/>
        <w:gridCol w:w="2743"/>
      </w:tblGrid>
      <w:tr w:rsidR="00457417" w:rsidRPr="00C7691D" w14:paraId="06E50990" w14:textId="77777777" w:rsidTr="00A139F4">
        <w:trPr>
          <w:trHeight w:val="20"/>
          <w:tblHeader/>
        </w:trPr>
        <w:tc>
          <w:tcPr>
            <w:tcW w:w="215" w:type="pct"/>
            <w:shd w:val="clear" w:color="auto" w:fill="8D0E3B"/>
          </w:tcPr>
          <w:p w14:paraId="01A83534" w14:textId="659336DD" w:rsidR="00457417" w:rsidRPr="007C7F4F" w:rsidRDefault="00457417" w:rsidP="00360D7C">
            <w:pPr>
              <w:jc w:val="center"/>
              <w:rPr>
                <w:rFonts w:ascii="OptimaVO" w:hAnsi="OptimaVO" w:cs="Times New Roman"/>
                <w:color w:val="000000" w:themeColor="text1"/>
                <w:sz w:val="22"/>
              </w:rPr>
            </w:pPr>
            <w:r w:rsidRPr="007C7F4F">
              <w:rPr>
                <w:rFonts w:ascii="OptimaVO" w:hAnsi="OptimaVO" w:cs="Times New Roman"/>
                <w:b/>
                <w:bCs/>
                <w:color w:val="000000" w:themeColor="text1"/>
                <w:sz w:val="22"/>
                <w:lang w:val="vi-VN"/>
              </w:rPr>
              <w:br w:type="column"/>
            </w:r>
            <w:r w:rsidRPr="007C7F4F">
              <w:rPr>
                <w:rFonts w:ascii="OptimaVO" w:hAnsi="OptimaVO" w:cs="Times New Roman"/>
                <w:b/>
                <w:sz w:val="22"/>
              </w:rPr>
              <w:t>STT</w:t>
            </w:r>
          </w:p>
        </w:tc>
        <w:tc>
          <w:tcPr>
            <w:tcW w:w="574" w:type="pct"/>
            <w:shd w:val="clear" w:color="auto" w:fill="8D0E3B"/>
          </w:tcPr>
          <w:p w14:paraId="2D0DB6D3" w14:textId="1490B518" w:rsidR="00457417" w:rsidRPr="00360D7C" w:rsidRDefault="00457417" w:rsidP="00360D7C">
            <w:pPr>
              <w:widowControl w:val="0"/>
              <w:adjustRightInd w:val="0"/>
              <w:snapToGrid w:val="0"/>
              <w:spacing w:before="60" w:after="60"/>
              <w:jc w:val="center"/>
              <w:rPr>
                <w:rFonts w:ascii="OptimaVO" w:hAnsi="OptimaVO" w:cs="Times New Roman"/>
                <w:sz w:val="22"/>
                <w:lang w:val="vi-VN"/>
              </w:rPr>
            </w:pPr>
            <w:r w:rsidRPr="007C7F4F">
              <w:rPr>
                <w:rFonts w:ascii="OptimaVO" w:hAnsi="OptimaVO" w:cs="Times New Roman"/>
                <w:b/>
                <w:sz w:val="22"/>
              </w:rPr>
              <w:t>Điều/khoản</w:t>
            </w:r>
            <w:r w:rsidR="00777F42">
              <w:rPr>
                <w:rFonts w:ascii="OptimaVO" w:hAnsi="OptimaVO" w:cs="Times New Roman"/>
                <w:b/>
                <w:sz w:val="22"/>
                <w:lang w:val="vi-VN"/>
              </w:rPr>
              <w:t xml:space="preserve"> </w:t>
            </w:r>
            <w:r w:rsidR="00360D7C">
              <w:rPr>
                <w:rFonts w:ascii="OptimaVO" w:hAnsi="OptimaVO" w:cs="Times New Roman"/>
                <w:b/>
                <w:sz w:val="22"/>
                <w:lang w:val="vi-VN"/>
              </w:rPr>
              <w:t xml:space="preserve">của </w:t>
            </w:r>
            <w:r w:rsidR="00777F42">
              <w:rPr>
                <w:rFonts w:ascii="OptimaVO" w:hAnsi="OptimaVO" w:cs="Times New Roman"/>
                <w:b/>
                <w:sz w:val="22"/>
                <w:lang w:val="vi-VN"/>
              </w:rPr>
              <w:t xml:space="preserve">Quy chế 218 </w:t>
            </w:r>
          </w:p>
        </w:tc>
        <w:tc>
          <w:tcPr>
            <w:tcW w:w="1167" w:type="pct"/>
            <w:shd w:val="clear" w:color="auto" w:fill="8D0E3B"/>
          </w:tcPr>
          <w:p w14:paraId="022B9992" w14:textId="087AEA9E" w:rsidR="00457417" w:rsidRPr="007C7F4F" w:rsidRDefault="00457417" w:rsidP="00360D7C">
            <w:pPr>
              <w:widowControl w:val="0"/>
              <w:adjustRightInd w:val="0"/>
              <w:snapToGrid w:val="0"/>
              <w:spacing w:before="60" w:after="60"/>
              <w:jc w:val="center"/>
              <w:rPr>
                <w:rFonts w:ascii="OptimaVO" w:hAnsi="OptimaVO" w:cs="Times New Roman"/>
                <w:bCs/>
                <w:color w:val="000000" w:themeColor="text1"/>
                <w:sz w:val="22"/>
              </w:rPr>
            </w:pPr>
            <w:r w:rsidRPr="007C7F4F">
              <w:rPr>
                <w:rFonts w:ascii="OptimaVO" w:hAnsi="OptimaVO" w:cs="Times New Roman"/>
                <w:b/>
                <w:bCs/>
                <w:sz w:val="22"/>
                <w:lang w:val="vi-VN"/>
              </w:rPr>
              <w:t>Quy chế 218</w:t>
            </w:r>
          </w:p>
        </w:tc>
        <w:tc>
          <w:tcPr>
            <w:tcW w:w="2011" w:type="pct"/>
            <w:shd w:val="clear" w:color="auto" w:fill="8D0E3B"/>
          </w:tcPr>
          <w:p w14:paraId="5DAF17A5" w14:textId="6E8767E4" w:rsidR="00457417" w:rsidRPr="007C7F4F" w:rsidRDefault="00457417" w:rsidP="00360D7C">
            <w:pPr>
              <w:widowControl w:val="0"/>
              <w:adjustRightInd w:val="0"/>
              <w:snapToGrid w:val="0"/>
              <w:spacing w:before="60" w:after="60"/>
              <w:jc w:val="center"/>
              <w:rPr>
                <w:rFonts w:ascii="OptimaVO" w:hAnsi="OptimaVO" w:cs="Times New Roman"/>
                <w:bCs/>
                <w:color w:val="000000" w:themeColor="text1"/>
                <w:sz w:val="22"/>
              </w:rPr>
            </w:pPr>
            <w:r w:rsidRPr="007C7F4F">
              <w:rPr>
                <w:rFonts w:ascii="OptimaVO" w:hAnsi="OptimaVO" w:cs="Times New Roman"/>
                <w:b/>
                <w:sz w:val="22"/>
                <w:lang w:val="vi-VN"/>
              </w:rPr>
              <w:t>Dự thảo Quy chế sửa đổi Quy chế 218</w:t>
            </w:r>
          </w:p>
        </w:tc>
        <w:tc>
          <w:tcPr>
            <w:tcW w:w="1033" w:type="pct"/>
            <w:shd w:val="clear" w:color="auto" w:fill="8D0E3B"/>
          </w:tcPr>
          <w:p w14:paraId="212AED79" w14:textId="5BA99461" w:rsidR="00457417" w:rsidRPr="007C7F4F" w:rsidRDefault="00457417" w:rsidP="00360D7C">
            <w:pPr>
              <w:widowControl w:val="0"/>
              <w:adjustRightInd w:val="0"/>
              <w:snapToGrid w:val="0"/>
              <w:spacing w:before="60" w:after="60"/>
              <w:jc w:val="center"/>
              <w:rPr>
                <w:rFonts w:ascii="OptimaVO" w:hAnsi="OptimaVO" w:cs="Times New Roman"/>
                <w:color w:val="000000" w:themeColor="text1"/>
                <w:sz w:val="22"/>
                <w:lang w:val="vi-VN"/>
              </w:rPr>
            </w:pPr>
            <w:r w:rsidRPr="007C7F4F">
              <w:rPr>
                <w:rFonts w:ascii="OptimaVO" w:hAnsi="OptimaVO" w:cs="Times New Roman"/>
                <w:b/>
                <w:bCs/>
                <w:sz w:val="22"/>
                <w:lang w:val="vi-VN"/>
              </w:rPr>
              <w:t>Lý do/Căn cứ sửa đổi</w:t>
            </w:r>
          </w:p>
        </w:tc>
      </w:tr>
      <w:tr w:rsidR="00C301A3" w:rsidRPr="00C7691D" w14:paraId="2FA4A1BA" w14:textId="77777777" w:rsidTr="00EB2EA0">
        <w:trPr>
          <w:trHeight w:val="20"/>
        </w:trPr>
        <w:tc>
          <w:tcPr>
            <w:tcW w:w="215" w:type="pct"/>
          </w:tcPr>
          <w:p w14:paraId="1F851385" w14:textId="77777777" w:rsidR="00F96D90" w:rsidRPr="00457417" w:rsidRDefault="00F96D90" w:rsidP="005821C8">
            <w:pPr>
              <w:rPr>
                <w:rFonts w:ascii="OptimaVO" w:hAnsi="OptimaVO" w:cs="Times New Roman"/>
                <w:color w:val="000000" w:themeColor="text1"/>
                <w:sz w:val="22"/>
                <w:lang w:val="pt-BR"/>
              </w:rPr>
            </w:pPr>
          </w:p>
        </w:tc>
        <w:tc>
          <w:tcPr>
            <w:tcW w:w="574" w:type="pct"/>
          </w:tcPr>
          <w:p w14:paraId="4F4A89B1" w14:textId="76661628" w:rsidR="00F96D90" w:rsidRPr="00C301A3" w:rsidRDefault="00F96D90" w:rsidP="00C301A3">
            <w:pPr>
              <w:widowControl w:val="0"/>
              <w:adjustRightInd w:val="0"/>
              <w:snapToGrid w:val="0"/>
              <w:spacing w:before="60" w:after="60" w:line="276" w:lineRule="auto"/>
              <w:jc w:val="both"/>
              <w:rPr>
                <w:rFonts w:ascii="OptimaVO" w:hAnsi="OptimaVO"/>
                <w:noProof/>
                <w:sz w:val="22"/>
              </w:rPr>
            </w:pPr>
            <w:r w:rsidRPr="00C301A3">
              <w:rPr>
                <w:rFonts w:ascii="OptimaVO" w:hAnsi="OptimaVO" w:cs="Times New Roman"/>
                <w:sz w:val="22"/>
              </w:rPr>
              <w:t>Phần căn cứ</w:t>
            </w:r>
          </w:p>
        </w:tc>
        <w:tc>
          <w:tcPr>
            <w:tcW w:w="1167" w:type="pct"/>
          </w:tcPr>
          <w:p w14:paraId="36A6B452"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 xml:space="preserve">Căn cứ Luật doanh nghiệp số 59/2020/QH14 ngày 17 tháng 6 năm </w:t>
            </w:r>
            <w:proofErr w:type="gramStart"/>
            <w:r w:rsidRPr="00C301A3">
              <w:rPr>
                <w:rFonts w:ascii="OptimaVO" w:hAnsi="OptimaVO" w:cs="Times New Roman"/>
                <w:bCs/>
                <w:color w:val="000000" w:themeColor="text1"/>
                <w:sz w:val="22"/>
              </w:rPr>
              <w:t>2020;</w:t>
            </w:r>
            <w:proofErr w:type="gramEnd"/>
          </w:p>
          <w:p w14:paraId="34608A40"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 xml:space="preserve">Căn cứ </w:t>
            </w:r>
            <w:r w:rsidRPr="00C301A3">
              <w:rPr>
                <w:rFonts w:ascii="OptimaVO" w:hAnsi="OptimaVO" w:cs="Times New Roman"/>
                <w:bCs/>
                <w:iCs/>
                <w:color w:val="000000" w:themeColor="text1"/>
                <w:sz w:val="22"/>
              </w:rPr>
              <w:t>Luật Chứng khoán</w:t>
            </w:r>
            <w:r w:rsidRPr="00C301A3">
              <w:rPr>
                <w:rFonts w:ascii="OptimaVO" w:hAnsi="OptimaVO" w:cs="Times New Roman"/>
                <w:bCs/>
                <w:color w:val="000000" w:themeColor="text1"/>
                <w:sz w:val="22"/>
              </w:rPr>
              <w:t xml:space="preserve"> số </w:t>
            </w:r>
            <w:r w:rsidRPr="00C301A3">
              <w:rPr>
                <w:rFonts w:ascii="OptimaVO" w:hAnsi="OptimaVO" w:cs="Times New Roman"/>
                <w:bCs/>
                <w:color w:val="000000" w:themeColor="text1"/>
                <w:sz w:val="22"/>
              </w:rPr>
              <w:lastRenderedPageBreak/>
              <w:t xml:space="preserve">54/2019/QH14 ngày 26 tháng 11 năm </w:t>
            </w:r>
            <w:proofErr w:type="gramStart"/>
            <w:r w:rsidRPr="00C301A3">
              <w:rPr>
                <w:rFonts w:ascii="OptimaVO" w:hAnsi="OptimaVO" w:cs="Times New Roman"/>
                <w:bCs/>
                <w:color w:val="000000" w:themeColor="text1"/>
                <w:sz w:val="22"/>
              </w:rPr>
              <w:t>2019;</w:t>
            </w:r>
            <w:proofErr w:type="gramEnd"/>
          </w:p>
          <w:p w14:paraId="76A498A1"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Căn cứ Nghị định số 155/2020/NĐ-CP ngày 31/12/2020 của Chính phủ quy định chi tiết thi hành một số điều của Luật Chứng khoán và</w:t>
            </w:r>
            <w:r w:rsidRPr="00C301A3">
              <w:rPr>
                <w:rFonts w:ascii="OptimaVO" w:hAnsi="OptimaVO" w:cs="Times New Roman"/>
                <w:b/>
                <w:bCs/>
                <w:color w:val="000000" w:themeColor="text1"/>
                <w:sz w:val="22"/>
              </w:rPr>
              <w:t xml:space="preserve"> </w:t>
            </w:r>
            <w:r w:rsidRPr="00C301A3">
              <w:rPr>
                <w:rFonts w:ascii="OptimaVO" w:hAnsi="OptimaVO" w:cs="Times New Roman"/>
                <w:bCs/>
                <w:color w:val="000000" w:themeColor="text1"/>
                <w:sz w:val="22"/>
              </w:rPr>
              <w:t xml:space="preserve">Thông tư số 116/2020/TT-BTC ngày 31/12/2020 của Bộ Tài chính hướng dẫn một số điều về quản trị công ty áp dụng đối với công ty đại chúng tại Nghị định số 155/2020/NĐ-CP của Chính </w:t>
            </w:r>
            <w:proofErr w:type="gramStart"/>
            <w:r w:rsidRPr="00C301A3">
              <w:rPr>
                <w:rFonts w:ascii="OptimaVO" w:hAnsi="OptimaVO" w:cs="Times New Roman"/>
                <w:bCs/>
                <w:color w:val="000000" w:themeColor="text1"/>
                <w:sz w:val="22"/>
              </w:rPr>
              <w:t>phủ;</w:t>
            </w:r>
            <w:proofErr w:type="gramEnd"/>
            <w:r w:rsidRPr="00C301A3">
              <w:rPr>
                <w:rFonts w:ascii="OptimaVO" w:hAnsi="OptimaVO" w:cs="Times New Roman"/>
                <w:bCs/>
                <w:color w:val="000000" w:themeColor="text1"/>
                <w:sz w:val="22"/>
              </w:rPr>
              <w:t xml:space="preserve"> </w:t>
            </w:r>
          </w:p>
          <w:p w14:paraId="23806176"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 xml:space="preserve">Căn cứ Điều lệ Tập đoàn Xăng dầu Việt Nam đã được Đại hội đồng cổ đông thông qua ngày 26 tháng 4 năm </w:t>
            </w:r>
            <w:proofErr w:type="gramStart"/>
            <w:r w:rsidRPr="00C301A3">
              <w:rPr>
                <w:rFonts w:ascii="OptimaVO" w:hAnsi="OptimaVO" w:cs="Times New Roman"/>
                <w:bCs/>
                <w:color w:val="000000" w:themeColor="text1"/>
                <w:sz w:val="22"/>
              </w:rPr>
              <w:t>2021;</w:t>
            </w:r>
            <w:proofErr w:type="gramEnd"/>
          </w:p>
          <w:p w14:paraId="799123DD" w14:textId="456CEF06" w:rsidR="00F96D90" w:rsidRPr="00EB2EA0" w:rsidRDefault="00F96D90" w:rsidP="00C301A3">
            <w:pPr>
              <w:spacing w:line="276" w:lineRule="auto"/>
              <w:jc w:val="both"/>
              <w:rPr>
                <w:rFonts w:ascii="OptimaVO" w:hAnsi="OptimaVO"/>
                <w:noProof/>
                <w:sz w:val="22"/>
              </w:rPr>
            </w:pPr>
            <w:r w:rsidRPr="00C301A3">
              <w:rPr>
                <w:rFonts w:ascii="OptimaVO" w:hAnsi="OptimaVO" w:cs="Times New Roman"/>
                <w:bCs/>
                <w:color w:val="000000" w:themeColor="text1"/>
                <w:sz w:val="22"/>
              </w:rPr>
              <w:t xml:space="preserve"> Căn cứ </w:t>
            </w:r>
            <w:r w:rsidRPr="00A30B23">
              <w:rPr>
                <w:rFonts w:ascii="OptimaVO" w:hAnsi="OptimaVO" w:cs="Times New Roman"/>
                <w:bCs/>
                <w:color w:val="000000" w:themeColor="text1"/>
                <w:sz w:val="22"/>
              </w:rPr>
              <w:t xml:space="preserve">Nghị quyết số 01/2021/PLX-NQ-ĐHĐCĐ của Đại hội đồng cổ đông thường niên ngày 26 tháng 4 năm 2021 của </w:t>
            </w:r>
            <w:r w:rsidRPr="00C301A3">
              <w:rPr>
                <w:rFonts w:ascii="OptimaVO" w:hAnsi="OptimaVO" w:cs="Times New Roman"/>
                <w:bCs/>
                <w:color w:val="000000" w:themeColor="text1"/>
                <w:sz w:val="22"/>
              </w:rPr>
              <w:t>Tập đoàn Xăng dầu Việt Nam</w:t>
            </w:r>
            <w:r w:rsidRPr="00A30B23">
              <w:rPr>
                <w:rFonts w:ascii="OptimaVO" w:hAnsi="OptimaVO" w:cs="Times New Roman"/>
                <w:bCs/>
                <w:color w:val="000000" w:themeColor="text1"/>
                <w:sz w:val="22"/>
              </w:rPr>
              <w:t>,</w:t>
            </w:r>
          </w:p>
        </w:tc>
        <w:tc>
          <w:tcPr>
            <w:tcW w:w="2011" w:type="pct"/>
          </w:tcPr>
          <w:p w14:paraId="0F76CEFB"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lastRenderedPageBreak/>
              <w:t xml:space="preserve">Căn cứ Luật Doanh nghiệp số 59/2020/QH14 ngày 17 tháng 6 năm 2020, </w:t>
            </w:r>
            <w:r w:rsidRPr="00C301A3">
              <w:rPr>
                <w:rFonts w:ascii="OptimaVO" w:hAnsi="OptimaVO" w:cs="Times New Roman"/>
                <w:bCs/>
                <w:iCs/>
                <w:color w:val="000000" w:themeColor="text1"/>
                <w:sz w:val="22"/>
                <w:u w:val="single"/>
              </w:rPr>
              <w:t>Luật số 76/2025/QH15 ngày 17</w:t>
            </w:r>
            <w:r w:rsidRPr="00C301A3">
              <w:rPr>
                <w:rFonts w:ascii="OptimaVO" w:hAnsi="OptimaVO" w:cs="Times New Roman"/>
                <w:bCs/>
                <w:iCs/>
                <w:color w:val="000000" w:themeColor="text1"/>
                <w:sz w:val="22"/>
                <w:u w:val="single"/>
                <w:lang w:val="vi-VN"/>
              </w:rPr>
              <w:t xml:space="preserve"> tháng </w:t>
            </w:r>
            <w:r w:rsidRPr="00C301A3">
              <w:rPr>
                <w:rFonts w:ascii="OptimaVO" w:hAnsi="OptimaVO" w:cs="Times New Roman"/>
                <w:bCs/>
                <w:iCs/>
                <w:color w:val="000000" w:themeColor="text1"/>
                <w:sz w:val="22"/>
                <w:u w:val="single"/>
              </w:rPr>
              <w:t>6</w:t>
            </w:r>
            <w:r w:rsidRPr="00C301A3">
              <w:rPr>
                <w:rFonts w:ascii="OptimaVO" w:hAnsi="OptimaVO" w:cs="Times New Roman"/>
                <w:bCs/>
                <w:iCs/>
                <w:color w:val="000000" w:themeColor="text1"/>
                <w:sz w:val="22"/>
                <w:u w:val="single"/>
                <w:lang w:val="vi-VN"/>
              </w:rPr>
              <w:t xml:space="preserve"> năm </w:t>
            </w:r>
            <w:r w:rsidRPr="00C301A3">
              <w:rPr>
                <w:rFonts w:ascii="OptimaVO" w:hAnsi="OptimaVO" w:cs="Times New Roman"/>
                <w:bCs/>
                <w:iCs/>
                <w:color w:val="000000" w:themeColor="text1"/>
                <w:sz w:val="22"/>
                <w:u w:val="single"/>
              </w:rPr>
              <w:t>2025 và các văn bản sửa đổi, bổ sung</w:t>
            </w:r>
            <w:r w:rsidRPr="00C301A3">
              <w:rPr>
                <w:rFonts w:ascii="OptimaVO" w:hAnsi="OptimaVO" w:cs="Times New Roman"/>
                <w:bCs/>
                <w:iCs/>
                <w:color w:val="000000" w:themeColor="text1"/>
                <w:sz w:val="22"/>
                <w:u w:val="single"/>
                <w:lang w:val="vi-VN"/>
              </w:rPr>
              <w:t xml:space="preserve">, thay thế (nếu có) </w:t>
            </w:r>
            <w:r w:rsidRPr="00C301A3">
              <w:rPr>
                <w:rFonts w:ascii="OptimaVO" w:hAnsi="OptimaVO" w:cs="Times New Roman"/>
                <w:bCs/>
                <w:iCs/>
                <w:color w:val="000000" w:themeColor="text1"/>
                <w:sz w:val="22"/>
                <w:u w:val="single"/>
              </w:rPr>
              <w:t xml:space="preserve">tại từng thời điểm áp </w:t>
            </w:r>
            <w:proofErr w:type="gramStart"/>
            <w:r w:rsidRPr="00C301A3">
              <w:rPr>
                <w:rFonts w:ascii="OptimaVO" w:hAnsi="OptimaVO" w:cs="Times New Roman"/>
                <w:bCs/>
                <w:iCs/>
                <w:color w:val="000000" w:themeColor="text1"/>
                <w:sz w:val="22"/>
                <w:u w:val="single"/>
              </w:rPr>
              <w:t>dụng</w:t>
            </w:r>
            <w:r w:rsidRPr="00C301A3">
              <w:rPr>
                <w:rFonts w:ascii="OptimaVO" w:hAnsi="OptimaVO" w:cs="Times New Roman"/>
                <w:bCs/>
                <w:color w:val="000000" w:themeColor="text1"/>
                <w:sz w:val="22"/>
              </w:rPr>
              <w:t>;</w:t>
            </w:r>
            <w:proofErr w:type="gramEnd"/>
          </w:p>
          <w:p w14:paraId="5BEF2336"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lastRenderedPageBreak/>
              <w:t xml:space="preserve">Căn cứ </w:t>
            </w:r>
            <w:r w:rsidRPr="00C301A3">
              <w:rPr>
                <w:rFonts w:ascii="OptimaVO" w:hAnsi="OptimaVO" w:cs="Times New Roman"/>
                <w:bCs/>
                <w:iCs/>
                <w:color w:val="000000" w:themeColor="text1"/>
                <w:sz w:val="22"/>
              </w:rPr>
              <w:t>Luật Chứng khoán</w:t>
            </w:r>
            <w:r w:rsidRPr="00C301A3">
              <w:rPr>
                <w:rFonts w:ascii="OptimaVO" w:hAnsi="OptimaVO" w:cs="Times New Roman"/>
                <w:bCs/>
                <w:color w:val="000000" w:themeColor="text1"/>
                <w:sz w:val="22"/>
              </w:rPr>
              <w:t xml:space="preserve"> số 54/2019/QH14 ngày 26 tháng 11 năm 2019, </w:t>
            </w:r>
            <w:r w:rsidRPr="00C301A3">
              <w:rPr>
                <w:rFonts w:ascii="OptimaVO" w:hAnsi="OptimaVO" w:cs="Times New Roman"/>
                <w:bCs/>
                <w:color w:val="000000" w:themeColor="text1"/>
                <w:sz w:val="22"/>
                <w:u w:val="single"/>
              </w:rPr>
              <w:t xml:space="preserve">Luật số 56/2024/QH15 ngày 29 tháng 11 năm 2024 </w:t>
            </w:r>
            <w:r w:rsidRPr="00C301A3">
              <w:rPr>
                <w:rFonts w:ascii="OptimaVO" w:hAnsi="OptimaVO" w:cs="Times New Roman"/>
                <w:bCs/>
                <w:iCs/>
                <w:color w:val="000000" w:themeColor="text1"/>
                <w:sz w:val="22"/>
                <w:u w:val="single"/>
              </w:rPr>
              <w:t>và các văn bản sửa đổi, bổ sung</w:t>
            </w:r>
            <w:r w:rsidRPr="00C301A3">
              <w:rPr>
                <w:rFonts w:ascii="OptimaVO" w:hAnsi="OptimaVO" w:cs="Times New Roman"/>
                <w:bCs/>
                <w:iCs/>
                <w:color w:val="000000" w:themeColor="text1"/>
                <w:sz w:val="22"/>
                <w:u w:val="single"/>
                <w:lang w:val="vi-VN"/>
              </w:rPr>
              <w:t xml:space="preserve">, thay thế (nếu có) </w:t>
            </w:r>
            <w:r w:rsidRPr="00C301A3">
              <w:rPr>
                <w:rFonts w:ascii="OptimaVO" w:hAnsi="OptimaVO" w:cs="Times New Roman"/>
                <w:bCs/>
                <w:iCs/>
                <w:color w:val="000000" w:themeColor="text1"/>
                <w:sz w:val="22"/>
                <w:u w:val="single"/>
              </w:rPr>
              <w:t xml:space="preserve">tại từng thời điểm áp </w:t>
            </w:r>
            <w:proofErr w:type="gramStart"/>
            <w:r w:rsidRPr="00C301A3">
              <w:rPr>
                <w:rFonts w:ascii="OptimaVO" w:hAnsi="OptimaVO" w:cs="Times New Roman"/>
                <w:bCs/>
                <w:iCs/>
                <w:color w:val="000000" w:themeColor="text1"/>
                <w:sz w:val="22"/>
                <w:u w:val="single"/>
              </w:rPr>
              <w:t>dụng</w:t>
            </w:r>
            <w:r w:rsidRPr="00C301A3">
              <w:rPr>
                <w:rFonts w:ascii="OptimaVO" w:hAnsi="OptimaVO" w:cs="Times New Roman"/>
                <w:bCs/>
                <w:color w:val="000000" w:themeColor="text1"/>
                <w:sz w:val="22"/>
              </w:rPr>
              <w:t>;</w:t>
            </w:r>
            <w:proofErr w:type="gramEnd"/>
          </w:p>
          <w:p w14:paraId="0026B905"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u w:val="single"/>
              </w:rPr>
              <w:t xml:space="preserve">Căn cứ </w:t>
            </w:r>
            <w:r w:rsidRPr="00C301A3">
              <w:rPr>
                <w:rFonts w:ascii="OptimaVO" w:hAnsi="OptimaVO" w:cs="Times New Roman"/>
                <w:bCs/>
                <w:color w:val="000000" w:themeColor="text1"/>
                <w:sz w:val="22"/>
                <w:u w:val="single"/>
                <w:lang w:val="vi-VN"/>
              </w:rPr>
              <w:t xml:space="preserve">Luật Quản lý và Đầu tư vốn nhà nước tại doanh nghiệp số 68/2025/QH15 </w:t>
            </w:r>
            <w:r w:rsidRPr="00C301A3">
              <w:rPr>
                <w:rFonts w:ascii="OptimaVO" w:hAnsi="OptimaVO" w:cs="Times New Roman"/>
                <w:bCs/>
                <w:color w:val="000000" w:themeColor="text1"/>
                <w:sz w:val="22"/>
                <w:u w:val="single"/>
              </w:rPr>
              <w:t xml:space="preserve">ngày </w:t>
            </w:r>
            <w:r w:rsidRPr="00C301A3">
              <w:rPr>
                <w:rFonts w:ascii="OptimaVO" w:hAnsi="OptimaVO" w:cs="Times New Roman"/>
                <w:bCs/>
                <w:color w:val="000000" w:themeColor="text1"/>
                <w:sz w:val="22"/>
                <w:u w:val="single"/>
                <w:lang w:val="vi-VN"/>
              </w:rPr>
              <w:t>14</w:t>
            </w:r>
            <w:r w:rsidRPr="00C301A3">
              <w:rPr>
                <w:rFonts w:ascii="OptimaVO" w:hAnsi="OptimaVO" w:cs="Times New Roman"/>
                <w:bCs/>
                <w:color w:val="000000" w:themeColor="text1"/>
                <w:sz w:val="22"/>
                <w:u w:val="single"/>
              </w:rPr>
              <w:t xml:space="preserve"> tháng </w:t>
            </w:r>
            <w:r w:rsidRPr="00C301A3">
              <w:rPr>
                <w:rFonts w:ascii="OptimaVO" w:hAnsi="OptimaVO" w:cs="Times New Roman"/>
                <w:bCs/>
                <w:color w:val="000000" w:themeColor="text1"/>
                <w:sz w:val="22"/>
                <w:u w:val="single"/>
                <w:lang w:val="vi-VN"/>
              </w:rPr>
              <w:t>6</w:t>
            </w:r>
            <w:r w:rsidRPr="00C301A3">
              <w:rPr>
                <w:rFonts w:ascii="OptimaVO" w:hAnsi="OptimaVO" w:cs="Times New Roman"/>
                <w:bCs/>
                <w:color w:val="000000" w:themeColor="text1"/>
                <w:sz w:val="22"/>
                <w:u w:val="single"/>
              </w:rPr>
              <w:t xml:space="preserve"> năm 20</w:t>
            </w:r>
            <w:r w:rsidRPr="00C301A3">
              <w:rPr>
                <w:rFonts w:ascii="OptimaVO" w:hAnsi="OptimaVO" w:cs="Times New Roman"/>
                <w:bCs/>
                <w:color w:val="000000" w:themeColor="text1"/>
                <w:sz w:val="22"/>
                <w:u w:val="single"/>
                <w:lang w:val="vi-VN"/>
              </w:rPr>
              <w:t xml:space="preserve">25 </w:t>
            </w:r>
            <w:r w:rsidRPr="00C301A3">
              <w:rPr>
                <w:rFonts w:ascii="OptimaVO" w:hAnsi="OptimaVO" w:cs="Times New Roman"/>
                <w:bCs/>
                <w:iCs/>
                <w:color w:val="000000" w:themeColor="text1"/>
                <w:sz w:val="22"/>
                <w:u w:val="single"/>
              </w:rPr>
              <w:t>và các văn bản sửa đổi, bổ sung</w:t>
            </w:r>
            <w:r w:rsidRPr="00C301A3">
              <w:rPr>
                <w:rFonts w:ascii="OptimaVO" w:hAnsi="OptimaVO" w:cs="Times New Roman"/>
                <w:bCs/>
                <w:iCs/>
                <w:color w:val="000000" w:themeColor="text1"/>
                <w:sz w:val="22"/>
                <w:u w:val="single"/>
                <w:lang w:val="vi-VN"/>
              </w:rPr>
              <w:t xml:space="preserve">, thay thế (nếu có) </w:t>
            </w:r>
            <w:r w:rsidRPr="00C301A3">
              <w:rPr>
                <w:rFonts w:ascii="OptimaVO" w:hAnsi="OptimaVO" w:cs="Times New Roman"/>
                <w:bCs/>
                <w:iCs/>
                <w:color w:val="000000" w:themeColor="text1"/>
                <w:sz w:val="22"/>
                <w:u w:val="single"/>
              </w:rPr>
              <w:t xml:space="preserve">tại từng thời điểm áp </w:t>
            </w:r>
            <w:proofErr w:type="gramStart"/>
            <w:r w:rsidRPr="00C301A3">
              <w:rPr>
                <w:rFonts w:ascii="OptimaVO" w:hAnsi="OptimaVO" w:cs="Times New Roman"/>
                <w:bCs/>
                <w:iCs/>
                <w:color w:val="000000" w:themeColor="text1"/>
                <w:sz w:val="22"/>
                <w:u w:val="single"/>
              </w:rPr>
              <w:t>dụng</w:t>
            </w:r>
            <w:r w:rsidRPr="00C301A3">
              <w:rPr>
                <w:rFonts w:ascii="OptimaVO" w:hAnsi="OptimaVO" w:cs="Times New Roman"/>
                <w:bCs/>
                <w:iCs/>
                <w:color w:val="000000" w:themeColor="text1"/>
                <w:sz w:val="22"/>
              </w:rPr>
              <w:t>;</w:t>
            </w:r>
            <w:proofErr w:type="gramEnd"/>
          </w:p>
          <w:p w14:paraId="6894A598"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 xml:space="preserve">Căn cứ Nghị định số 155/2020/NĐ-CP ngày 31/12/2020 của Chính phủ quy định chi tiết thi hành một số điều của Luật Chứng khoán, </w:t>
            </w:r>
            <w:r w:rsidRPr="00C301A3">
              <w:rPr>
                <w:rFonts w:ascii="OptimaVO" w:hAnsi="OptimaVO" w:cs="Times New Roman"/>
                <w:bCs/>
                <w:color w:val="000000" w:themeColor="text1"/>
                <w:sz w:val="22"/>
                <w:u w:val="single"/>
              </w:rPr>
              <w:t>Nghị định số 245/2025/NĐ-CP ngày 11/9/2025 của Chính phủ sửa đổi, bổ sung một số điều của Nghị định số 155/2020/NĐ-CP ngày 31/12/2025 của Chính phủ quy định chi tiết thi hành một số điều của Luật Chứng khoán</w:t>
            </w:r>
            <w:r w:rsidRPr="00C301A3">
              <w:rPr>
                <w:rFonts w:ascii="OptimaVO" w:hAnsi="OptimaVO" w:cs="Times New Roman"/>
                <w:bCs/>
                <w:color w:val="000000" w:themeColor="text1"/>
                <w:sz w:val="22"/>
              </w:rPr>
              <w:t xml:space="preserve">, Thông tư số 116/2020/TT-BTC ngày 31/12/2020 của Bộ Tài chính hướng dẫn một số điều về quản trị công ty áp dụng đối với công ty đại chúng tại Nghị định số 155/2020/NĐ-CP của Chính phủ </w:t>
            </w:r>
            <w:r w:rsidRPr="00C301A3">
              <w:rPr>
                <w:rFonts w:ascii="OptimaVO" w:hAnsi="OptimaVO" w:cs="Times New Roman"/>
                <w:bCs/>
                <w:color w:val="000000" w:themeColor="text1"/>
                <w:sz w:val="22"/>
                <w:u w:val="single"/>
              </w:rPr>
              <w:t>và các văn bản sửa đổi, bổ sung, thay thế (nếu có) tại từng thời điểm áp dụng</w:t>
            </w:r>
            <w:r w:rsidRPr="00C301A3">
              <w:rPr>
                <w:rFonts w:ascii="OptimaVO" w:hAnsi="OptimaVO" w:cs="Times New Roman"/>
                <w:bCs/>
                <w:color w:val="000000" w:themeColor="text1"/>
                <w:sz w:val="22"/>
              </w:rPr>
              <w:t xml:space="preserve">; </w:t>
            </w:r>
          </w:p>
          <w:p w14:paraId="29A19B94" w14:textId="77777777" w:rsidR="00F96D90" w:rsidRPr="00C301A3" w:rsidRDefault="00F96D90" w:rsidP="00C301A3">
            <w:pPr>
              <w:widowControl w:val="0"/>
              <w:adjustRightInd w:val="0"/>
              <w:snapToGrid w:val="0"/>
              <w:spacing w:before="60" w:after="60" w:line="276" w:lineRule="auto"/>
              <w:jc w:val="both"/>
              <w:rPr>
                <w:rFonts w:ascii="OptimaVO" w:hAnsi="OptimaVO" w:cs="Times New Roman"/>
                <w:bCs/>
                <w:color w:val="000000" w:themeColor="text1"/>
                <w:sz w:val="22"/>
              </w:rPr>
            </w:pPr>
            <w:r w:rsidRPr="00C301A3">
              <w:rPr>
                <w:rFonts w:ascii="OptimaVO" w:hAnsi="OptimaVO" w:cs="Times New Roman"/>
                <w:bCs/>
                <w:color w:val="000000" w:themeColor="text1"/>
                <w:sz w:val="22"/>
              </w:rPr>
              <w:t xml:space="preserve">Căn cứ Điều lệ Tập đoàn Xăng dầu Việt Nam đã được Đại hội đồng cổ đông thông qua ngày […] tháng […] năm </w:t>
            </w:r>
            <w:proofErr w:type="gramStart"/>
            <w:r w:rsidRPr="00C301A3">
              <w:rPr>
                <w:rFonts w:ascii="OptimaVO" w:hAnsi="OptimaVO" w:cs="Times New Roman"/>
                <w:bCs/>
                <w:color w:val="000000" w:themeColor="text1"/>
                <w:sz w:val="22"/>
              </w:rPr>
              <w:t>2026;</w:t>
            </w:r>
            <w:proofErr w:type="gramEnd"/>
          </w:p>
          <w:p w14:paraId="5019C9F3" w14:textId="0CEC0A1B" w:rsidR="00F96D90" w:rsidRPr="00C301A3" w:rsidRDefault="00F96D90" w:rsidP="00C301A3">
            <w:pPr>
              <w:spacing w:line="276" w:lineRule="auto"/>
              <w:jc w:val="both"/>
              <w:rPr>
                <w:rFonts w:ascii="OptimaVO" w:hAnsi="OptimaVO"/>
                <w:b/>
                <w:bCs/>
                <w:noProof/>
                <w:sz w:val="22"/>
                <w:lang w:val="vi-VN"/>
              </w:rPr>
            </w:pPr>
            <w:r w:rsidRPr="00C301A3">
              <w:rPr>
                <w:rFonts w:ascii="OptimaVO" w:hAnsi="OptimaVO" w:cs="Times New Roman"/>
                <w:bCs/>
                <w:color w:val="000000" w:themeColor="text1"/>
                <w:sz w:val="22"/>
              </w:rPr>
              <w:t xml:space="preserve">Căn cứ </w:t>
            </w:r>
            <w:r w:rsidRPr="00A30B23">
              <w:rPr>
                <w:rFonts w:ascii="OptimaVO" w:hAnsi="OptimaVO" w:cs="Times New Roman"/>
                <w:bCs/>
                <w:color w:val="000000" w:themeColor="text1"/>
                <w:sz w:val="22"/>
              </w:rPr>
              <w:t xml:space="preserve">Nghị quyết số [...] của Đại hội đồng cổ đông thường niên ngày [...] tháng [...] năm 2026 của </w:t>
            </w:r>
            <w:r w:rsidRPr="00C301A3">
              <w:rPr>
                <w:rFonts w:ascii="OptimaVO" w:hAnsi="OptimaVO" w:cs="Times New Roman"/>
                <w:bCs/>
                <w:color w:val="000000" w:themeColor="text1"/>
                <w:sz w:val="22"/>
              </w:rPr>
              <w:t>Tập đoàn Xăng dầu Việt Nam.</w:t>
            </w:r>
          </w:p>
        </w:tc>
        <w:tc>
          <w:tcPr>
            <w:tcW w:w="1033" w:type="pct"/>
          </w:tcPr>
          <w:p w14:paraId="08654214" w14:textId="564C63AE" w:rsidR="00F96D90" w:rsidRPr="00A30B23" w:rsidRDefault="00F96D90" w:rsidP="00C301A3">
            <w:pPr>
              <w:widowControl w:val="0"/>
              <w:adjustRightInd w:val="0"/>
              <w:snapToGrid w:val="0"/>
              <w:spacing w:before="60" w:after="60" w:line="276" w:lineRule="auto"/>
              <w:jc w:val="both"/>
              <w:rPr>
                <w:rFonts w:ascii="OptimaVO" w:hAnsi="OptimaVO"/>
                <w:noProof/>
                <w:sz w:val="22"/>
                <w:lang w:val="vi-VN"/>
              </w:rPr>
            </w:pPr>
            <w:r w:rsidRPr="00A30B23">
              <w:rPr>
                <w:rFonts w:ascii="OptimaVO" w:hAnsi="OptimaVO" w:cs="Times New Roman"/>
                <w:color w:val="000000" w:themeColor="text1"/>
                <w:sz w:val="22"/>
                <w:lang w:val="vi-VN"/>
              </w:rPr>
              <w:lastRenderedPageBreak/>
              <w:t>Bổ sung thêm các văn bản pháp luật hiện hành làm căn cứ ban hành Quy chế nội</w:t>
            </w:r>
            <w:r w:rsidRPr="00C301A3">
              <w:rPr>
                <w:rFonts w:ascii="OptimaVO" w:hAnsi="OptimaVO" w:cs="Times New Roman"/>
                <w:color w:val="000000" w:themeColor="text1"/>
                <w:sz w:val="22"/>
                <w:lang w:val="vi-VN"/>
              </w:rPr>
              <w:t xml:space="preserve"> bộ về quản trị </w:t>
            </w:r>
            <w:r w:rsidR="00836AC9" w:rsidRPr="00C301A3">
              <w:rPr>
                <w:rFonts w:ascii="OptimaVO" w:hAnsi="OptimaVO" w:cs="Times New Roman"/>
                <w:color w:val="000000" w:themeColor="text1"/>
                <w:sz w:val="22"/>
                <w:lang w:val="vi-VN"/>
              </w:rPr>
              <w:t xml:space="preserve">Tập đoàn Xăng </w:t>
            </w:r>
            <w:r w:rsidR="00836AC9" w:rsidRPr="00C301A3">
              <w:rPr>
                <w:rFonts w:ascii="OptimaVO" w:hAnsi="OptimaVO" w:cs="Times New Roman"/>
                <w:color w:val="000000" w:themeColor="text1"/>
                <w:sz w:val="22"/>
                <w:lang w:val="vi-VN"/>
              </w:rPr>
              <w:lastRenderedPageBreak/>
              <w:t>dầu Việt Nam</w:t>
            </w:r>
            <w:r w:rsidRPr="00A30B23">
              <w:rPr>
                <w:rFonts w:ascii="OptimaVO" w:hAnsi="OptimaVO" w:cs="Times New Roman"/>
                <w:color w:val="000000" w:themeColor="text1"/>
                <w:sz w:val="22"/>
                <w:lang w:val="vi-VN"/>
              </w:rPr>
              <w:t>.</w:t>
            </w:r>
          </w:p>
        </w:tc>
      </w:tr>
      <w:tr w:rsidR="00C301A3" w:rsidRPr="00C7691D" w14:paraId="3ECB7D35" w14:textId="77777777" w:rsidTr="00EB2EA0">
        <w:trPr>
          <w:trHeight w:val="20"/>
        </w:trPr>
        <w:tc>
          <w:tcPr>
            <w:tcW w:w="215" w:type="pct"/>
          </w:tcPr>
          <w:p w14:paraId="2EEB453F"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color w:val="000000" w:themeColor="text1"/>
                <w:sz w:val="22"/>
                <w:lang w:val="vi-VN"/>
              </w:rPr>
            </w:pPr>
          </w:p>
        </w:tc>
        <w:tc>
          <w:tcPr>
            <w:tcW w:w="574" w:type="pct"/>
          </w:tcPr>
          <w:p w14:paraId="12CC5835" w14:textId="6D9BF1F1"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noProof/>
                <w:sz w:val="22"/>
              </w:rPr>
              <w:t>Điều 2, khoản 1, điểm a</w:t>
            </w:r>
          </w:p>
        </w:tc>
        <w:tc>
          <w:tcPr>
            <w:tcW w:w="1167" w:type="pct"/>
          </w:tcPr>
          <w:p w14:paraId="129D9973" w14:textId="77777777" w:rsidR="00202C5D" w:rsidRPr="00A30B23" w:rsidRDefault="00202C5D" w:rsidP="00C301A3">
            <w:pPr>
              <w:spacing w:line="276" w:lineRule="auto"/>
              <w:jc w:val="both"/>
              <w:rPr>
                <w:rFonts w:ascii="OptimaVO" w:hAnsi="OptimaVO"/>
                <w:b/>
                <w:bCs/>
                <w:noProof/>
                <w:sz w:val="22"/>
                <w:lang w:val="vi-VN"/>
              </w:rPr>
            </w:pPr>
            <w:r w:rsidRPr="00A30B23">
              <w:rPr>
                <w:rFonts w:ascii="OptimaVO" w:hAnsi="OptimaVO"/>
                <w:b/>
                <w:bCs/>
                <w:noProof/>
                <w:sz w:val="22"/>
                <w:lang w:val="vi-VN"/>
              </w:rPr>
              <w:t>Điều 2. Giải thích từ ngữ</w:t>
            </w:r>
          </w:p>
          <w:p w14:paraId="43147DA9"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1. Những từ ngữ dưới đây được hiểu như sau:</w:t>
            </w:r>
          </w:p>
          <w:p w14:paraId="04258EAB"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lastRenderedPageBreak/>
              <w:t>a) “Quản trị Tập đoàn” là hệ thống các quy tắc để đảm bảo cho Petrolimex được quản lý, định hướng điều hành và được kiểm soát một cách có hiệu quả vì quyền lợi của cổ đông và những người liên quan đến Petrolimex. Các nguyên tắc quản trị Petrolimex bao gồm:</w:t>
            </w:r>
          </w:p>
          <w:p w14:paraId="2FDEFA88"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 Đảm bảo một cơ cấu quản trị hiệu quả;</w:t>
            </w:r>
          </w:p>
          <w:p w14:paraId="183E0707"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 Đảm bảo quyền lợi của cổ đông;</w:t>
            </w:r>
          </w:p>
          <w:p w14:paraId="1EA0664C"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 Đối xử công bằng giữa các cổ đông;</w:t>
            </w:r>
          </w:p>
          <w:p w14:paraId="0A81216B"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 Đảm bảo vai trò của những người có quyền lợi liên quan đến Petrolimex;</w:t>
            </w:r>
          </w:p>
          <w:p w14:paraId="16EBB501"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 Minh bạch trong hoạt động của Petrolimex;</w:t>
            </w:r>
          </w:p>
          <w:p w14:paraId="4460A652" w14:textId="6B8BA481" w:rsidR="00202C5D" w:rsidRPr="00C301A3" w:rsidRDefault="00202C5D" w:rsidP="00C301A3">
            <w:pPr>
              <w:widowControl w:val="0"/>
              <w:adjustRightInd w:val="0"/>
              <w:snapToGrid w:val="0"/>
              <w:spacing w:before="60" w:after="60" w:line="276" w:lineRule="auto"/>
              <w:jc w:val="both"/>
              <w:rPr>
                <w:rFonts w:ascii="OptimaVO" w:hAnsi="OptimaVO" w:cs="Times New Roman"/>
                <w:bCs/>
                <w:i/>
                <w:iCs/>
                <w:color w:val="000000"/>
                <w:sz w:val="22"/>
                <w:lang w:val="vi-VN"/>
              </w:rPr>
            </w:pPr>
            <w:r w:rsidRPr="00A30B23">
              <w:rPr>
                <w:rFonts w:ascii="OptimaVO" w:hAnsi="OptimaVO"/>
                <w:noProof/>
                <w:sz w:val="22"/>
                <w:lang w:val="vi-VN"/>
              </w:rPr>
              <w:t>- Lãnh đạo và kiểm soát Petrolimex có hiệu quả.</w:t>
            </w:r>
          </w:p>
        </w:tc>
        <w:tc>
          <w:tcPr>
            <w:tcW w:w="2011" w:type="pct"/>
          </w:tcPr>
          <w:p w14:paraId="6732CB18" w14:textId="77777777" w:rsidR="00202C5D" w:rsidRPr="00A30B23" w:rsidRDefault="00202C5D" w:rsidP="00C301A3">
            <w:pPr>
              <w:spacing w:line="276" w:lineRule="auto"/>
              <w:jc w:val="both"/>
              <w:rPr>
                <w:rFonts w:ascii="OptimaVO" w:hAnsi="OptimaVO"/>
                <w:b/>
                <w:bCs/>
                <w:noProof/>
                <w:sz w:val="22"/>
                <w:lang w:val="vi-VN"/>
              </w:rPr>
            </w:pPr>
            <w:r w:rsidRPr="00A30B23">
              <w:rPr>
                <w:rFonts w:ascii="OptimaVO" w:hAnsi="OptimaVO"/>
                <w:b/>
                <w:bCs/>
                <w:noProof/>
                <w:sz w:val="22"/>
                <w:lang w:val="vi-VN"/>
              </w:rPr>
              <w:lastRenderedPageBreak/>
              <w:t>Điều 2. Giải thích từ ngữ</w:t>
            </w:r>
          </w:p>
          <w:p w14:paraId="22A636A8"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1. Những từ ngữ dưới đây được hiểu như sau:</w:t>
            </w:r>
          </w:p>
          <w:p w14:paraId="5D8B83D3" w14:textId="77777777" w:rsidR="00202C5D" w:rsidRPr="00A30B23" w:rsidRDefault="00202C5D" w:rsidP="00C301A3">
            <w:pPr>
              <w:spacing w:before="60" w:after="60" w:line="276" w:lineRule="auto"/>
              <w:jc w:val="both"/>
              <w:rPr>
                <w:rFonts w:ascii="OptimaVO" w:hAnsi="OptimaVO"/>
                <w:noProof/>
                <w:sz w:val="22"/>
                <w:lang w:val="vi-VN"/>
              </w:rPr>
            </w:pPr>
            <w:r w:rsidRPr="00A30B23">
              <w:rPr>
                <w:rFonts w:ascii="OptimaVO" w:hAnsi="OptimaVO"/>
                <w:noProof/>
                <w:sz w:val="22"/>
                <w:lang w:val="vi-VN"/>
              </w:rPr>
              <w:lastRenderedPageBreak/>
              <w:t>a) “Quản trị Tập đoàn” là hệ thống các quy tắc để đảm bảo cho Petrolimex được quản lý, định hướng điều hành và được kiểm soát một cách có hiệu quả vì quyền lợi của cổ đông và những người liên quan đến Petrolimex.</w:t>
            </w:r>
          </w:p>
          <w:p w14:paraId="4C4D29B7" w14:textId="77777777" w:rsidR="00202C5D" w:rsidRPr="00A30B23" w:rsidRDefault="00202C5D" w:rsidP="00C301A3">
            <w:pPr>
              <w:spacing w:before="60" w:after="60" w:line="276" w:lineRule="auto"/>
              <w:jc w:val="both"/>
              <w:rPr>
                <w:rFonts w:ascii="OptimaVO" w:hAnsi="OptimaVO"/>
                <w:noProof/>
                <w:sz w:val="22"/>
                <w:lang w:val="vi-VN"/>
              </w:rPr>
            </w:pPr>
          </w:p>
          <w:p w14:paraId="4746392E" w14:textId="099E509D" w:rsidR="00202C5D" w:rsidRPr="00A30B23" w:rsidRDefault="00202C5D" w:rsidP="00C301A3">
            <w:pPr>
              <w:spacing w:line="276" w:lineRule="auto"/>
              <w:jc w:val="both"/>
              <w:rPr>
                <w:rFonts w:ascii="OptimaVO" w:hAnsi="OptimaVO"/>
                <w:b/>
                <w:bCs/>
                <w:noProof/>
                <w:sz w:val="22"/>
                <w:lang w:val="vi-VN"/>
              </w:rPr>
            </w:pPr>
            <w:r w:rsidRPr="00A30B23">
              <w:rPr>
                <w:rFonts w:ascii="OptimaVO" w:hAnsi="OptimaVO"/>
                <w:b/>
                <w:bCs/>
                <w:noProof/>
                <w:sz w:val="22"/>
                <w:lang w:val="vi-VN"/>
              </w:rPr>
              <w:t xml:space="preserve">Điều </w:t>
            </w:r>
            <w:r w:rsidR="004971BD">
              <w:rPr>
                <w:rFonts w:ascii="OptimaVO" w:hAnsi="OptimaVO"/>
                <w:b/>
                <w:bCs/>
                <w:noProof/>
                <w:sz w:val="22"/>
                <w:lang w:val="vi-VN"/>
              </w:rPr>
              <w:t>3</w:t>
            </w:r>
            <w:r w:rsidRPr="00A30B23">
              <w:rPr>
                <w:rFonts w:ascii="OptimaVO" w:hAnsi="OptimaVO"/>
                <w:b/>
                <w:bCs/>
                <w:noProof/>
                <w:sz w:val="22"/>
                <w:lang w:val="vi-VN"/>
              </w:rPr>
              <w:t>. Các nguyên tắc quản trị của Petrolimex</w:t>
            </w:r>
          </w:p>
          <w:p w14:paraId="6C0C8289"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Các nguyên tắc quản trị Petrolimex bao gồm:</w:t>
            </w:r>
          </w:p>
          <w:p w14:paraId="36F8A008"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1. Đảm bảo một cơ cấu quản trị hiệu quả;</w:t>
            </w:r>
          </w:p>
          <w:p w14:paraId="7B2019DC"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2. Đảm bảo quyền lợi của cổ đông;</w:t>
            </w:r>
          </w:p>
          <w:p w14:paraId="198D0DA7"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3. Đối xử công bằng giữa các cổ đông;</w:t>
            </w:r>
          </w:p>
          <w:p w14:paraId="5351758A"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4. Đảm bảo vai trò của những người có quyền lợi liên quan đến Petrolimex;</w:t>
            </w:r>
          </w:p>
          <w:p w14:paraId="77171FF9" w14:textId="77777777" w:rsidR="00202C5D" w:rsidRPr="00A30B23" w:rsidRDefault="00202C5D" w:rsidP="00C301A3">
            <w:pPr>
              <w:spacing w:line="276" w:lineRule="auto"/>
              <w:jc w:val="both"/>
              <w:rPr>
                <w:rFonts w:ascii="OptimaVO" w:hAnsi="OptimaVO"/>
                <w:noProof/>
                <w:sz w:val="22"/>
                <w:lang w:val="vi-VN"/>
              </w:rPr>
            </w:pPr>
            <w:r w:rsidRPr="00A30B23">
              <w:rPr>
                <w:rFonts w:ascii="OptimaVO" w:hAnsi="OptimaVO"/>
                <w:noProof/>
                <w:sz w:val="22"/>
                <w:lang w:val="vi-VN"/>
              </w:rPr>
              <w:t>5. Minh bạch trong hoạt động của Petrolimex;</w:t>
            </w:r>
          </w:p>
          <w:p w14:paraId="4AD9730D" w14:textId="4D32826D" w:rsidR="00202C5D" w:rsidRPr="00C301A3" w:rsidRDefault="00202C5D" w:rsidP="00C301A3">
            <w:pPr>
              <w:widowControl w:val="0"/>
              <w:adjustRightInd w:val="0"/>
              <w:snapToGrid w:val="0"/>
              <w:spacing w:before="60" w:after="60" w:line="276" w:lineRule="auto"/>
              <w:jc w:val="both"/>
              <w:rPr>
                <w:rFonts w:ascii="OptimaVO" w:hAnsi="OptimaVO" w:cs="Times New Roman"/>
                <w:bCs/>
                <w:color w:val="000000" w:themeColor="text1"/>
                <w:sz w:val="22"/>
                <w:u w:val="single"/>
                <w:lang w:val="vi-VN"/>
              </w:rPr>
            </w:pPr>
            <w:r w:rsidRPr="00A30B23">
              <w:rPr>
                <w:rFonts w:ascii="OptimaVO" w:hAnsi="OptimaVO"/>
                <w:noProof/>
                <w:sz w:val="22"/>
                <w:lang w:val="vi-VN"/>
              </w:rPr>
              <w:t>6. Lãnh đạo và kiểm soát Petrolimex có hiệu quả.</w:t>
            </w:r>
          </w:p>
        </w:tc>
        <w:tc>
          <w:tcPr>
            <w:tcW w:w="1033" w:type="pct"/>
          </w:tcPr>
          <w:p w14:paraId="131F9CB5" w14:textId="25C269E3"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noProof/>
                <w:sz w:val="22"/>
                <w:lang w:val="vi-VN"/>
              </w:rPr>
              <w:lastRenderedPageBreak/>
              <w:t xml:space="preserve">Tách quy định về nguyên tắc quản trị Petrolimex thành </w:t>
            </w:r>
            <w:r w:rsidRPr="00A30B23">
              <w:rPr>
                <w:rFonts w:ascii="OptimaVO" w:hAnsi="OptimaVO"/>
                <w:noProof/>
                <w:sz w:val="22"/>
                <w:lang w:val="vi-VN"/>
              </w:rPr>
              <w:lastRenderedPageBreak/>
              <w:t xml:space="preserve">một điều khoản riêng. </w:t>
            </w:r>
          </w:p>
        </w:tc>
      </w:tr>
      <w:tr w:rsidR="00C301A3" w:rsidRPr="00C301A3" w14:paraId="5CD30CB3" w14:textId="77777777" w:rsidTr="00EB2EA0">
        <w:trPr>
          <w:trHeight w:val="20"/>
        </w:trPr>
        <w:tc>
          <w:tcPr>
            <w:tcW w:w="215" w:type="pct"/>
          </w:tcPr>
          <w:p w14:paraId="1491EDA7"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color w:val="000000" w:themeColor="text1"/>
                <w:sz w:val="22"/>
                <w:lang w:val="vi-VN"/>
              </w:rPr>
            </w:pPr>
          </w:p>
        </w:tc>
        <w:tc>
          <w:tcPr>
            <w:tcW w:w="574" w:type="pct"/>
          </w:tcPr>
          <w:p w14:paraId="3D56CE33" w14:textId="794D5236" w:rsidR="00202C5D" w:rsidRPr="00C301A3" w:rsidRDefault="00202C5D" w:rsidP="00C301A3">
            <w:pPr>
              <w:widowControl w:val="0"/>
              <w:adjustRightInd w:val="0"/>
              <w:snapToGrid w:val="0"/>
              <w:spacing w:before="60" w:after="60" w:line="276" w:lineRule="auto"/>
              <w:jc w:val="both"/>
              <w:rPr>
                <w:rFonts w:ascii="OptimaVO" w:hAnsi="OptimaVO"/>
                <w:noProof/>
                <w:sz w:val="22"/>
              </w:rPr>
            </w:pPr>
            <w:r w:rsidRPr="00C301A3">
              <w:rPr>
                <w:rFonts w:ascii="OptimaVO" w:hAnsi="OptimaVO" w:cs="Times New Roman"/>
                <w:color w:val="000000" w:themeColor="text1"/>
                <w:sz w:val="22"/>
                <w:lang w:val="vi-VN"/>
              </w:rPr>
              <w:t>Điều 2, khoản 1</w:t>
            </w:r>
          </w:p>
        </w:tc>
        <w:tc>
          <w:tcPr>
            <w:tcW w:w="1167" w:type="pct"/>
          </w:tcPr>
          <w:p w14:paraId="46314CA6" w14:textId="1B909211" w:rsidR="00202C5D" w:rsidRPr="00C301A3" w:rsidRDefault="00202C5D" w:rsidP="00C301A3">
            <w:pPr>
              <w:spacing w:line="276" w:lineRule="auto"/>
              <w:jc w:val="both"/>
              <w:rPr>
                <w:rFonts w:ascii="OptimaVO" w:hAnsi="OptimaVO"/>
                <w:b/>
                <w:bCs/>
                <w:noProof/>
                <w:sz w:val="22"/>
              </w:rPr>
            </w:pPr>
            <w:r w:rsidRPr="00C301A3">
              <w:rPr>
                <w:rFonts w:ascii="OptimaVO" w:hAnsi="OptimaVO" w:cs="Times New Roman"/>
                <w:bCs/>
                <w:i/>
                <w:iCs/>
                <w:color w:val="000000"/>
                <w:sz w:val="22"/>
                <w:lang w:val="vi-VN"/>
              </w:rPr>
              <w:t>Không có quy định.</w:t>
            </w:r>
          </w:p>
        </w:tc>
        <w:tc>
          <w:tcPr>
            <w:tcW w:w="2011" w:type="pct"/>
          </w:tcPr>
          <w:p w14:paraId="6C565923" w14:textId="68A1CAD1" w:rsidR="00202C5D" w:rsidRPr="00C301A3" w:rsidRDefault="00C958F8" w:rsidP="00C301A3">
            <w:pPr>
              <w:spacing w:line="276" w:lineRule="auto"/>
              <w:jc w:val="both"/>
              <w:rPr>
                <w:rFonts w:ascii="OptimaVO" w:hAnsi="OptimaVO"/>
                <w:b/>
                <w:bCs/>
                <w:noProof/>
                <w:sz w:val="22"/>
              </w:rPr>
            </w:pPr>
            <w:r>
              <w:rPr>
                <w:rFonts w:ascii="OptimaVO" w:hAnsi="OptimaVO" w:cs="Times New Roman"/>
                <w:bCs/>
                <w:color w:val="000000" w:themeColor="text1"/>
                <w:sz w:val="22"/>
                <w:u w:val="single"/>
                <w:lang w:val="vi-VN"/>
              </w:rPr>
              <w:t xml:space="preserve">b) </w:t>
            </w:r>
            <w:r w:rsidR="00202C5D" w:rsidRPr="00C301A3">
              <w:rPr>
                <w:rFonts w:ascii="OptimaVO" w:hAnsi="OptimaVO" w:cs="Times New Roman"/>
                <w:bCs/>
                <w:color w:val="000000" w:themeColor="text1"/>
                <w:sz w:val="22"/>
                <w:u w:val="single"/>
                <w:lang w:val="vi-VN"/>
              </w:rPr>
              <w:t>“</w:t>
            </w:r>
            <w:r w:rsidR="00202C5D" w:rsidRPr="00C301A3">
              <w:rPr>
                <w:rFonts w:ascii="OptimaVO" w:hAnsi="OptimaVO" w:cs="Times New Roman"/>
                <w:bCs/>
                <w:i/>
                <w:iCs/>
                <w:color w:val="000000" w:themeColor="text1"/>
                <w:sz w:val="22"/>
                <w:u w:val="single"/>
                <w:lang w:val="vi-VN"/>
              </w:rPr>
              <w:t>Quy chế</w:t>
            </w:r>
            <w:r w:rsidR="00202C5D" w:rsidRPr="00C301A3">
              <w:rPr>
                <w:rFonts w:ascii="OptimaVO" w:hAnsi="OptimaVO" w:cs="Times New Roman"/>
                <w:bCs/>
                <w:color w:val="000000" w:themeColor="text1"/>
                <w:sz w:val="22"/>
                <w:u w:val="single"/>
                <w:lang w:val="vi-VN"/>
              </w:rPr>
              <w:t>” là Quy chế nội bộ về quản trị Tập đoàn Xăng dầu Việt Nam này.</w:t>
            </w:r>
          </w:p>
        </w:tc>
        <w:tc>
          <w:tcPr>
            <w:tcW w:w="1033" w:type="pct"/>
          </w:tcPr>
          <w:p w14:paraId="47A695F1" w14:textId="061646A4" w:rsidR="00202C5D" w:rsidRPr="00C301A3" w:rsidRDefault="00202C5D" w:rsidP="00C301A3">
            <w:pPr>
              <w:widowControl w:val="0"/>
              <w:adjustRightInd w:val="0"/>
              <w:snapToGrid w:val="0"/>
              <w:spacing w:before="60" w:after="60" w:line="276" w:lineRule="auto"/>
              <w:jc w:val="both"/>
              <w:rPr>
                <w:rFonts w:ascii="OptimaVO" w:hAnsi="OptimaVO"/>
                <w:noProof/>
                <w:sz w:val="22"/>
              </w:rPr>
            </w:pPr>
            <w:r w:rsidRPr="00C301A3">
              <w:rPr>
                <w:rFonts w:ascii="OptimaVO" w:hAnsi="OptimaVO" w:cs="Times New Roman"/>
                <w:color w:val="000000" w:themeColor="text1"/>
                <w:sz w:val="22"/>
                <w:lang w:val="vi-VN"/>
              </w:rPr>
              <w:t>Bổ sung diễn giải do trong văn bản lặp nhiều từ “Quy chế” này.</w:t>
            </w:r>
          </w:p>
        </w:tc>
      </w:tr>
      <w:tr w:rsidR="00C301A3" w:rsidRPr="00C7691D" w14:paraId="32FB94FB" w14:textId="77777777" w:rsidTr="00EB2EA0">
        <w:trPr>
          <w:trHeight w:val="20"/>
        </w:trPr>
        <w:tc>
          <w:tcPr>
            <w:tcW w:w="215" w:type="pct"/>
          </w:tcPr>
          <w:p w14:paraId="461AACFC"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color w:val="000000" w:themeColor="text1"/>
                <w:sz w:val="22"/>
              </w:rPr>
            </w:pPr>
          </w:p>
        </w:tc>
        <w:tc>
          <w:tcPr>
            <w:tcW w:w="574" w:type="pct"/>
          </w:tcPr>
          <w:p w14:paraId="086B24DB" w14:textId="6B376C6E"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rPr>
              <w:t>Điều</w:t>
            </w:r>
            <w:r w:rsidRPr="00C301A3">
              <w:rPr>
                <w:rFonts w:ascii="OptimaVO" w:hAnsi="OptimaVO" w:cs="Times New Roman"/>
                <w:color w:val="000000" w:themeColor="text1"/>
                <w:sz w:val="22"/>
                <w:lang w:val="vi-VN"/>
              </w:rPr>
              <w:t xml:space="preserve"> 2, khoản 1, điểm b</w:t>
            </w:r>
          </w:p>
        </w:tc>
        <w:tc>
          <w:tcPr>
            <w:tcW w:w="1167" w:type="pct"/>
          </w:tcPr>
          <w:p w14:paraId="117188DA" w14:textId="27C74719" w:rsidR="00202C5D" w:rsidRPr="00A30B23" w:rsidRDefault="00835783"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 xml:space="preserve">b) </w:t>
            </w:r>
            <w:r w:rsidR="00202C5D" w:rsidRPr="00A30B23">
              <w:rPr>
                <w:rFonts w:ascii="OptimaVO" w:hAnsi="OptimaVO" w:cs="Times New Roman"/>
                <w:color w:val="000000" w:themeColor="text1"/>
                <w:sz w:val="22"/>
                <w:lang w:val="vi-VN"/>
              </w:rPr>
              <w:t xml:space="preserve">“Luật Doanh nghiệp” là Luật Doanh nghiệp số 59/2020/QH14 được Quốc hội nước Cộng hòa </w:t>
            </w:r>
            <w:r w:rsidR="00202C5D" w:rsidRPr="00A30B23">
              <w:rPr>
                <w:rFonts w:ascii="OptimaVO" w:hAnsi="OptimaVO" w:cs="Times New Roman"/>
                <w:color w:val="000000" w:themeColor="text1"/>
                <w:sz w:val="22"/>
                <w:lang w:val="vi-VN"/>
              </w:rPr>
              <w:lastRenderedPageBreak/>
              <w:t>Xã hội Chủ nghĩa Việt Nam thông qua ngày 17 tháng 6 năm 2020.</w:t>
            </w:r>
          </w:p>
        </w:tc>
        <w:tc>
          <w:tcPr>
            <w:tcW w:w="2011" w:type="pct"/>
          </w:tcPr>
          <w:p w14:paraId="4B9BDBE0" w14:textId="7E267DA9" w:rsidR="00202C5D" w:rsidRPr="00A30B23" w:rsidRDefault="00AF0862"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lastRenderedPageBreak/>
              <w:t xml:space="preserve">c) </w:t>
            </w:r>
            <w:r w:rsidR="00202C5D" w:rsidRPr="00A30B23">
              <w:rPr>
                <w:rFonts w:ascii="OptimaVO" w:hAnsi="OptimaVO" w:cs="Times New Roman"/>
                <w:color w:val="000000" w:themeColor="text1"/>
                <w:sz w:val="22"/>
                <w:lang w:val="vi-VN"/>
              </w:rPr>
              <w:t xml:space="preserve">“Luật Doanh nghiệp” là Luật Doanh nghiệp số 59/2020/QH14 được Quốc hội nước Cộng hòa Xã hội Chủ nghĩa Việt Nam thông qua ngày 17 tháng 6 năm 2020, </w:t>
            </w:r>
            <w:r w:rsidR="00202C5D" w:rsidRPr="00A30B23">
              <w:rPr>
                <w:rFonts w:ascii="OptimaVO" w:hAnsi="OptimaVO" w:cs="Times New Roman"/>
                <w:color w:val="000000" w:themeColor="text1"/>
                <w:sz w:val="22"/>
                <w:u w:val="single"/>
                <w:lang w:val="vi-VN"/>
              </w:rPr>
              <w:t xml:space="preserve">Luật </w:t>
            </w:r>
            <w:r w:rsidR="00202C5D" w:rsidRPr="00A30B23">
              <w:rPr>
                <w:rFonts w:ascii="OptimaVO" w:hAnsi="OptimaVO" w:cs="Times New Roman"/>
                <w:color w:val="000000" w:themeColor="text1"/>
                <w:sz w:val="22"/>
                <w:u w:val="single"/>
                <w:lang w:val="vi-VN"/>
              </w:rPr>
              <w:lastRenderedPageBreak/>
              <w:t>số 76/2025/QH15 được Quốc hội nước Cộng hòa Xã hội Chủ nghĩa Việt Nam thông qua ngày 17 tháng 6 năm 2025 và các văn bản sửa đổi, bổ sung, thay thế (nếu có) tại từng thời điểm áp dụng.</w:t>
            </w:r>
          </w:p>
        </w:tc>
        <w:tc>
          <w:tcPr>
            <w:tcW w:w="1033" w:type="pct"/>
          </w:tcPr>
          <w:p w14:paraId="512A37D4" w14:textId="77777777" w:rsidR="00202C5D" w:rsidRPr="00A30B2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cs="Times New Roman"/>
                <w:color w:val="000000" w:themeColor="text1"/>
                <w:sz w:val="22"/>
                <w:lang w:val="vi-VN"/>
              </w:rPr>
              <w:lastRenderedPageBreak/>
              <w:t xml:space="preserve">Luật Doanh nghiệp đã được sửa đổi, bổ sung bởi Luật 76/2025/QH15 ngày </w:t>
            </w:r>
            <w:r w:rsidRPr="00A30B23">
              <w:rPr>
                <w:rFonts w:ascii="OptimaVO" w:hAnsi="OptimaVO" w:cs="Times New Roman"/>
                <w:color w:val="000000" w:themeColor="text1"/>
                <w:sz w:val="22"/>
                <w:lang w:val="vi-VN"/>
              </w:rPr>
              <w:lastRenderedPageBreak/>
              <w:t xml:space="preserve">17/06/2025, có hiệu lực thi hành từ ngày 01/7/2025. </w:t>
            </w:r>
          </w:p>
          <w:p w14:paraId="354F018F" w14:textId="5E45FFC1"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cs="Times New Roman"/>
                <w:color w:val="000000" w:themeColor="text1"/>
                <w:sz w:val="22"/>
                <w:lang w:val="vi-VN"/>
              </w:rPr>
              <w:t>Nội</w:t>
            </w:r>
            <w:r w:rsidRPr="00C301A3">
              <w:rPr>
                <w:rFonts w:ascii="OptimaVO" w:hAnsi="OptimaVO" w:cs="Times New Roman"/>
                <w:color w:val="000000" w:themeColor="text1"/>
                <w:sz w:val="22"/>
                <w:lang w:val="vi-VN"/>
              </w:rPr>
              <w:t xml:space="preserve"> dung sửa đổi, bổ sung </w:t>
            </w:r>
            <w:r w:rsidRPr="00A30B23">
              <w:rPr>
                <w:rFonts w:ascii="OptimaVO" w:hAnsi="OptimaVO" w:cs="Times New Roman"/>
                <w:color w:val="000000" w:themeColor="text1"/>
                <w:sz w:val="22"/>
                <w:lang w:val="vi-VN"/>
              </w:rPr>
              <w:t>nhằm đảm</w:t>
            </w:r>
            <w:r w:rsidRPr="00C301A3">
              <w:rPr>
                <w:rFonts w:ascii="OptimaVO" w:hAnsi="OptimaVO" w:cs="Times New Roman"/>
                <w:color w:val="000000" w:themeColor="text1"/>
                <w:sz w:val="22"/>
                <w:lang w:val="vi-VN"/>
              </w:rPr>
              <w:t xml:space="preserve"> bảo </w:t>
            </w:r>
            <w:r w:rsidRPr="00A30B23">
              <w:rPr>
                <w:rFonts w:ascii="OptimaVO" w:hAnsi="OptimaVO" w:cs="Times New Roman"/>
                <w:color w:val="000000" w:themeColor="text1"/>
                <w:sz w:val="22"/>
                <w:lang w:val="vi-VN"/>
              </w:rPr>
              <w:t>sự ổn định của quy</w:t>
            </w:r>
            <w:r w:rsidRPr="00C301A3">
              <w:rPr>
                <w:rFonts w:ascii="OptimaVO" w:hAnsi="OptimaVO" w:cs="Times New Roman"/>
                <w:color w:val="000000" w:themeColor="text1"/>
                <w:sz w:val="22"/>
                <w:lang w:val="vi-VN"/>
              </w:rPr>
              <w:t xml:space="preserve"> định</w:t>
            </w:r>
            <w:r w:rsidRPr="00A30B23">
              <w:rPr>
                <w:rFonts w:ascii="OptimaVO" w:hAnsi="OptimaVO" w:cs="Times New Roman"/>
                <w:color w:val="000000" w:themeColor="text1"/>
                <w:sz w:val="22"/>
                <w:lang w:val="vi-VN"/>
              </w:rPr>
              <w:t xml:space="preserve"> theo hướng tự động tham chiếu tới các thay đổi của Luật Doanh nghiệp trong</w:t>
            </w:r>
            <w:r w:rsidRPr="00C301A3">
              <w:rPr>
                <w:rFonts w:ascii="OptimaVO" w:hAnsi="OptimaVO" w:cs="Times New Roman"/>
                <w:color w:val="000000" w:themeColor="text1"/>
                <w:sz w:val="22"/>
                <w:lang w:val="vi-VN"/>
              </w:rPr>
              <w:t xml:space="preserve"> thời gian tới.</w:t>
            </w:r>
          </w:p>
        </w:tc>
      </w:tr>
      <w:tr w:rsidR="00C301A3" w:rsidRPr="00C7691D" w14:paraId="3444C61C" w14:textId="77777777" w:rsidTr="00EB2EA0">
        <w:trPr>
          <w:trHeight w:val="20"/>
        </w:trPr>
        <w:tc>
          <w:tcPr>
            <w:tcW w:w="215" w:type="pct"/>
          </w:tcPr>
          <w:p w14:paraId="7CAFD34B"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0049D611" w14:textId="7E408AC1"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rPr>
              <w:t>Điều</w:t>
            </w:r>
            <w:r w:rsidRPr="00C301A3">
              <w:rPr>
                <w:rFonts w:ascii="OptimaVO" w:hAnsi="OptimaVO" w:cs="Times New Roman"/>
                <w:sz w:val="22"/>
                <w:lang w:val="vi-VN"/>
              </w:rPr>
              <w:t xml:space="preserve"> 2, khoản 1, điểm c</w:t>
            </w:r>
          </w:p>
        </w:tc>
        <w:tc>
          <w:tcPr>
            <w:tcW w:w="1167" w:type="pct"/>
          </w:tcPr>
          <w:p w14:paraId="2BA5FA5B" w14:textId="7D325F76" w:rsidR="00202C5D" w:rsidRPr="00C301A3" w:rsidRDefault="00835783"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c) </w:t>
            </w:r>
            <w:r w:rsidR="00202C5D" w:rsidRPr="00A30B23">
              <w:rPr>
                <w:rFonts w:ascii="OptimaVO" w:hAnsi="OptimaVO" w:cs="Times New Roman"/>
                <w:bCs/>
                <w:color w:val="000000"/>
                <w:sz w:val="22"/>
                <w:lang w:val="vi-VN"/>
              </w:rPr>
              <w:t>“</w:t>
            </w:r>
            <w:r w:rsidR="00202C5D" w:rsidRPr="00A30B23">
              <w:rPr>
                <w:rFonts w:ascii="OptimaVO" w:hAnsi="OptimaVO" w:cs="Times New Roman"/>
                <w:bCs/>
                <w:i/>
                <w:iCs/>
                <w:color w:val="000000"/>
                <w:sz w:val="22"/>
                <w:lang w:val="vi-VN"/>
              </w:rPr>
              <w:t>Luật Chứng khoán</w:t>
            </w:r>
            <w:r w:rsidR="00202C5D" w:rsidRPr="00A30B23">
              <w:rPr>
                <w:rFonts w:ascii="OptimaVO" w:hAnsi="OptimaVO" w:cs="Times New Roman"/>
                <w:bCs/>
                <w:color w:val="000000"/>
                <w:sz w:val="22"/>
                <w:lang w:val="vi-VN"/>
              </w:rPr>
              <w:t>” là Luật Chứng khoán số 54/2019/QH14 được Quốc hội nước Cộng hòa Xã hội Chủ nghĩa Việt Nam thông qua ngày 26 tháng 11 năm 2019</w:t>
            </w:r>
            <w:r w:rsidR="00202C5D" w:rsidRPr="00C301A3">
              <w:rPr>
                <w:rFonts w:ascii="OptimaVO" w:hAnsi="OptimaVO" w:cs="Times New Roman"/>
                <w:bCs/>
                <w:color w:val="000000"/>
                <w:sz w:val="22"/>
                <w:lang w:val="vi-VN"/>
              </w:rPr>
              <w:t>.</w:t>
            </w:r>
          </w:p>
        </w:tc>
        <w:tc>
          <w:tcPr>
            <w:tcW w:w="2011" w:type="pct"/>
          </w:tcPr>
          <w:p w14:paraId="19824709" w14:textId="0364BB3E" w:rsidR="00202C5D" w:rsidRPr="00C301A3" w:rsidRDefault="00174353"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d) </w:t>
            </w:r>
            <w:r w:rsidR="00202C5D" w:rsidRPr="00A30B23">
              <w:rPr>
                <w:rFonts w:ascii="OptimaVO" w:hAnsi="OptimaVO" w:cs="Times New Roman"/>
                <w:bCs/>
                <w:color w:val="000000"/>
                <w:sz w:val="22"/>
                <w:lang w:val="vi-VN"/>
              </w:rPr>
              <w:t>“</w:t>
            </w:r>
            <w:r w:rsidR="00202C5D" w:rsidRPr="00A30B23">
              <w:rPr>
                <w:rFonts w:ascii="OptimaVO" w:hAnsi="OptimaVO" w:cs="Times New Roman"/>
                <w:bCs/>
                <w:i/>
                <w:iCs/>
                <w:color w:val="000000"/>
                <w:sz w:val="22"/>
                <w:lang w:val="vi-VN"/>
              </w:rPr>
              <w:t>Luật Chứng khoán</w:t>
            </w:r>
            <w:r w:rsidR="00202C5D" w:rsidRPr="00A30B23">
              <w:rPr>
                <w:rFonts w:ascii="OptimaVO" w:hAnsi="OptimaVO" w:cs="Times New Roman"/>
                <w:bCs/>
                <w:color w:val="000000"/>
                <w:sz w:val="22"/>
                <w:lang w:val="vi-VN"/>
              </w:rPr>
              <w:t>” là Luật Chứng khoán số 54/2019/QH14 được Quốc hội nước Cộng hòa Xã hội Chủ nghĩa Việt Nam thông qua ngày 26 tháng 11 năm 2019</w:t>
            </w:r>
            <w:r w:rsidR="00202C5D" w:rsidRPr="00C301A3">
              <w:rPr>
                <w:rFonts w:ascii="OptimaVO" w:hAnsi="OptimaVO" w:cs="Times New Roman"/>
                <w:bCs/>
                <w:color w:val="000000"/>
                <w:sz w:val="22"/>
                <w:lang w:val="vi-VN"/>
              </w:rPr>
              <w:t xml:space="preserve">, </w:t>
            </w:r>
            <w:r w:rsidR="00202C5D" w:rsidRPr="00A30B23">
              <w:rPr>
                <w:rFonts w:ascii="OptimaVO" w:hAnsi="OptimaVO" w:cs="Times New Roman"/>
                <w:bCs/>
                <w:color w:val="000000"/>
                <w:sz w:val="22"/>
                <w:u w:val="single"/>
                <w:lang w:val="vi-VN"/>
              </w:rPr>
              <w:t xml:space="preserve">Luật số 56/2024/QH15 được Quốc hội nước Cộng hòa Xã hội Chủ nghĩa Việt Nam thông qua ngày 29 tháng 11 năm 2024 </w:t>
            </w:r>
            <w:r w:rsidR="00202C5D" w:rsidRPr="00A30B23">
              <w:rPr>
                <w:rFonts w:ascii="OptimaVO" w:hAnsi="OptimaVO" w:cs="Times New Roman"/>
                <w:iCs/>
                <w:color w:val="000000" w:themeColor="text1"/>
                <w:sz w:val="22"/>
                <w:u w:val="single"/>
                <w:lang w:val="vi-VN"/>
              </w:rPr>
              <w:t>và các văn bản sửa đổi, bổ sung</w:t>
            </w:r>
            <w:r w:rsidR="00202C5D" w:rsidRPr="00C301A3">
              <w:rPr>
                <w:rFonts w:ascii="OptimaVO" w:hAnsi="OptimaVO" w:cs="Times New Roman"/>
                <w:iCs/>
                <w:color w:val="000000" w:themeColor="text1"/>
                <w:sz w:val="22"/>
                <w:u w:val="single"/>
                <w:lang w:val="vi-VN"/>
              </w:rPr>
              <w:t xml:space="preserve">, thay thế (nếu có) </w:t>
            </w:r>
            <w:r w:rsidR="00202C5D" w:rsidRPr="00A30B23">
              <w:rPr>
                <w:rFonts w:ascii="OptimaVO" w:hAnsi="OptimaVO" w:cs="Times New Roman"/>
                <w:iCs/>
                <w:color w:val="000000" w:themeColor="text1"/>
                <w:sz w:val="22"/>
                <w:u w:val="single"/>
                <w:lang w:val="vi-VN"/>
              </w:rPr>
              <w:t>tại từng thời điểm áp dụng</w:t>
            </w:r>
            <w:r w:rsidR="00202C5D" w:rsidRPr="00A30B23">
              <w:rPr>
                <w:rFonts w:ascii="OptimaVO" w:hAnsi="OptimaVO" w:cs="Times New Roman"/>
                <w:iCs/>
                <w:color w:val="000000" w:themeColor="text1"/>
                <w:sz w:val="22"/>
                <w:lang w:val="vi-VN"/>
              </w:rPr>
              <w:t>.</w:t>
            </w:r>
          </w:p>
        </w:tc>
        <w:tc>
          <w:tcPr>
            <w:tcW w:w="1033" w:type="pct"/>
          </w:tcPr>
          <w:p w14:paraId="4BE298DF" w14:textId="77777777" w:rsidR="00202C5D" w:rsidRPr="00A30B2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cs="Times New Roman"/>
                <w:color w:val="000000" w:themeColor="text1"/>
                <w:sz w:val="22"/>
                <w:lang w:val="vi-VN"/>
              </w:rPr>
              <w:t xml:space="preserve">Luật Chứng khoán 2019 đã được sửa đổi, bổ sung bởi Luật 56/2024/QH15 ngày 29/11/2024, có hiệu lực thi hành từ ngày 01/01/2025. </w:t>
            </w:r>
          </w:p>
          <w:p w14:paraId="35EBDB31" w14:textId="4F0F780E"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cs="Times New Roman"/>
                <w:color w:val="000000" w:themeColor="text1"/>
                <w:sz w:val="22"/>
                <w:lang w:val="vi-VN"/>
              </w:rPr>
              <w:t>Nội</w:t>
            </w:r>
            <w:r w:rsidRPr="00C301A3">
              <w:rPr>
                <w:rFonts w:ascii="OptimaVO" w:hAnsi="OptimaVO" w:cs="Times New Roman"/>
                <w:color w:val="000000" w:themeColor="text1"/>
                <w:sz w:val="22"/>
                <w:lang w:val="vi-VN"/>
              </w:rPr>
              <w:t xml:space="preserve"> dung sửa đổi, bổ sung </w:t>
            </w:r>
            <w:r w:rsidRPr="00A30B23">
              <w:rPr>
                <w:rFonts w:ascii="OptimaVO" w:hAnsi="OptimaVO" w:cs="Times New Roman"/>
                <w:color w:val="000000" w:themeColor="text1"/>
                <w:sz w:val="22"/>
                <w:lang w:val="vi-VN"/>
              </w:rPr>
              <w:t>nhằm đảm</w:t>
            </w:r>
            <w:r w:rsidRPr="00C301A3">
              <w:rPr>
                <w:rFonts w:ascii="OptimaVO" w:hAnsi="OptimaVO" w:cs="Times New Roman"/>
                <w:color w:val="000000" w:themeColor="text1"/>
                <w:sz w:val="22"/>
                <w:lang w:val="vi-VN"/>
              </w:rPr>
              <w:t xml:space="preserve"> bảo </w:t>
            </w:r>
            <w:r w:rsidRPr="00A30B23">
              <w:rPr>
                <w:rFonts w:ascii="OptimaVO" w:hAnsi="OptimaVO" w:cs="Times New Roman"/>
                <w:color w:val="000000" w:themeColor="text1"/>
                <w:sz w:val="22"/>
                <w:lang w:val="vi-VN"/>
              </w:rPr>
              <w:t>sự ổn định của quy</w:t>
            </w:r>
            <w:r w:rsidRPr="00C301A3">
              <w:rPr>
                <w:rFonts w:ascii="OptimaVO" w:hAnsi="OptimaVO" w:cs="Times New Roman"/>
                <w:color w:val="000000" w:themeColor="text1"/>
                <w:sz w:val="22"/>
                <w:lang w:val="vi-VN"/>
              </w:rPr>
              <w:t xml:space="preserve"> định</w:t>
            </w:r>
            <w:r w:rsidRPr="00A30B23">
              <w:rPr>
                <w:rFonts w:ascii="OptimaVO" w:hAnsi="OptimaVO" w:cs="Times New Roman"/>
                <w:color w:val="000000" w:themeColor="text1"/>
                <w:sz w:val="22"/>
                <w:lang w:val="vi-VN"/>
              </w:rPr>
              <w:t xml:space="preserve"> theo hướng tự động tham chiếu tới các thay đổi của Luật Chứng</w:t>
            </w:r>
            <w:r w:rsidRPr="00C301A3">
              <w:rPr>
                <w:rFonts w:ascii="OptimaVO" w:hAnsi="OptimaVO" w:cs="Times New Roman"/>
                <w:color w:val="000000" w:themeColor="text1"/>
                <w:sz w:val="22"/>
                <w:lang w:val="vi-VN"/>
              </w:rPr>
              <w:t xml:space="preserve"> khoán </w:t>
            </w:r>
            <w:r w:rsidRPr="00A30B23">
              <w:rPr>
                <w:rFonts w:ascii="OptimaVO" w:hAnsi="OptimaVO" w:cs="Times New Roman"/>
                <w:color w:val="000000" w:themeColor="text1"/>
                <w:sz w:val="22"/>
                <w:lang w:val="vi-VN"/>
              </w:rPr>
              <w:t>trong</w:t>
            </w:r>
            <w:r w:rsidRPr="00C301A3">
              <w:rPr>
                <w:rFonts w:ascii="OptimaVO" w:hAnsi="OptimaVO" w:cs="Times New Roman"/>
                <w:color w:val="000000" w:themeColor="text1"/>
                <w:sz w:val="22"/>
                <w:lang w:val="vi-VN"/>
              </w:rPr>
              <w:t xml:space="preserve"> thời gian tới</w:t>
            </w:r>
            <w:r w:rsidRPr="00A30B23">
              <w:rPr>
                <w:rFonts w:ascii="OptimaVO" w:hAnsi="OptimaVO" w:cs="Times New Roman"/>
                <w:color w:val="000000" w:themeColor="text1"/>
                <w:sz w:val="22"/>
                <w:lang w:val="vi-VN"/>
              </w:rPr>
              <w:t>.</w:t>
            </w:r>
          </w:p>
        </w:tc>
      </w:tr>
      <w:tr w:rsidR="00C301A3" w:rsidRPr="00C7691D" w14:paraId="3C899211" w14:textId="77777777" w:rsidTr="00EB2EA0">
        <w:trPr>
          <w:trHeight w:val="20"/>
        </w:trPr>
        <w:tc>
          <w:tcPr>
            <w:tcW w:w="215" w:type="pct"/>
          </w:tcPr>
          <w:p w14:paraId="52CE07C5"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450CEF93" w14:textId="2E007862"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2, khoản 1, điểm f</w:t>
            </w:r>
          </w:p>
        </w:tc>
        <w:tc>
          <w:tcPr>
            <w:tcW w:w="1167" w:type="pct"/>
          </w:tcPr>
          <w:p w14:paraId="1C4FC088" w14:textId="1E7A6A6D" w:rsidR="00202C5D" w:rsidRPr="00A30B23" w:rsidRDefault="00835783"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f) </w:t>
            </w:r>
            <w:r w:rsidR="00202C5D" w:rsidRPr="00A30B23">
              <w:rPr>
                <w:rFonts w:ascii="OptimaVO" w:hAnsi="OptimaVO" w:cs="Times New Roman"/>
                <w:bCs/>
                <w:color w:val="000000"/>
                <w:sz w:val="22"/>
                <w:lang w:val="vi-VN"/>
              </w:rPr>
              <w:t>“</w:t>
            </w:r>
            <w:r w:rsidR="00202C5D" w:rsidRPr="00A30B23">
              <w:rPr>
                <w:rFonts w:ascii="OptimaVO" w:hAnsi="OptimaVO" w:cs="Times New Roman"/>
                <w:bCs/>
                <w:i/>
                <w:iCs/>
                <w:color w:val="000000"/>
                <w:sz w:val="22"/>
                <w:lang w:val="vi-VN"/>
              </w:rPr>
              <w:t>Đại hội đồng cổ đông trực tuyến</w:t>
            </w:r>
            <w:r w:rsidR="00202C5D" w:rsidRPr="00A30B23">
              <w:rPr>
                <w:rFonts w:ascii="OptimaVO" w:hAnsi="OptimaVO" w:cs="Times New Roman"/>
                <w:bCs/>
                <w:color w:val="000000"/>
                <w:sz w:val="22"/>
                <w:lang w:val="vi-VN"/>
              </w:rPr>
              <w:t xml:space="preserve">” là hình thức tổ chức cuộc họp Đại hội đồng cổ đông có sử dụng phương tiện điện tử để truyền tải hình ảnh, âm thanh thông qua môi trường internet, cho phép cổ đông ở nhiều địa điểm khác nhau có thể tham dự </w:t>
            </w:r>
            <w:r w:rsidR="00202C5D" w:rsidRPr="00A30B23">
              <w:rPr>
                <w:rFonts w:ascii="OptimaVO" w:hAnsi="OptimaVO" w:cs="Times New Roman"/>
                <w:bCs/>
                <w:color w:val="000000"/>
                <w:sz w:val="22"/>
                <w:lang w:val="vi-VN"/>
              </w:rPr>
              <w:lastRenderedPageBreak/>
              <w:t>đại hội, thảo luận và biểu quyết các vấn đề của cuộc họp.</w:t>
            </w:r>
          </w:p>
        </w:tc>
        <w:tc>
          <w:tcPr>
            <w:tcW w:w="2011" w:type="pct"/>
          </w:tcPr>
          <w:p w14:paraId="3A99EAFD" w14:textId="3FDBCAAC" w:rsidR="00202C5D" w:rsidRPr="00A30B23" w:rsidRDefault="00D06E7C"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lastRenderedPageBreak/>
              <w:t xml:space="preserve">h) </w:t>
            </w:r>
            <w:r w:rsidR="00202C5D" w:rsidRPr="00A30B23">
              <w:rPr>
                <w:rFonts w:ascii="OptimaVO" w:hAnsi="OptimaVO" w:cs="Times New Roman"/>
                <w:bCs/>
                <w:color w:val="000000"/>
                <w:sz w:val="22"/>
                <w:lang w:val="vi-VN"/>
              </w:rPr>
              <w:t>“</w:t>
            </w:r>
            <w:r w:rsidR="00202C5D" w:rsidRPr="00A30B23">
              <w:rPr>
                <w:rFonts w:ascii="OptimaVO" w:hAnsi="OptimaVO" w:cs="Times New Roman"/>
                <w:bCs/>
                <w:i/>
                <w:iCs/>
                <w:color w:val="000000"/>
                <w:sz w:val="22"/>
                <w:u w:val="single"/>
                <w:lang w:val="vi-VN"/>
              </w:rPr>
              <w:t>Đại hội trực tuyến</w:t>
            </w:r>
            <w:r w:rsidR="00202C5D" w:rsidRPr="00A30B23">
              <w:rPr>
                <w:rFonts w:ascii="OptimaVO" w:hAnsi="OptimaVO" w:cs="Times New Roman"/>
                <w:bCs/>
                <w:color w:val="000000"/>
                <w:sz w:val="22"/>
                <w:lang w:val="vi-VN"/>
              </w:rPr>
              <w:t>” là hình thức tổ chức cuộc họp Đại hội đồng cổ đông có sử dụng phương tiện điện tử để truyền tải hình ảnh, âm thanh thông qua môi trường internet, cho phép cổ đông ở nhiều địa điểm khác nhau có thể tham dự đại hội, thảo luận và biểu quyết các vấn đề của cuộc họp.</w:t>
            </w:r>
          </w:p>
        </w:tc>
        <w:tc>
          <w:tcPr>
            <w:tcW w:w="1033" w:type="pct"/>
          </w:tcPr>
          <w:p w14:paraId="3DD8AD9F" w14:textId="04577645"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A30B23">
              <w:rPr>
                <w:rFonts w:ascii="OptimaVO" w:hAnsi="OptimaVO" w:cs="Times New Roman"/>
                <w:color w:val="000000" w:themeColor="text1"/>
                <w:sz w:val="22"/>
                <w:lang w:val="vi-VN"/>
              </w:rPr>
              <w:t xml:space="preserve">Nội dung sửa </w:t>
            </w:r>
            <w:r w:rsidR="004A2849" w:rsidRPr="00A30B23">
              <w:rPr>
                <w:rFonts w:ascii="OptimaVO" w:hAnsi="OptimaVO" w:cs="Times New Roman"/>
                <w:color w:val="000000" w:themeColor="text1"/>
                <w:sz w:val="22"/>
                <w:lang w:val="vi-VN"/>
              </w:rPr>
              <w:t>được</w:t>
            </w:r>
            <w:r w:rsidR="004A2849">
              <w:rPr>
                <w:rFonts w:ascii="OptimaVO" w:hAnsi="OptimaVO" w:cs="Times New Roman"/>
                <w:color w:val="000000" w:themeColor="text1"/>
                <w:sz w:val="22"/>
                <w:lang w:val="vi-VN"/>
              </w:rPr>
              <w:t xml:space="preserve"> </w:t>
            </w:r>
            <w:r w:rsidR="004A2849" w:rsidRPr="00395CA1">
              <w:rPr>
                <w:rFonts w:ascii="OptimaVO" w:hAnsi="OptimaVO" w:cs="Times New Roman"/>
                <w:color w:val="000000" w:themeColor="text1"/>
                <w:sz w:val="22"/>
                <w:u w:val="single"/>
                <w:lang w:val="vi-VN"/>
              </w:rPr>
              <w:t>gạch chân</w:t>
            </w:r>
            <w:r w:rsidR="004A2849">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lang w:val="vi-VN"/>
              </w:rPr>
              <w:t>để thống nhất cách sử dụng cụm từ “Đại hội trực tuyến” trong toàn bộ văn bản.</w:t>
            </w:r>
          </w:p>
        </w:tc>
      </w:tr>
      <w:tr w:rsidR="00C301A3" w:rsidRPr="00C7691D" w14:paraId="76C07070" w14:textId="77777777" w:rsidTr="00EB2EA0">
        <w:trPr>
          <w:trHeight w:val="20"/>
        </w:trPr>
        <w:tc>
          <w:tcPr>
            <w:tcW w:w="215" w:type="pct"/>
          </w:tcPr>
          <w:p w14:paraId="2D0F33EB"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3B4786AD" w14:textId="2657DD1A"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Điểm 2, khoản 1</w:t>
            </w:r>
          </w:p>
        </w:tc>
        <w:tc>
          <w:tcPr>
            <w:tcW w:w="1167" w:type="pct"/>
          </w:tcPr>
          <w:p w14:paraId="42067F8D" w14:textId="6713CB95" w:rsidR="00202C5D" w:rsidRPr="00C301A3" w:rsidRDefault="00202C5D" w:rsidP="00C301A3">
            <w:pPr>
              <w:widowControl w:val="0"/>
              <w:adjustRightInd w:val="0"/>
              <w:snapToGrid w:val="0"/>
              <w:spacing w:before="60" w:after="60" w:line="276" w:lineRule="auto"/>
              <w:jc w:val="both"/>
              <w:rPr>
                <w:rFonts w:ascii="OptimaVO" w:hAnsi="OptimaVO" w:cs="Times New Roman"/>
                <w:bCs/>
                <w:i/>
                <w:iCs/>
                <w:color w:val="000000"/>
                <w:sz w:val="22"/>
                <w:lang w:val="vi-VN"/>
              </w:rPr>
            </w:pPr>
            <w:r w:rsidRPr="00C301A3">
              <w:rPr>
                <w:rFonts w:ascii="OptimaVO" w:hAnsi="OptimaVO" w:cs="Times New Roman"/>
                <w:bCs/>
                <w:i/>
                <w:iCs/>
                <w:color w:val="000000"/>
                <w:sz w:val="22"/>
                <w:lang w:val="vi-VN"/>
              </w:rPr>
              <w:t>Không có quy định.</w:t>
            </w:r>
          </w:p>
        </w:tc>
        <w:tc>
          <w:tcPr>
            <w:tcW w:w="2011" w:type="pct"/>
          </w:tcPr>
          <w:p w14:paraId="0E5822DC" w14:textId="1514C92E" w:rsidR="00202C5D" w:rsidRPr="00A30B23" w:rsidRDefault="00C958F8"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u w:val="single"/>
                <w:lang w:val="vi-VN"/>
              </w:rPr>
              <w:t xml:space="preserve">i) </w:t>
            </w:r>
            <w:r w:rsidR="00202C5D" w:rsidRPr="00C301A3">
              <w:rPr>
                <w:rFonts w:ascii="OptimaVO" w:hAnsi="OptimaVO" w:cs="Times New Roman"/>
                <w:bCs/>
                <w:color w:val="000000"/>
                <w:sz w:val="22"/>
                <w:u w:val="single"/>
                <w:lang w:val="vi-VN"/>
              </w:rPr>
              <w:t>“</w:t>
            </w:r>
            <w:r w:rsidR="00202C5D" w:rsidRPr="00C301A3">
              <w:rPr>
                <w:rFonts w:ascii="OptimaVO" w:hAnsi="OptimaVO" w:cs="Times New Roman"/>
                <w:bCs/>
                <w:i/>
                <w:iCs/>
                <w:color w:val="000000"/>
                <w:sz w:val="22"/>
                <w:u w:val="single"/>
                <w:lang w:val="vi-VN"/>
              </w:rPr>
              <w:t>Đại hội trực tiếp</w:t>
            </w:r>
            <w:r w:rsidR="00202C5D" w:rsidRPr="00C301A3">
              <w:rPr>
                <w:rFonts w:ascii="OptimaVO" w:hAnsi="OptimaVO" w:cs="Times New Roman"/>
                <w:bCs/>
                <w:color w:val="000000"/>
                <w:sz w:val="22"/>
                <w:u w:val="single"/>
                <w:lang w:val="vi-VN"/>
              </w:rPr>
              <w:t xml:space="preserve">” </w:t>
            </w:r>
            <w:r w:rsidR="00202C5D" w:rsidRPr="00A30B23">
              <w:rPr>
                <w:rFonts w:ascii="OptimaVO" w:hAnsi="OptimaVO" w:cs="Times New Roman"/>
                <w:bCs/>
                <w:color w:val="000000"/>
                <w:sz w:val="22"/>
                <w:u w:val="single"/>
                <w:lang w:val="vi-VN"/>
              </w:rPr>
              <w:t>là hình thức tổ chức cuộc họp tại duy nhất 01 địa điểm. Cổ đông tham dự, thảo luận và biểu quyết trực tiếp tại cuộc họp.</w:t>
            </w:r>
          </w:p>
        </w:tc>
        <w:tc>
          <w:tcPr>
            <w:tcW w:w="1033" w:type="pct"/>
          </w:tcPr>
          <w:p w14:paraId="663E1535" w14:textId="7BA7C949" w:rsidR="00202C5D" w:rsidRPr="00C301A3" w:rsidRDefault="0066013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660139">
              <w:rPr>
                <w:rFonts w:ascii="OptimaVO" w:hAnsi="OptimaVO" w:cs="Times New Roman" w:hint="eastAsia"/>
                <w:color w:val="000000" w:themeColor="text1"/>
                <w:sz w:val="22"/>
                <w:lang w:val="vi-VN"/>
              </w:rPr>
              <w:t>Đ</w:t>
            </w:r>
            <w:r w:rsidRPr="00660139">
              <w:rPr>
                <w:rFonts w:ascii="OptimaVO" w:hAnsi="OptimaVO" w:cs="Times New Roman"/>
                <w:color w:val="000000" w:themeColor="text1"/>
                <w:sz w:val="22"/>
                <w:lang w:val="vi-VN"/>
              </w:rPr>
              <w:t>ề xuất</w:t>
            </w:r>
            <w:r w:rsidR="00202C5D" w:rsidRPr="00C301A3">
              <w:rPr>
                <w:rFonts w:ascii="OptimaVO" w:hAnsi="OptimaVO" w:cs="Times New Roman"/>
                <w:color w:val="000000" w:themeColor="text1"/>
                <w:sz w:val="22"/>
                <w:lang w:val="vi-VN"/>
              </w:rPr>
              <w:t xml:space="preserve"> bổ sung để phân biệt với hình thức “Đại hội trực tuyến”.</w:t>
            </w:r>
          </w:p>
        </w:tc>
      </w:tr>
      <w:tr w:rsidR="00C301A3" w:rsidRPr="00C7691D" w14:paraId="3E7CEB45" w14:textId="77777777" w:rsidTr="00EB2EA0">
        <w:trPr>
          <w:trHeight w:val="20"/>
        </w:trPr>
        <w:tc>
          <w:tcPr>
            <w:tcW w:w="215" w:type="pct"/>
          </w:tcPr>
          <w:p w14:paraId="5C3A5BB2"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45DCA1F1" w14:textId="7740D8C2"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rPr>
              <w:t>Điều</w:t>
            </w:r>
            <w:r w:rsidRPr="00C301A3">
              <w:rPr>
                <w:rFonts w:ascii="OptimaVO" w:hAnsi="OptimaVO" w:cs="Times New Roman"/>
                <w:sz w:val="22"/>
                <w:lang w:val="vi-VN"/>
              </w:rPr>
              <w:t xml:space="preserve"> 2, khoản 1, điểm g</w:t>
            </w:r>
          </w:p>
        </w:tc>
        <w:tc>
          <w:tcPr>
            <w:tcW w:w="1167" w:type="pct"/>
          </w:tcPr>
          <w:p w14:paraId="24137F5C" w14:textId="08E0DB7B" w:rsidR="00202C5D" w:rsidRPr="00A30B23" w:rsidRDefault="00835783"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g) </w:t>
            </w:r>
            <w:r w:rsidR="00202C5D" w:rsidRPr="00A30B23">
              <w:rPr>
                <w:rFonts w:ascii="OptimaVO" w:hAnsi="OptimaVO" w:cs="Times New Roman"/>
                <w:bCs/>
                <w:color w:val="000000"/>
                <w:sz w:val="22"/>
                <w:lang w:val="vi-VN"/>
              </w:rPr>
              <w:t>Phương tiện điện tử là phương tiện hoạt động dựa trên công nghệ điện, điện tử, kỹ thuật số, từ tính, truyền dẫn không dây, quang học, điện từ hoặc công nghệ tương tự.</w:t>
            </w:r>
          </w:p>
          <w:p w14:paraId="3C3D7211" w14:textId="77777777" w:rsidR="00202C5D" w:rsidRPr="00A30B23" w:rsidRDefault="00202C5D" w:rsidP="00C301A3">
            <w:pPr>
              <w:widowControl w:val="0"/>
              <w:adjustRightInd w:val="0"/>
              <w:snapToGrid w:val="0"/>
              <w:spacing w:before="60" w:after="60" w:line="276" w:lineRule="auto"/>
              <w:jc w:val="both"/>
              <w:rPr>
                <w:rFonts w:ascii="OptimaVO" w:hAnsi="OptimaVO" w:cs="Times New Roman"/>
                <w:bCs/>
                <w:color w:val="000000"/>
                <w:sz w:val="22"/>
                <w:lang w:val="vi-VN"/>
              </w:rPr>
            </w:pPr>
          </w:p>
        </w:tc>
        <w:tc>
          <w:tcPr>
            <w:tcW w:w="2011" w:type="pct"/>
          </w:tcPr>
          <w:p w14:paraId="1C4DD603" w14:textId="5053451B" w:rsidR="00202C5D" w:rsidRPr="00C301A3" w:rsidRDefault="00A0113C"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k) </w:t>
            </w:r>
            <w:r w:rsidR="00202C5D" w:rsidRPr="00C301A3">
              <w:rPr>
                <w:rFonts w:ascii="OptimaVO" w:hAnsi="OptimaVO" w:cs="Times New Roman"/>
                <w:bCs/>
                <w:color w:val="000000"/>
                <w:sz w:val="22"/>
                <w:lang w:val="vi-VN"/>
              </w:rPr>
              <w:t>“</w:t>
            </w:r>
            <w:r w:rsidR="00202C5D" w:rsidRPr="00C301A3">
              <w:rPr>
                <w:rFonts w:ascii="OptimaVO" w:hAnsi="OptimaVO" w:cs="Times New Roman"/>
                <w:bCs/>
                <w:i/>
                <w:iCs/>
                <w:color w:val="000000"/>
                <w:sz w:val="22"/>
                <w:lang w:val="vi-VN"/>
              </w:rPr>
              <w:t>Phương tiện điện tử</w:t>
            </w:r>
            <w:r w:rsidR="00202C5D" w:rsidRPr="00C301A3">
              <w:rPr>
                <w:rFonts w:ascii="OptimaVO" w:hAnsi="OptimaVO" w:cs="Times New Roman"/>
                <w:bCs/>
                <w:color w:val="000000"/>
                <w:sz w:val="22"/>
                <w:lang w:val="vi-VN"/>
              </w:rPr>
              <w:t xml:space="preserve">” là </w:t>
            </w:r>
            <w:r w:rsidR="00202C5D" w:rsidRPr="00A30B23">
              <w:rPr>
                <w:rFonts w:ascii="OptimaVO" w:hAnsi="OptimaVO" w:cs="Times New Roman"/>
                <w:bCs/>
                <w:color w:val="000000"/>
                <w:sz w:val="22"/>
                <w:u w:val="single"/>
                <w:lang w:val="vi-VN"/>
              </w:rPr>
              <w:t xml:space="preserve">phần cứng, phần mềm, hệ thống thông tin hoặc phương tiện khác </w:t>
            </w:r>
            <w:r w:rsidR="00202C5D" w:rsidRPr="00C944E6">
              <w:rPr>
                <w:rFonts w:ascii="OptimaVO" w:hAnsi="OptimaVO" w:cs="Times New Roman"/>
                <w:bCs/>
                <w:color w:val="000000"/>
                <w:sz w:val="22"/>
                <w:lang w:val="vi-VN"/>
              </w:rPr>
              <w:t xml:space="preserve">hoạt </w:t>
            </w:r>
            <w:r w:rsidR="00202C5D" w:rsidRPr="00C944E6">
              <w:rPr>
                <w:rFonts w:ascii="OptimaVO" w:hAnsi="OptimaVO" w:cs="Times New Roman" w:hint="eastAsia"/>
                <w:bCs/>
                <w:color w:val="000000"/>
                <w:sz w:val="22"/>
                <w:lang w:val="vi-VN"/>
              </w:rPr>
              <w:t>đ</w:t>
            </w:r>
            <w:r w:rsidR="00202C5D" w:rsidRPr="00C944E6">
              <w:rPr>
                <w:rFonts w:ascii="OptimaVO" w:hAnsi="OptimaVO" w:cs="Times New Roman"/>
                <w:bCs/>
                <w:color w:val="000000"/>
                <w:sz w:val="22"/>
                <w:lang w:val="vi-VN"/>
              </w:rPr>
              <w:t xml:space="preserve">ộng dựa trên </w:t>
            </w:r>
            <w:r w:rsidR="00202C5D" w:rsidRPr="00A30B23">
              <w:rPr>
                <w:rFonts w:ascii="OptimaVO" w:hAnsi="OptimaVO" w:cs="Times New Roman"/>
                <w:bCs/>
                <w:color w:val="000000"/>
                <w:sz w:val="22"/>
                <w:u w:val="single"/>
                <w:lang w:val="vi-VN"/>
              </w:rPr>
              <w:t xml:space="preserve">công nghệ thông tin, </w:t>
            </w:r>
            <w:r w:rsidR="00202C5D" w:rsidRPr="00C944E6">
              <w:rPr>
                <w:rFonts w:ascii="OptimaVO" w:hAnsi="OptimaVO" w:cs="Times New Roman"/>
                <w:bCs/>
                <w:color w:val="000000"/>
                <w:sz w:val="22"/>
                <w:lang w:val="vi-VN"/>
              </w:rPr>
              <w:t xml:space="preserve">công nghệ </w:t>
            </w:r>
            <w:r w:rsidR="00202C5D" w:rsidRPr="00C944E6">
              <w:rPr>
                <w:rFonts w:ascii="OptimaVO" w:hAnsi="OptimaVO" w:cs="Times New Roman" w:hint="eastAsia"/>
                <w:bCs/>
                <w:color w:val="000000"/>
                <w:sz w:val="22"/>
                <w:lang w:val="vi-VN"/>
              </w:rPr>
              <w:t>đ</w:t>
            </w:r>
            <w:r w:rsidR="00202C5D" w:rsidRPr="00C944E6">
              <w:rPr>
                <w:rFonts w:ascii="OptimaVO" w:hAnsi="OptimaVO" w:cs="Times New Roman"/>
                <w:bCs/>
                <w:color w:val="000000"/>
                <w:sz w:val="22"/>
                <w:lang w:val="vi-VN"/>
              </w:rPr>
              <w:t xml:space="preserve">iện, </w:t>
            </w:r>
            <w:r w:rsidR="00202C5D" w:rsidRPr="00C944E6">
              <w:rPr>
                <w:rFonts w:ascii="OptimaVO" w:hAnsi="OptimaVO" w:cs="Times New Roman" w:hint="eastAsia"/>
                <w:bCs/>
                <w:color w:val="000000"/>
                <w:sz w:val="22"/>
                <w:lang w:val="vi-VN"/>
              </w:rPr>
              <w:t>đ</w:t>
            </w:r>
            <w:r w:rsidR="00202C5D" w:rsidRPr="00C944E6">
              <w:rPr>
                <w:rFonts w:ascii="OptimaVO" w:hAnsi="OptimaVO" w:cs="Times New Roman"/>
                <w:bCs/>
                <w:color w:val="000000"/>
                <w:sz w:val="22"/>
                <w:lang w:val="vi-VN"/>
              </w:rPr>
              <w:t xml:space="preserve">iện tử, kỹ thuật số, từ tính, truyền dẫn không dây, quang học, </w:t>
            </w:r>
            <w:r w:rsidR="00202C5D" w:rsidRPr="00C944E6">
              <w:rPr>
                <w:rFonts w:ascii="OptimaVO" w:hAnsi="OptimaVO" w:cs="Times New Roman" w:hint="eastAsia"/>
                <w:bCs/>
                <w:color w:val="000000"/>
                <w:sz w:val="22"/>
                <w:lang w:val="vi-VN"/>
              </w:rPr>
              <w:t>đ</w:t>
            </w:r>
            <w:r w:rsidR="00202C5D" w:rsidRPr="00C944E6">
              <w:rPr>
                <w:rFonts w:ascii="OptimaVO" w:hAnsi="OptimaVO" w:cs="Times New Roman"/>
                <w:bCs/>
                <w:color w:val="000000"/>
                <w:sz w:val="22"/>
                <w:lang w:val="vi-VN"/>
              </w:rPr>
              <w:t>iện từ hoặc công nghệ khác t</w:t>
            </w:r>
            <w:r w:rsidR="00202C5D" w:rsidRPr="00C944E6">
              <w:rPr>
                <w:rFonts w:ascii="OptimaVO" w:hAnsi="OptimaVO" w:cs="Times New Roman" w:hint="eastAsia"/>
                <w:bCs/>
                <w:color w:val="000000"/>
                <w:sz w:val="22"/>
                <w:lang w:val="vi-VN"/>
              </w:rPr>
              <w:t>ươ</w:t>
            </w:r>
            <w:r w:rsidR="00202C5D" w:rsidRPr="00C944E6">
              <w:rPr>
                <w:rFonts w:ascii="OptimaVO" w:hAnsi="OptimaVO" w:cs="Times New Roman"/>
                <w:bCs/>
                <w:color w:val="000000"/>
                <w:sz w:val="22"/>
                <w:lang w:val="vi-VN"/>
              </w:rPr>
              <w:t xml:space="preserve">ng tự </w:t>
            </w:r>
            <w:r w:rsidR="00202C5D" w:rsidRPr="00C301A3">
              <w:rPr>
                <w:rFonts w:ascii="OptimaVO" w:hAnsi="OptimaVO" w:cs="Times New Roman"/>
                <w:bCs/>
                <w:color w:val="000000"/>
                <w:sz w:val="22"/>
                <w:u w:val="single"/>
                <w:lang w:val="vi-VN"/>
              </w:rPr>
              <w:t>theo quy định pháp luật về giao dịch điện tử.</w:t>
            </w:r>
          </w:p>
        </w:tc>
        <w:tc>
          <w:tcPr>
            <w:tcW w:w="1033" w:type="pct"/>
          </w:tcPr>
          <w:p w14:paraId="7117F0C7" w14:textId="15894458"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Định nghĩa lại để đảm bảo phù hợp với Điều 3, khoản 2 Luật Giao dịch điện tử năm 2023.</w:t>
            </w:r>
          </w:p>
        </w:tc>
      </w:tr>
      <w:tr w:rsidR="00C301A3" w:rsidRPr="00C7691D" w14:paraId="48B9B875" w14:textId="77777777" w:rsidTr="00EB2EA0">
        <w:trPr>
          <w:trHeight w:val="20"/>
        </w:trPr>
        <w:tc>
          <w:tcPr>
            <w:tcW w:w="215" w:type="pct"/>
          </w:tcPr>
          <w:p w14:paraId="6A91D9A1"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7856D9BD" w14:textId="2A62CF25"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2, khoản 1, điểm h</w:t>
            </w:r>
          </w:p>
        </w:tc>
        <w:tc>
          <w:tcPr>
            <w:tcW w:w="1167" w:type="pct"/>
          </w:tcPr>
          <w:p w14:paraId="36EC2936" w14:textId="1E8D175E" w:rsidR="00202C5D" w:rsidRPr="00A30B23" w:rsidRDefault="00DC00C9"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h) </w:t>
            </w:r>
            <w:r w:rsidR="00202C5D" w:rsidRPr="00C301A3">
              <w:rPr>
                <w:rFonts w:ascii="OptimaVO" w:hAnsi="OptimaVO" w:cs="Times New Roman"/>
                <w:bCs/>
                <w:color w:val="000000"/>
                <w:sz w:val="22"/>
                <w:lang w:val="vi-VN"/>
              </w:rPr>
              <w:t>“</w:t>
            </w:r>
            <w:r w:rsidR="00202C5D" w:rsidRPr="00A30B23">
              <w:rPr>
                <w:rFonts w:ascii="OptimaVO" w:hAnsi="OptimaVO" w:cs="Times New Roman"/>
                <w:bCs/>
                <w:i/>
                <w:iCs/>
                <w:color w:val="000000"/>
                <w:sz w:val="22"/>
                <w:lang w:val="vi-VN"/>
              </w:rPr>
              <w:t>Địa điểm tổ chức Đại hội trực tuyến</w:t>
            </w:r>
            <w:r w:rsidR="00202C5D" w:rsidRPr="00C301A3">
              <w:rPr>
                <w:rFonts w:ascii="OptimaVO" w:hAnsi="OptimaVO" w:cs="Times New Roman"/>
                <w:bCs/>
                <w:color w:val="000000"/>
                <w:sz w:val="22"/>
                <w:lang w:val="vi-VN"/>
              </w:rPr>
              <w:t>”</w:t>
            </w:r>
            <w:r w:rsidR="00202C5D" w:rsidRPr="00A30B23">
              <w:rPr>
                <w:rFonts w:ascii="OptimaVO" w:hAnsi="OptimaVO" w:cs="Times New Roman"/>
                <w:bCs/>
                <w:color w:val="000000"/>
                <w:sz w:val="22"/>
                <w:lang w:val="vi-VN"/>
              </w:rPr>
              <w:t xml:space="preserve"> bao gồm địa điểm chính và các địa điểm khác. Trong đó, địa điểm chính là nơi chủ tọa tham dự và chủ trì cuộc họp, các địa điểm khác là nơi cổ đông đăng nhập vào Hệ thống bằng Tài khoản truy cập đã được Petrolimex cung cấp để tham dự Đại hội trực tuyến.</w:t>
            </w:r>
          </w:p>
        </w:tc>
        <w:tc>
          <w:tcPr>
            <w:tcW w:w="2011" w:type="pct"/>
          </w:tcPr>
          <w:p w14:paraId="1CF5D8B5" w14:textId="0D1A4F69" w:rsidR="00202C5D" w:rsidRPr="00C301A3" w:rsidRDefault="00202C5D" w:rsidP="00C301A3">
            <w:pPr>
              <w:widowControl w:val="0"/>
              <w:adjustRightInd w:val="0"/>
              <w:snapToGrid w:val="0"/>
              <w:spacing w:before="60" w:after="60" w:line="276" w:lineRule="auto"/>
              <w:jc w:val="both"/>
              <w:rPr>
                <w:rFonts w:ascii="OptimaVO" w:hAnsi="OptimaVO" w:cs="Times New Roman"/>
                <w:bCs/>
                <w:i/>
                <w:iCs/>
                <w:color w:val="000000"/>
                <w:sz w:val="22"/>
                <w:lang w:val="vi-VN"/>
              </w:rPr>
            </w:pPr>
            <w:r w:rsidRPr="00C301A3">
              <w:rPr>
                <w:rFonts w:ascii="OptimaVO" w:hAnsi="OptimaVO" w:cs="Times New Roman"/>
                <w:bCs/>
                <w:i/>
                <w:iCs/>
                <w:color w:val="000000"/>
                <w:sz w:val="22"/>
                <w:lang w:val="vi-VN"/>
              </w:rPr>
              <w:t>Bỏ Điều 2, khoản 1, điểm h</w:t>
            </w:r>
            <w:r w:rsidR="00374860">
              <w:rPr>
                <w:rFonts w:ascii="OptimaVO" w:hAnsi="OptimaVO" w:cs="Times New Roman"/>
                <w:bCs/>
                <w:i/>
                <w:iCs/>
                <w:color w:val="000000"/>
                <w:sz w:val="22"/>
                <w:lang w:val="vi-VN"/>
              </w:rPr>
              <w:t xml:space="preserve"> của Quy chế 218</w:t>
            </w:r>
            <w:r w:rsidRPr="00C301A3">
              <w:rPr>
                <w:rFonts w:ascii="OptimaVO" w:hAnsi="OptimaVO" w:cs="Times New Roman"/>
                <w:bCs/>
                <w:i/>
                <w:iCs/>
                <w:color w:val="000000"/>
                <w:sz w:val="22"/>
                <w:lang w:val="vi-VN"/>
              </w:rPr>
              <w:t>.</w:t>
            </w:r>
          </w:p>
        </w:tc>
        <w:tc>
          <w:tcPr>
            <w:tcW w:w="1033" w:type="pct"/>
          </w:tcPr>
          <w:p w14:paraId="1E87544C" w14:textId="594FA65D" w:rsidR="00202C5D" w:rsidRPr="00C301A3" w:rsidRDefault="0066013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660139">
              <w:rPr>
                <w:rFonts w:ascii="OptimaVO" w:hAnsi="OptimaVO" w:cs="Times New Roman"/>
                <w:color w:val="000000" w:themeColor="text1"/>
                <w:sz w:val="22"/>
                <w:lang w:val="vi-VN"/>
              </w:rPr>
              <w:t>Đề xuất</w:t>
            </w:r>
            <w:r w:rsidR="00202C5D" w:rsidRPr="00C301A3">
              <w:rPr>
                <w:rFonts w:ascii="OptimaVO" w:hAnsi="OptimaVO" w:cs="Times New Roman"/>
                <w:color w:val="000000" w:themeColor="text1"/>
                <w:sz w:val="22"/>
                <w:lang w:val="vi-VN"/>
              </w:rPr>
              <w:t xml:space="preserve"> bỏ do Quy chế 218</w:t>
            </w:r>
            <w:r w:rsidR="00D330D8">
              <w:rPr>
                <w:rFonts w:ascii="OptimaVO" w:hAnsi="OptimaVO" w:cs="Times New Roman"/>
                <w:color w:val="000000" w:themeColor="text1"/>
                <w:sz w:val="22"/>
                <w:lang w:val="vi-VN"/>
              </w:rPr>
              <w:t xml:space="preserve"> và Dự thảo Quy chế</w:t>
            </w:r>
            <w:r w:rsidR="00202C5D" w:rsidRPr="00C301A3">
              <w:rPr>
                <w:rFonts w:ascii="OptimaVO" w:hAnsi="OptimaVO" w:cs="Times New Roman"/>
                <w:color w:val="000000" w:themeColor="text1"/>
                <w:sz w:val="22"/>
                <w:lang w:val="vi-VN"/>
              </w:rPr>
              <w:t xml:space="preserve"> </w:t>
            </w:r>
            <w:r w:rsidR="00AD6C5C">
              <w:rPr>
                <w:rFonts w:ascii="OptimaVO" w:hAnsi="OptimaVO" w:cs="Times New Roman"/>
                <w:color w:val="000000" w:themeColor="text1"/>
                <w:sz w:val="22"/>
                <w:lang w:val="vi-VN"/>
              </w:rPr>
              <w:t xml:space="preserve">đều </w:t>
            </w:r>
            <w:r w:rsidR="00202C5D" w:rsidRPr="00C301A3">
              <w:rPr>
                <w:rFonts w:ascii="OptimaVO" w:hAnsi="OptimaVO" w:cs="Times New Roman"/>
                <w:color w:val="000000" w:themeColor="text1"/>
                <w:sz w:val="22"/>
                <w:lang w:val="vi-VN"/>
              </w:rPr>
              <w:t xml:space="preserve">không sử dụng khái niệm “Địa điểm tổ chức Đại hội trực tuyến”. </w:t>
            </w:r>
          </w:p>
        </w:tc>
      </w:tr>
      <w:tr w:rsidR="00C301A3" w:rsidRPr="00C7691D" w14:paraId="39126057" w14:textId="77777777" w:rsidTr="00EB2EA0">
        <w:trPr>
          <w:trHeight w:val="20"/>
        </w:trPr>
        <w:tc>
          <w:tcPr>
            <w:tcW w:w="215" w:type="pct"/>
          </w:tcPr>
          <w:p w14:paraId="1E153361" w14:textId="77777777" w:rsidR="00202C5D" w:rsidRPr="00A30B23"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2E60E309" w14:textId="669EF7ED"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2, khoản 1</w:t>
            </w:r>
          </w:p>
        </w:tc>
        <w:tc>
          <w:tcPr>
            <w:tcW w:w="1167" w:type="pct"/>
          </w:tcPr>
          <w:p w14:paraId="55F29F18" w14:textId="6EEEB56C" w:rsidR="00202C5D" w:rsidRPr="00C301A3" w:rsidRDefault="00202C5D" w:rsidP="00C301A3">
            <w:pPr>
              <w:widowControl w:val="0"/>
              <w:adjustRightInd w:val="0"/>
              <w:snapToGrid w:val="0"/>
              <w:spacing w:before="60" w:after="60" w:line="276" w:lineRule="auto"/>
              <w:jc w:val="both"/>
              <w:rPr>
                <w:rFonts w:ascii="OptimaVO" w:hAnsi="OptimaVO" w:cs="Times New Roman"/>
                <w:bCs/>
                <w:color w:val="000000"/>
                <w:sz w:val="22"/>
                <w:lang w:val="vi-VN"/>
              </w:rPr>
            </w:pPr>
            <w:r w:rsidRPr="00C301A3">
              <w:rPr>
                <w:rFonts w:ascii="OptimaVO" w:hAnsi="OptimaVO" w:cs="Times New Roman"/>
                <w:bCs/>
                <w:i/>
                <w:iCs/>
                <w:color w:val="000000"/>
                <w:sz w:val="22"/>
                <w:lang w:val="vi-VN"/>
              </w:rPr>
              <w:t>Không có quy định.</w:t>
            </w:r>
          </w:p>
        </w:tc>
        <w:tc>
          <w:tcPr>
            <w:tcW w:w="2011" w:type="pct"/>
          </w:tcPr>
          <w:p w14:paraId="57CE38DA" w14:textId="24A18FB4" w:rsidR="00202C5D" w:rsidRPr="00C301A3" w:rsidRDefault="00C958F8" w:rsidP="00C301A3">
            <w:pPr>
              <w:widowControl w:val="0"/>
              <w:adjustRightInd w:val="0"/>
              <w:snapToGrid w:val="0"/>
              <w:spacing w:before="60" w:after="60" w:line="276" w:lineRule="auto"/>
              <w:jc w:val="both"/>
              <w:rPr>
                <w:rFonts w:ascii="OptimaVO" w:hAnsi="OptimaVO" w:cs="Times New Roman"/>
                <w:bCs/>
                <w:color w:val="000000"/>
                <w:sz w:val="22"/>
                <w:u w:val="single"/>
                <w:lang w:val="vi-VN"/>
              </w:rPr>
            </w:pPr>
            <w:r>
              <w:rPr>
                <w:rStyle w:val="normaltextrun"/>
                <w:rFonts w:ascii="OptimaVO" w:hAnsi="OptimaVO" w:cs="Times New Roman"/>
                <w:i/>
                <w:iCs/>
                <w:color w:val="000000"/>
                <w:sz w:val="22"/>
                <w:u w:val="single"/>
                <w:lang w:val="vi-VN"/>
              </w:rPr>
              <w:t xml:space="preserve">m) </w:t>
            </w:r>
            <w:r w:rsidR="00202C5D" w:rsidRPr="00C301A3">
              <w:rPr>
                <w:rStyle w:val="normaltextrun"/>
                <w:rFonts w:ascii="OptimaVO" w:hAnsi="OptimaVO" w:cs="Times New Roman"/>
                <w:i/>
                <w:iCs/>
                <w:color w:val="000000"/>
                <w:sz w:val="22"/>
                <w:u w:val="single"/>
                <w:lang w:val="vi-VN"/>
              </w:rPr>
              <w:t>“Bỏ phiếu từ xa”</w:t>
            </w:r>
            <w:r w:rsidR="00202C5D" w:rsidRPr="00C301A3">
              <w:rPr>
                <w:rStyle w:val="apple-converted-space"/>
                <w:rFonts w:ascii="OptimaVO" w:hAnsi="OptimaVO" w:cs="Cambria"/>
                <w:i/>
                <w:iCs/>
                <w:color w:val="000000"/>
                <w:sz w:val="22"/>
                <w:u w:val="single"/>
                <w:lang w:val="vi-VN"/>
              </w:rPr>
              <w:t> </w:t>
            </w:r>
            <w:r w:rsidR="00202C5D" w:rsidRPr="00C301A3">
              <w:rPr>
                <w:rStyle w:val="normaltextrun"/>
                <w:rFonts w:ascii="OptimaVO" w:hAnsi="OptimaVO" w:cs="Times New Roman"/>
                <w:color w:val="000000"/>
                <w:sz w:val="22"/>
                <w:u w:val="single"/>
                <w:lang w:val="vi-VN"/>
              </w:rPr>
              <w:t>là việc cổ đông gửi phiếu biểu quyết/phiếu bầu cử của mình về</w:t>
            </w:r>
            <w:r w:rsidR="00202C5D" w:rsidRPr="00C301A3">
              <w:rPr>
                <w:rStyle w:val="apple-converted-space"/>
                <w:rFonts w:ascii="OptimaVO" w:hAnsi="OptimaVO" w:cs="OptimaVO"/>
                <w:color w:val="000000"/>
                <w:sz w:val="22"/>
                <w:u w:val="single"/>
                <w:lang w:val="vi-VN"/>
              </w:rPr>
              <w:t> </w:t>
            </w:r>
            <w:r w:rsidR="00202C5D" w:rsidRPr="00C301A3">
              <w:rPr>
                <w:rStyle w:val="apple-converted-space"/>
                <w:rFonts w:ascii="OptimaVO" w:hAnsi="OptimaVO" w:cs="Times New Roman"/>
                <w:color w:val="000000"/>
                <w:sz w:val="22"/>
                <w:u w:val="single"/>
                <w:lang w:val="vi-VN"/>
              </w:rPr>
              <w:t xml:space="preserve">Petrolimex để biểu quyết </w:t>
            </w:r>
            <w:r w:rsidR="00202C5D" w:rsidRPr="00C301A3">
              <w:rPr>
                <w:rStyle w:val="normaltextrun"/>
                <w:rFonts w:ascii="OptimaVO" w:hAnsi="OptimaVO" w:cs="Times New Roman"/>
                <w:color w:val="000000"/>
                <w:sz w:val="22"/>
                <w:u w:val="single"/>
                <w:lang w:val="vi-VN"/>
              </w:rPr>
              <w:t>các vấn đề thuộc thẩm quyền của Đại hội đồng cổ đông theo hình thức gửi thư trực tiếp hoặc thư điện tử.</w:t>
            </w:r>
          </w:p>
        </w:tc>
        <w:tc>
          <w:tcPr>
            <w:tcW w:w="1033" w:type="pct"/>
          </w:tcPr>
          <w:p w14:paraId="1D67FAEF" w14:textId="641FC550"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 xml:space="preserve">Bổ sung thêm định nghĩa nhằm làm rõ hình thức “bỏ phiếu từ xa” theo Điều </w:t>
            </w:r>
            <w:r w:rsidR="007D2826">
              <w:rPr>
                <w:rFonts w:ascii="OptimaVO" w:hAnsi="OptimaVO" w:cs="Times New Roman"/>
                <w:color w:val="000000" w:themeColor="text1"/>
                <w:sz w:val="22"/>
                <w:lang w:val="vi-VN"/>
              </w:rPr>
              <w:t>4</w:t>
            </w:r>
            <w:r w:rsidRPr="00C301A3">
              <w:rPr>
                <w:rFonts w:ascii="OptimaVO" w:hAnsi="OptimaVO" w:cs="Times New Roman"/>
                <w:color w:val="000000" w:themeColor="text1"/>
                <w:sz w:val="22"/>
                <w:lang w:val="vi-VN"/>
              </w:rPr>
              <w:t xml:space="preserve">, khoản 2, điểm a </w:t>
            </w:r>
            <w:r w:rsidR="007D2826">
              <w:rPr>
                <w:rFonts w:ascii="OptimaVO" w:hAnsi="OptimaVO" w:cs="Times New Roman"/>
                <w:color w:val="000000" w:themeColor="text1"/>
                <w:sz w:val="22"/>
                <w:lang w:val="vi-VN"/>
              </w:rPr>
              <w:t xml:space="preserve">Dự thảo </w:t>
            </w:r>
            <w:r w:rsidRPr="00C301A3">
              <w:rPr>
                <w:rFonts w:ascii="OptimaVO" w:hAnsi="OptimaVO" w:cs="Times New Roman"/>
                <w:color w:val="000000" w:themeColor="text1"/>
                <w:sz w:val="22"/>
                <w:lang w:val="vi-VN"/>
              </w:rPr>
              <w:t>Quy chế.</w:t>
            </w:r>
          </w:p>
        </w:tc>
      </w:tr>
      <w:tr w:rsidR="00C301A3" w:rsidRPr="00C7691D" w14:paraId="2FEEADE3" w14:textId="77777777" w:rsidTr="00EB2EA0">
        <w:trPr>
          <w:trHeight w:val="20"/>
        </w:trPr>
        <w:tc>
          <w:tcPr>
            <w:tcW w:w="215" w:type="pct"/>
          </w:tcPr>
          <w:p w14:paraId="43999A76"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76C7886A" w14:textId="018AC30B" w:rsidR="00202C5D" w:rsidRPr="00C301A3" w:rsidRDefault="00202C5D"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2, khoản 1, điểm m</w:t>
            </w:r>
          </w:p>
        </w:tc>
        <w:tc>
          <w:tcPr>
            <w:tcW w:w="1167" w:type="pct"/>
          </w:tcPr>
          <w:p w14:paraId="5FC94BC2" w14:textId="27EB0EB8" w:rsidR="00202C5D" w:rsidRPr="005821C8" w:rsidRDefault="00716FA6"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m) </w:t>
            </w:r>
            <w:r w:rsidR="00202C5D" w:rsidRPr="005821C8">
              <w:rPr>
                <w:rFonts w:ascii="OptimaVO" w:hAnsi="OptimaVO" w:cs="Times New Roman"/>
                <w:bCs/>
                <w:color w:val="000000"/>
                <w:sz w:val="22"/>
                <w:lang w:val="vi-VN"/>
              </w:rPr>
              <w:t>“Mã đăng nhập (ID) của cổ đông” là Số giấy chứng minh nhân dân; Số thẻ căn cước công dân; Mã số doanh nghiệp; Mã số nhà đầu tư nước ngoài, hoặc các hình thức khác đã được đăng ký tại Petrolimex hoặc được đăng ký tại Trung tâm lưu ký Chứng khoán Việt Nam (VSD).</w:t>
            </w:r>
          </w:p>
        </w:tc>
        <w:tc>
          <w:tcPr>
            <w:tcW w:w="2011" w:type="pct"/>
          </w:tcPr>
          <w:p w14:paraId="2A52D327" w14:textId="036B9697" w:rsidR="00202C5D" w:rsidRPr="00C301A3" w:rsidRDefault="00CA4142"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q) </w:t>
            </w:r>
            <w:r w:rsidR="00202C5D" w:rsidRPr="005821C8">
              <w:rPr>
                <w:rFonts w:ascii="OptimaVO" w:hAnsi="OptimaVO" w:cs="Times New Roman"/>
                <w:bCs/>
                <w:color w:val="000000"/>
                <w:sz w:val="22"/>
                <w:lang w:val="vi-VN"/>
              </w:rPr>
              <w:t>“</w:t>
            </w:r>
            <w:r w:rsidR="00202C5D" w:rsidRPr="005821C8">
              <w:rPr>
                <w:rFonts w:ascii="OptimaVO" w:hAnsi="OptimaVO" w:cs="Times New Roman"/>
                <w:bCs/>
                <w:i/>
                <w:iCs/>
                <w:color w:val="000000"/>
                <w:sz w:val="22"/>
                <w:lang w:val="vi-VN"/>
              </w:rPr>
              <w:t>Mã đăng nhập (ID) của cổ đông</w:t>
            </w:r>
            <w:r w:rsidR="00202C5D" w:rsidRPr="005821C8">
              <w:rPr>
                <w:rFonts w:ascii="OptimaVO" w:hAnsi="OptimaVO" w:cs="Times New Roman"/>
                <w:bCs/>
                <w:color w:val="000000"/>
                <w:sz w:val="22"/>
                <w:lang w:val="vi-VN"/>
              </w:rPr>
              <w:t xml:space="preserve">” là </w:t>
            </w:r>
            <w:r w:rsidR="00202C5D" w:rsidRPr="005821C8">
              <w:rPr>
                <w:rFonts w:ascii="OptimaVO" w:hAnsi="OptimaVO" w:cs="Times New Roman"/>
                <w:bCs/>
                <w:color w:val="000000"/>
                <w:sz w:val="22"/>
                <w:u w:val="single"/>
                <w:lang w:val="vi-VN"/>
              </w:rPr>
              <w:t>Số Giấy</w:t>
            </w:r>
            <w:r w:rsidR="00202C5D" w:rsidRPr="00C301A3">
              <w:rPr>
                <w:rFonts w:ascii="OptimaVO" w:hAnsi="OptimaVO" w:cs="Times New Roman"/>
                <w:bCs/>
                <w:color w:val="000000"/>
                <w:sz w:val="22"/>
                <w:u w:val="single"/>
                <w:lang w:val="vi-VN"/>
              </w:rPr>
              <w:t xml:space="preserve"> tờ pháp lý cá nhân</w:t>
            </w:r>
            <w:r w:rsidR="00202C5D" w:rsidRPr="005821C8">
              <w:rPr>
                <w:rFonts w:ascii="OptimaVO" w:hAnsi="OptimaVO" w:cs="Times New Roman"/>
                <w:bCs/>
                <w:color w:val="000000"/>
                <w:sz w:val="22"/>
                <w:lang w:val="vi-VN"/>
              </w:rPr>
              <w:t xml:space="preserve">; Mã số doanh nghiệp; Mã số nhà đầu tư nước ngoài, hoặc các hình thức khác đã được đăng ký tại Petrolimex hoặc được đăng ký tại </w:t>
            </w:r>
            <w:r w:rsidR="00202C5D" w:rsidRPr="005821C8">
              <w:rPr>
                <w:rFonts w:ascii="OptimaVO" w:hAnsi="OptimaVO" w:cs="Times New Roman"/>
                <w:bCs/>
                <w:color w:val="000000"/>
                <w:sz w:val="22"/>
                <w:u w:val="single"/>
                <w:lang w:val="vi-VN"/>
              </w:rPr>
              <w:t>Tổng</w:t>
            </w:r>
            <w:r w:rsidR="00202C5D" w:rsidRPr="00C301A3">
              <w:rPr>
                <w:rFonts w:ascii="OptimaVO" w:hAnsi="OptimaVO" w:cs="Times New Roman"/>
                <w:bCs/>
                <w:color w:val="000000"/>
                <w:sz w:val="22"/>
                <w:u w:val="single"/>
                <w:lang w:val="vi-VN"/>
              </w:rPr>
              <w:t xml:space="preserve"> công ty </w:t>
            </w:r>
            <w:r w:rsidR="00202C5D" w:rsidRPr="005821C8">
              <w:rPr>
                <w:rFonts w:ascii="OptimaVO" w:hAnsi="OptimaVO" w:cs="Times New Roman"/>
                <w:bCs/>
                <w:color w:val="000000"/>
                <w:sz w:val="22"/>
                <w:u w:val="single"/>
                <w:lang w:val="vi-VN"/>
              </w:rPr>
              <w:t>Lưu ký và</w:t>
            </w:r>
            <w:r w:rsidR="00202C5D" w:rsidRPr="00C301A3">
              <w:rPr>
                <w:rFonts w:ascii="OptimaVO" w:hAnsi="OptimaVO" w:cs="Times New Roman"/>
                <w:bCs/>
                <w:color w:val="000000"/>
                <w:sz w:val="22"/>
                <w:u w:val="single"/>
                <w:lang w:val="vi-VN"/>
              </w:rPr>
              <w:t xml:space="preserve"> Bù trừ </w:t>
            </w:r>
            <w:r w:rsidR="00202C5D" w:rsidRPr="005821C8">
              <w:rPr>
                <w:rFonts w:ascii="OptimaVO" w:hAnsi="OptimaVO" w:cs="Times New Roman"/>
                <w:bCs/>
                <w:color w:val="000000"/>
                <w:sz w:val="22"/>
                <w:u w:val="single"/>
                <w:lang w:val="vi-VN"/>
              </w:rPr>
              <w:t>Chứng khoán Việt Nam (VSDC).</w:t>
            </w:r>
          </w:p>
          <w:p w14:paraId="486C380E" w14:textId="43C225B1" w:rsidR="00202C5D" w:rsidRPr="00C301A3" w:rsidRDefault="00202C5D" w:rsidP="00C301A3">
            <w:pPr>
              <w:widowControl w:val="0"/>
              <w:adjustRightInd w:val="0"/>
              <w:snapToGrid w:val="0"/>
              <w:spacing w:before="60" w:after="60" w:line="276" w:lineRule="auto"/>
              <w:jc w:val="both"/>
              <w:rPr>
                <w:rFonts w:ascii="OptimaVO" w:hAnsi="OptimaVO" w:cs="Times New Roman"/>
                <w:b/>
                <w:color w:val="000000"/>
                <w:sz w:val="22"/>
                <w:lang w:val="vi-VN"/>
              </w:rPr>
            </w:pPr>
          </w:p>
        </w:tc>
        <w:tc>
          <w:tcPr>
            <w:tcW w:w="1033" w:type="pct"/>
          </w:tcPr>
          <w:p w14:paraId="3E7CD6D3" w14:textId="0CF7102A"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Ghi ngắn gọn các loại giấy tờ pháp lý cá nhân thành 1 tên chung là “Giấy tờ pháp lý cá nhân”. Chi tiết các loại sẽ căn cứ theo Điều 1, khoản 1, điểm c Luật Doanh nghiệp sửa đổi năm 2025.</w:t>
            </w:r>
          </w:p>
          <w:p w14:paraId="7AAF3E1C" w14:textId="25508E75"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Đồng thời, sửa tên tổ chức cho phép đăng ký và lưu ký chứng khoán theo đúng tên gọi hiện hành.</w:t>
            </w:r>
          </w:p>
        </w:tc>
      </w:tr>
      <w:tr w:rsidR="00C301A3" w:rsidRPr="00C7691D" w14:paraId="4B055D94" w14:textId="77777777" w:rsidTr="00EB2EA0">
        <w:trPr>
          <w:trHeight w:val="20"/>
        </w:trPr>
        <w:tc>
          <w:tcPr>
            <w:tcW w:w="215" w:type="pct"/>
          </w:tcPr>
          <w:p w14:paraId="5D170321" w14:textId="77777777" w:rsidR="001B00A8" w:rsidRPr="005821C8" w:rsidRDefault="001B00A8"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56DFFFD3" w14:textId="24C0F461" w:rsidR="001B00A8" w:rsidRPr="00C301A3" w:rsidRDefault="001B00A8"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3</w:t>
            </w:r>
            <w:r w:rsidR="00904579" w:rsidRPr="00C301A3">
              <w:rPr>
                <w:rFonts w:ascii="OptimaVO" w:hAnsi="OptimaVO" w:cs="Times New Roman"/>
                <w:sz w:val="22"/>
                <w:lang w:val="vi-VN"/>
              </w:rPr>
              <w:t xml:space="preserve">, khoản 1 </w:t>
            </w:r>
          </w:p>
        </w:tc>
        <w:tc>
          <w:tcPr>
            <w:tcW w:w="1167" w:type="pct"/>
          </w:tcPr>
          <w:p w14:paraId="6A661EA3" w14:textId="495FE734" w:rsidR="001B00A8" w:rsidRPr="005821C8" w:rsidRDefault="00DC09FA"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1. </w:t>
            </w:r>
            <w:r w:rsidR="0022755D" w:rsidRPr="005821C8">
              <w:rPr>
                <w:rFonts w:ascii="OptimaVO" w:hAnsi="OptimaVO" w:cs="Times New Roman"/>
                <w:bCs/>
                <w:color w:val="000000"/>
                <w:sz w:val="22"/>
                <w:lang w:val="vi-VN"/>
              </w:rPr>
              <w:t xml:space="preserve">Cổ đông là </w:t>
            </w:r>
            <w:r w:rsidR="008E17EF" w:rsidRPr="005821C8">
              <w:rPr>
                <w:rFonts w:ascii="OptimaVO" w:hAnsi="OptimaVO" w:cs="Times New Roman"/>
                <w:bCs/>
                <w:color w:val="000000"/>
                <w:sz w:val="22"/>
                <w:lang w:val="vi-VN"/>
              </w:rPr>
              <w:t>người</w:t>
            </w:r>
            <w:r w:rsidR="008E17EF" w:rsidRPr="00C301A3">
              <w:rPr>
                <w:rFonts w:ascii="OptimaVO" w:hAnsi="OptimaVO" w:cs="Times New Roman"/>
                <w:bCs/>
                <w:color w:val="000000"/>
                <w:sz w:val="22"/>
                <w:lang w:val="vi-VN"/>
              </w:rPr>
              <w:t xml:space="preserve"> chủ </w:t>
            </w:r>
            <w:r w:rsidR="0022755D" w:rsidRPr="005821C8">
              <w:rPr>
                <w:rFonts w:ascii="OptimaVO" w:hAnsi="OptimaVO" w:cs="Times New Roman"/>
                <w:bCs/>
                <w:color w:val="000000"/>
                <w:sz w:val="22"/>
                <w:lang w:val="vi-VN"/>
              </w:rPr>
              <w:t>sở hữu</w:t>
            </w:r>
            <w:r w:rsidR="0022755D" w:rsidRPr="005821C8">
              <w:rPr>
                <w:rFonts w:ascii="OptimaVO" w:hAnsi="OptimaVO" w:cs="Times New Roman"/>
                <w:bCs/>
                <w:color w:val="000000"/>
                <w:sz w:val="22"/>
                <w:u w:val="single"/>
                <w:lang w:val="vi-VN"/>
              </w:rPr>
              <w:t xml:space="preserve"> </w:t>
            </w:r>
            <w:r w:rsidR="0022755D" w:rsidRPr="005821C8">
              <w:rPr>
                <w:rFonts w:ascii="OptimaVO" w:hAnsi="OptimaVO" w:cs="Times New Roman"/>
                <w:bCs/>
                <w:color w:val="000000"/>
                <w:sz w:val="22"/>
                <w:lang w:val="vi-VN"/>
              </w:rPr>
              <w:t>Petrolimex, có các quyền và nghĩa vụ tương ứng theo số cổ phần và loại cổ phần mà họ sở hữu. Cổ đông chỉ chịu trách nhiệm về nợ và các nghĩa vụ tài sản khác của Petrolimex trong phạm vi số vốn đã góp vào Petrolimex.</w:t>
            </w:r>
          </w:p>
        </w:tc>
        <w:tc>
          <w:tcPr>
            <w:tcW w:w="2011" w:type="pct"/>
          </w:tcPr>
          <w:p w14:paraId="68FEE021" w14:textId="48E63E35" w:rsidR="00012EE8" w:rsidRPr="00C944E6" w:rsidRDefault="00012EE8" w:rsidP="00C301A3">
            <w:pPr>
              <w:widowControl w:val="0"/>
              <w:adjustRightInd w:val="0"/>
              <w:snapToGrid w:val="0"/>
              <w:spacing w:before="60" w:after="60" w:line="276" w:lineRule="auto"/>
              <w:jc w:val="both"/>
              <w:rPr>
                <w:rFonts w:ascii="OptimaVO" w:hAnsi="OptimaVO" w:cs="Times New Roman"/>
                <w:color w:val="000000"/>
                <w:sz w:val="22"/>
                <w:lang w:val="vi-VN"/>
              </w:rPr>
            </w:pPr>
            <w:r>
              <w:rPr>
                <w:rFonts w:ascii="OptimaVO" w:hAnsi="OptimaVO" w:cs="Times New Roman"/>
                <w:color w:val="000000"/>
                <w:sz w:val="22"/>
                <w:lang w:val="vi-VN"/>
              </w:rPr>
              <w:t xml:space="preserve">Điều </w:t>
            </w:r>
            <w:r w:rsidRPr="00C944E6">
              <w:rPr>
                <w:rFonts w:ascii="OptimaVO" w:hAnsi="OptimaVO" w:cs="Times New Roman"/>
                <w:color w:val="000000"/>
                <w:sz w:val="22"/>
                <w:lang w:val="vi-VN"/>
              </w:rPr>
              <w:t>4</w:t>
            </w:r>
          </w:p>
          <w:p w14:paraId="6AB23D03" w14:textId="64637AB6" w:rsidR="001B00A8" w:rsidRPr="005821C8" w:rsidDel="00A57B16" w:rsidRDefault="00052F2B" w:rsidP="00C301A3">
            <w:pPr>
              <w:widowControl w:val="0"/>
              <w:adjustRightInd w:val="0"/>
              <w:snapToGrid w:val="0"/>
              <w:spacing w:before="60" w:after="60" w:line="276" w:lineRule="auto"/>
              <w:jc w:val="both"/>
              <w:rPr>
                <w:rFonts w:ascii="OptimaVO" w:hAnsi="OptimaVO" w:cs="Times New Roman"/>
                <w:color w:val="000000"/>
                <w:sz w:val="22"/>
                <w:lang w:val="vi-VN"/>
              </w:rPr>
            </w:pPr>
            <w:r>
              <w:rPr>
                <w:rFonts w:ascii="OptimaVO" w:hAnsi="OptimaVO" w:cs="Times New Roman"/>
                <w:color w:val="000000"/>
                <w:sz w:val="22"/>
                <w:lang w:val="vi-VN"/>
              </w:rPr>
              <w:t xml:space="preserve">1. </w:t>
            </w:r>
            <w:r w:rsidR="0022755D" w:rsidRPr="005821C8">
              <w:rPr>
                <w:rFonts w:ascii="OptimaVO" w:hAnsi="OptimaVO" w:cs="Times New Roman"/>
                <w:color w:val="000000"/>
                <w:sz w:val="22"/>
                <w:lang w:val="vi-VN"/>
              </w:rPr>
              <w:t xml:space="preserve">Cổ </w:t>
            </w:r>
            <w:r w:rsidR="0022755D" w:rsidRPr="005821C8">
              <w:rPr>
                <w:rFonts w:ascii="OptimaVO" w:hAnsi="OptimaVO" w:cs="Times New Roman" w:hint="eastAsia"/>
                <w:color w:val="000000"/>
                <w:sz w:val="22"/>
                <w:lang w:val="vi-VN"/>
              </w:rPr>
              <w:t>đô</w:t>
            </w:r>
            <w:r w:rsidR="0022755D" w:rsidRPr="005821C8">
              <w:rPr>
                <w:rFonts w:ascii="OptimaVO" w:hAnsi="OptimaVO" w:cs="Times New Roman"/>
                <w:color w:val="000000"/>
                <w:sz w:val="22"/>
                <w:lang w:val="vi-VN"/>
              </w:rPr>
              <w:t xml:space="preserve">ng là </w:t>
            </w:r>
            <w:r w:rsidR="0022755D" w:rsidRPr="005821C8">
              <w:rPr>
                <w:rFonts w:ascii="OptimaVO" w:hAnsi="OptimaVO" w:cs="Times New Roman"/>
                <w:color w:val="000000"/>
                <w:sz w:val="22"/>
                <w:u w:val="single"/>
                <w:lang w:val="vi-VN"/>
              </w:rPr>
              <w:t>cá nhân, tổ chức sở hữu ít nhất một cổ phần của</w:t>
            </w:r>
            <w:r w:rsidR="0022755D" w:rsidRPr="005821C8">
              <w:rPr>
                <w:rFonts w:ascii="OptimaVO" w:hAnsi="OptimaVO" w:cs="Times New Roman"/>
                <w:color w:val="000000"/>
                <w:sz w:val="22"/>
                <w:lang w:val="vi-VN"/>
              </w:rPr>
              <w:t xml:space="preserve"> Petrolimex, có các quyền và nghĩa vụ t</w:t>
            </w:r>
            <w:r w:rsidR="0022755D" w:rsidRPr="005821C8">
              <w:rPr>
                <w:rFonts w:ascii="OptimaVO" w:hAnsi="OptimaVO" w:cs="Times New Roman" w:hint="eastAsia"/>
                <w:color w:val="000000"/>
                <w:sz w:val="22"/>
                <w:lang w:val="vi-VN"/>
              </w:rPr>
              <w:t>ươ</w:t>
            </w:r>
            <w:r w:rsidR="0022755D" w:rsidRPr="005821C8">
              <w:rPr>
                <w:rFonts w:ascii="OptimaVO" w:hAnsi="OptimaVO" w:cs="Times New Roman"/>
                <w:color w:val="000000"/>
                <w:sz w:val="22"/>
                <w:lang w:val="vi-VN"/>
              </w:rPr>
              <w:t xml:space="preserve">ng ứng theo số cổ phần và loại cổ phần mà họ sở hữu. Cổ </w:t>
            </w:r>
            <w:r w:rsidR="0022755D" w:rsidRPr="005821C8">
              <w:rPr>
                <w:rFonts w:ascii="OptimaVO" w:hAnsi="OptimaVO" w:cs="Times New Roman" w:hint="eastAsia"/>
                <w:color w:val="000000"/>
                <w:sz w:val="22"/>
                <w:lang w:val="vi-VN"/>
              </w:rPr>
              <w:t>đô</w:t>
            </w:r>
            <w:r w:rsidR="0022755D" w:rsidRPr="005821C8">
              <w:rPr>
                <w:rFonts w:ascii="OptimaVO" w:hAnsi="OptimaVO" w:cs="Times New Roman"/>
                <w:color w:val="000000"/>
                <w:sz w:val="22"/>
                <w:lang w:val="vi-VN"/>
              </w:rPr>
              <w:t xml:space="preserve">ng chỉ chịu trách nhiệm về nợ và các nghĩa vụ tài sản khác của Petrolimex trong phạm vi số vốn </w:t>
            </w:r>
            <w:r w:rsidR="0022755D" w:rsidRPr="005821C8">
              <w:rPr>
                <w:rFonts w:ascii="OptimaVO" w:hAnsi="OptimaVO" w:cs="Times New Roman" w:hint="eastAsia"/>
                <w:color w:val="000000"/>
                <w:sz w:val="22"/>
                <w:lang w:val="vi-VN"/>
              </w:rPr>
              <w:t>đã</w:t>
            </w:r>
            <w:r w:rsidR="0022755D" w:rsidRPr="005821C8">
              <w:rPr>
                <w:rFonts w:ascii="OptimaVO" w:hAnsi="OptimaVO" w:cs="Times New Roman"/>
                <w:color w:val="000000"/>
                <w:sz w:val="22"/>
                <w:lang w:val="vi-VN"/>
              </w:rPr>
              <w:t xml:space="preserve"> góp vào Petrolimex.</w:t>
            </w:r>
          </w:p>
        </w:tc>
        <w:tc>
          <w:tcPr>
            <w:tcW w:w="1033" w:type="pct"/>
          </w:tcPr>
          <w:p w14:paraId="52DB8836" w14:textId="3755630E" w:rsidR="001B00A8" w:rsidRPr="00C301A3" w:rsidDel="00A57B16" w:rsidRDefault="00724E0B"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00461E93" w:rsidRPr="005821C8">
              <w:rPr>
                <w:rFonts w:ascii="OptimaVO" w:hAnsi="OptimaVO" w:cs="Times New Roman"/>
                <w:color w:val="000000" w:themeColor="text1"/>
                <w:sz w:val="22"/>
                <w:lang w:val="vi-VN"/>
              </w:rPr>
              <w:t>được</w:t>
            </w:r>
            <w:r w:rsidR="00461E93">
              <w:rPr>
                <w:rFonts w:ascii="OptimaVO" w:hAnsi="OptimaVO" w:cs="Times New Roman"/>
                <w:color w:val="000000" w:themeColor="text1"/>
                <w:sz w:val="22"/>
                <w:lang w:val="vi-VN"/>
              </w:rPr>
              <w:t xml:space="preserve"> </w:t>
            </w:r>
            <w:r w:rsidR="00461E93" w:rsidRPr="00461E93">
              <w:rPr>
                <w:rFonts w:ascii="OptimaVO" w:hAnsi="OptimaVO" w:cs="Times New Roman"/>
                <w:color w:val="000000" w:themeColor="text1"/>
                <w:sz w:val="22"/>
                <w:u w:val="single"/>
                <w:lang w:val="vi-VN"/>
              </w:rPr>
              <w:t xml:space="preserve">gạch chân </w:t>
            </w:r>
            <w:r w:rsidRPr="00C301A3">
              <w:rPr>
                <w:rFonts w:ascii="OptimaVO" w:hAnsi="OptimaVO" w:cs="Times New Roman"/>
                <w:color w:val="000000" w:themeColor="text1"/>
                <w:sz w:val="22"/>
                <w:lang w:val="vi-VN"/>
              </w:rPr>
              <w:t>để phù hợp với Điều 1</w:t>
            </w:r>
            <w:r w:rsidR="00521669" w:rsidRPr="00C301A3">
              <w:rPr>
                <w:rFonts w:ascii="OptimaVO" w:hAnsi="OptimaVO" w:cs="Times New Roman"/>
                <w:color w:val="000000" w:themeColor="text1"/>
                <w:sz w:val="22"/>
                <w:lang w:val="vi-VN"/>
              </w:rPr>
              <w:t>2</w:t>
            </w:r>
            <w:r w:rsidRPr="00C301A3">
              <w:rPr>
                <w:rFonts w:ascii="OptimaVO" w:hAnsi="OptimaVO" w:cs="Times New Roman"/>
                <w:color w:val="000000" w:themeColor="text1"/>
                <w:sz w:val="22"/>
                <w:lang w:val="vi-VN"/>
              </w:rPr>
              <w:t xml:space="preserve">, khoản </w:t>
            </w:r>
            <w:r w:rsidR="00521669" w:rsidRPr="00C301A3">
              <w:rPr>
                <w:rFonts w:ascii="OptimaVO" w:hAnsi="OptimaVO" w:cs="Times New Roman"/>
                <w:color w:val="000000" w:themeColor="text1"/>
                <w:sz w:val="22"/>
                <w:lang w:val="vi-VN"/>
              </w:rPr>
              <w:t>1</w:t>
            </w:r>
            <w:r w:rsidRPr="00C301A3">
              <w:rPr>
                <w:rFonts w:ascii="OptimaVO" w:hAnsi="OptimaVO" w:cs="Times New Roman"/>
                <w:color w:val="000000" w:themeColor="text1"/>
                <w:sz w:val="22"/>
                <w:lang w:val="vi-VN"/>
              </w:rPr>
              <w:t xml:space="preserve"> Dự thảo Điều lệ 2026.</w:t>
            </w:r>
          </w:p>
        </w:tc>
      </w:tr>
      <w:tr w:rsidR="00C301A3" w:rsidRPr="00C7691D" w14:paraId="4A7E29B5" w14:textId="77777777" w:rsidTr="00EB2EA0">
        <w:trPr>
          <w:trHeight w:val="20"/>
        </w:trPr>
        <w:tc>
          <w:tcPr>
            <w:tcW w:w="215" w:type="pct"/>
          </w:tcPr>
          <w:p w14:paraId="3A526FD3" w14:textId="77777777" w:rsidR="005C1625" w:rsidRPr="005821C8" w:rsidRDefault="005C1625"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0798B5C4" w14:textId="05B6F1DB" w:rsidR="005C1625" w:rsidRPr="00012EE8" w:rsidRDefault="003D6529"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3, khoản 2, điểm a</w:t>
            </w:r>
            <w:r w:rsidR="00D621FA" w:rsidRPr="00C301A3">
              <w:rPr>
                <w:rFonts w:ascii="OptimaVO" w:hAnsi="OptimaVO" w:cs="Times New Roman"/>
                <w:sz w:val="22"/>
                <w:lang w:val="vi-VN"/>
              </w:rPr>
              <w:t>, d</w:t>
            </w:r>
            <w:r w:rsidR="00012EE8">
              <w:rPr>
                <w:rFonts w:ascii="OptimaVO" w:hAnsi="OptimaVO" w:cs="Times New Roman"/>
                <w:sz w:val="22"/>
                <w:lang w:val="vi-VN"/>
              </w:rPr>
              <w:t>,</w:t>
            </w:r>
            <w:r w:rsidR="00012EE8" w:rsidRPr="00C944E6">
              <w:rPr>
                <w:rFonts w:ascii="OptimaVO" w:hAnsi="OptimaVO" w:cs="Times New Roman"/>
                <w:sz w:val="22"/>
                <w:lang w:val="vi-VN"/>
              </w:rPr>
              <w:t xml:space="preserve"> m</w:t>
            </w:r>
          </w:p>
        </w:tc>
        <w:tc>
          <w:tcPr>
            <w:tcW w:w="1167" w:type="pct"/>
          </w:tcPr>
          <w:p w14:paraId="6F1F962E" w14:textId="77777777" w:rsidR="005C1625" w:rsidRPr="005821C8" w:rsidRDefault="00500B9D" w:rsidP="00C301A3">
            <w:pPr>
              <w:widowControl w:val="0"/>
              <w:adjustRightInd w:val="0"/>
              <w:snapToGrid w:val="0"/>
              <w:spacing w:before="60" w:after="60" w:line="276" w:lineRule="auto"/>
              <w:jc w:val="both"/>
              <w:rPr>
                <w:rFonts w:ascii="OptimaVO" w:hAnsi="OptimaVO" w:cs="Times New Roman"/>
                <w:bCs/>
                <w:color w:val="000000"/>
                <w:sz w:val="22"/>
                <w:lang w:val="vi-VN"/>
              </w:rPr>
            </w:pPr>
            <w:r w:rsidRPr="005821C8">
              <w:rPr>
                <w:rFonts w:ascii="OptimaVO" w:hAnsi="OptimaVO" w:cs="Times New Roman"/>
                <w:bCs/>
                <w:color w:val="000000"/>
                <w:sz w:val="22"/>
                <w:lang w:val="vi-VN"/>
              </w:rPr>
              <w:t>a</w:t>
            </w:r>
            <w:r w:rsidRPr="00C301A3">
              <w:rPr>
                <w:rFonts w:ascii="OptimaVO" w:hAnsi="OptimaVO" w:cs="Times New Roman"/>
                <w:bCs/>
                <w:color w:val="000000"/>
                <w:sz w:val="22"/>
                <w:lang w:val="vi-VN"/>
              </w:rPr>
              <w:t xml:space="preserve">) </w:t>
            </w:r>
            <w:r w:rsidR="003D6529" w:rsidRPr="005821C8">
              <w:rPr>
                <w:rFonts w:ascii="OptimaVO" w:hAnsi="OptimaVO" w:cs="Times New Roman"/>
                <w:bCs/>
                <w:color w:val="000000"/>
                <w:sz w:val="22"/>
                <w:lang w:val="vi-VN"/>
              </w:rPr>
              <w:t>Tham dự, phát biểu trong các cuộc họp Đại hội đồng cổ đông và thực hiện quyền biểu quyết trực tiếp tại cuộc họp Đại hội đồng cổ đông hoặc thông qua đại diện theo ủy quyền hoặc thực hiện bỏ phiếu từ xa.</w:t>
            </w:r>
          </w:p>
          <w:p w14:paraId="3B3F8208" w14:textId="77777777" w:rsidR="00500B9D" w:rsidRPr="005821C8" w:rsidRDefault="00500B9D" w:rsidP="00C301A3">
            <w:pPr>
              <w:widowControl w:val="0"/>
              <w:adjustRightInd w:val="0"/>
              <w:snapToGrid w:val="0"/>
              <w:spacing w:before="60" w:after="60" w:line="276" w:lineRule="auto"/>
              <w:jc w:val="both"/>
              <w:rPr>
                <w:rFonts w:ascii="OptimaVO" w:hAnsi="OptimaVO" w:cs="Times New Roman"/>
                <w:bCs/>
                <w:color w:val="000000"/>
                <w:sz w:val="22"/>
                <w:lang w:val="vi-VN"/>
              </w:rPr>
            </w:pPr>
            <w:r w:rsidRPr="005821C8">
              <w:rPr>
                <w:rFonts w:ascii="OptimaVO" w:hAnsi="OptimaVO" w:cs="Times New Roman"/>
                <w:bCs/>
                <w:color w:val="000000"/>
                <w:sz w:val="22"/>
                <w:lang w:val="vi-VN"/>
              </w:rPr>
              <w:lastRenderedPageBreak/>
              <w:t>d) Tự do chuyển nhượng cổ phần của mình cho người khác theo quy định của pháp luật;</w:t>
            </w:r>
          </w:p>
          <w:p w14:paraId="0881D7F4" w14:textId="4047CD71" w:rsidR="008F046C" w:rsidRPr="00EB2EA0" w:rsidRDefault="008F046C" w:rsidP="00C301A3">
            <w:pPr>
              <w:widowControl w:val="0"/>
              <w:adjustRightInd w:val="0"/>
              <w:snapToGrid w:val="0"/>
              <w:spacing w:before="60" w:after="60" w:line="276" w:lineRule="auto"/>
              <w:jc w:val="both"/>
              <w:rPr>
                <w:rFonts w:ascii="OptimaVO" w:hAnsi="OptimaVO" w:cs="Times New Roman"/>
                <w:bCs/>
                <w:color w:val="000000"/>
                <w:sz w:val="22"/>
                <w:lang w:val="vi-VN"/>
              </w:rPr>
            </w:pPr>
            <w:r w:rsidRPr="005821C8">
              <w:rPr>
                <w:rFonts w:ascii="OptimaVO" w:hAnsi="OptimaVO" w:cs="Times New Roman"/>
                <w:bCs/>
                <w:color w:val="000000"/>
                <w:sz w:val="22"/>
                <w:lang w:val="vi-VN"/>
              </w:rPr>
              <w:t>m</w:t>
            </w:r>
            <w:r w:rsidRPr="00C301A3">
              <w:rPr>
                <w:rFonts w:ascii="OptimaVO" w:hAnsi="OptimaVO" w:cs="Times New Roman"/>
                <w:bCs/>
                <w:color w:val="000000"/>
                <w:sz w:val="22"/>
                <w:lang w:val="vi-VN"/>
              </w:rPr>
              <w:t xml:space="preserve">) </w:t>
            </w:r>
            <w:r w:rsidR="00FF7695" w:rsidRPr="005821C8">
              <w:rPr>
                <w:rFonts w:ascii="OptimaVO" w:hAnsi="OptimaVO" w:cs="Times New Roman"/>
                <w:bCs/>
                <w:color w:val="000000"/>
                <w:sz w:val="22"/>
                <w:lang w:val="vi-VN"/>
              </w:rPr>
              <w:t>Các quyền khác theo quy định của pháp luật</w:t>
            </w:r>
            <w:r w:rsidR="00FF7695" w:rsidRPr="00C301A3">
              <w:rPr>
                <w:rFonts w:ascii="OptimaVO" w:hAnsi="OptimaVO" w:cs="Times New Roman"/>
                <w:bCs/>
                <w:color w:val="000000"/>
                <w:sz w:val="22"/>
                <w:lang w:val="vi-VN"/>
              </w:rPr>
              <w:t>.</w:t>
            </w:r>
          </w:p>
        </w:tc>
        <w:tc>
          <w:tcPr>
            <w:tcW w:w="2011" w:type="pct"/>
          </w:tcPr>
          <w:p w14:paraId="0C6F02B6" w14:textId="0DC291C0" w:rsidR="00012EE8" w:rsidRDefault="00012EE8" w:rsidP="00C301A3">
            <w:pPr>
              <w:widowControl w:val="0"/>
              <w:adjustRightInd w:val="0"/>
              <w:snapToGrid w:val="0"/>
              <w:spacing w:before="60" w:after="60" w:line="276" w:lineRule="auto"/>
              <w:jc w:val="both"/>
              <w:rPr>
                <w:rFonts w:ascii="OptimaVO" w:hAnsi="OptimaVO" w:cs="Times New Roman"/>
                <w:sz w:val="22"/>
                <w:lang w:val="vi-VN"/>
              </w:rPr>
            </w:pPr>
            <w:r w:rsidRPr="00C301A3">
              <w:rPr>
                <w:rFonts w:ascii="OptimaVO" w:hAnsi="OptimaVO" w:cs="Times New Roman"/>
                <w:sz w:val="22"/>
                <w:lang w:val="vi-VN"/>
              </w:rPr>
              <w:lastRenderedPageBreak/>
              <w:t xml:space="preserve">Điều </w:t>
            </w:r>
            <w:r>
              <w:rPr>
                <w:rFonts w:ascii="OptimaVO" w:hAnsi="OptimaVO" w:cs="Times New Roman"/>
                <w:sz w:val="22"/>
                <w:lang w:val="vi-VN"/>
              </w:rPr>
              <w:t>4</w:t>
            </w:r>
            <w:r w:rsidRPr="00C301A3">
              <w:rPr>
                <w:rFonts w:ascii="OptimaVO" w:hAnsi="OptimaVO" w:cs="Times New Roman"/>
                <w:sz w:val="22"/>
                <w:lang w:val="vi-VN"/>
              </w:rPr>
              <w:t>, khoản 2</w:t>
            </w:r>
          </w:p>
          <w:p w14:paraId="2A5D849D" w14:textId="31E16C19" w:rsidR="007F7F0F" w:rsidRPr="005821C8" w:rsidRDefault="00012EE8" w:rsidP="00C301A3">
            <w:pPr>
              <w:widowControl w:val="0"/>
              <w:adjustRightInd w:val="0"/>
              <w:snapToGrid w:val="0"/>
              <w:spacing w:before="60" w:after="60" w:line="276" w:lineRule="auto"/>
              <w:jc w:val="both"/>
              <w:rPr>
                <w:rFonts w:ascii="OptimaVO" w:hAnsi="OptimaVO" w:cs="Times New Roman"/>
                <w:bCs/>
                <w:color w:val="000000"/>
                <w:sz w:val="22"/>
                <w:u w:val="single"/>
                <w:lang w:val="vi-VN"/>
              </w:rPr>
            </w:pPr>
            <w:r>
              <w:rPr>
                <w:rFonts w:ascii="OptimaVO" w:hAnsi="OptimaVO" w:cs="Times New Roman"/>
                <w:bCs/>
                <w:color w:val="000000"/>
                <w:sz w:val="22"/>
                <w:lang w:val="vi-VN"/>
              </w:rPr>
              <w:t>a)</w:t>
            </w:r>
            <w:r>
              <w:rPr>
                <w:bCs/>
                <w:lang w:val="vi-VN"/>
              </w:rPr>
              <w:t xml:space="preserve"> </w:t>
            </w:r>
            <w:r w:rsidR="003D6529" w:rsidRPr="005821C8">
              <w:rPr>
                <w:rFonts w:ascii="OptimaVO" w:hAnsi="OptimaVO" w:cs="Times New Roman"/>
                <w:bCs/>
                <w:color w:val="000000"/>
                <w:sz w:val="22"/>
                <w:lang w:val="vi-VN"/>
              </w:rPr>
              <w:t>Tham dự, phát biểu trong các cuộc họp Đại hội đồng cổ đông và thực hiện quyền biểu quyết trực tiếp tại cuộc họp Đại hội đồng cổ đông hoặc thông qua đại diện theo ủy quyền hoặc thực hiện bỏ phiếu từ xa.</w:t>
            </w:r>
            <w:r w:rsidR="003D6529" w:rsidRPr="003D6529">
              <w:rPr>
                <w:rFonts w:ascii="OptimaVO" w:hAnsi="OptimaVO" w:cs="Times New Roman"/>
                <w:color w:val="000000"/>
                <w:sz w:val="22"/>
                <w:lang w:val="vi-VN"/>
              </w:rPr>
              <w:t xml:space="preserve"> </w:t>
            </w:r>
            <w:r w:rsidR="003D6529" w:rsidRPr="005821C8">
              <w:rPr>
                <w:rFonts w:ascii="OptimaVO" w:hAnsi="OptimaVO" w:cs="Times New Roman"/>
                <w:bCs/>
                <w:color w:val="000000"/>
                <w:sz w:val="22"/>
                <w:u w:val="single"/>
                <w:lang w:val="vi-VN"/>
              </w:rPr>
              <w:t>Mỗi</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cổ</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phần</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phổ</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thông</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có</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một</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phiếu</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biểu</w:t>
            </w:r>
            <w:r w:rsidR="003D6529" w:rsidRPr="005821C8">
              <w:rPr>
                <w:rFonts w:ascii="OptimaVO" w:hAnsi="OptimaVO" w:cs="OptimaVO"/>
                <w:bCs/>
                <w:color w:val="000000"/>
                <w:sz w:val="22"/>
                <w:u w:val="single"/>
                <w:lang w:val="vi-VN"/>
              </w:rPr>
              <w:t> </w:t>
            </w:r>
            <w:r w:rsidR="003D6529" w:rsidRPr="005821C8">
              <w:rPr>
                <w:rFonts w:ascii="OptimaVO" w:hAnsi="OptimaVO" w:cs="Times New Roman"/>
                <w:bCs/>
                <w:color w:val="000000"/>
                <w:sz w:val="22"/>
                <w:u w:val="single"/>
                <w:lang w:val="vi-VN"/>
              </w:rPr>
              <w:t>quyết;</w:t>
            </w:r>
          </w:p>
          <w:p w14:paraId="1E336375" w14:textId="2FFCD359" w:rsidR="00BD7694" w:rsidRPr="005821C8" w:rsidRDefault="00012EE8" w:rsidP="00C301A3">
            <w:pPr>
              <w:widowControl w:val="0"/>
              <w:adjustRightInd w:val="0"/>
              <w:snapToGrid w:val="0"/>
              <w:spacing w:before="60" w:after="60" w:line="276" w:lineRule="auto"/>
              <w:jc w:val="both"/>
              <w:rPr>
                <w:rFonts w:ascii="OptimaVO" w:hAnsi="OptimaVO" w:cs="OptimaVO"/>
                <w:bCs/>
                <w:color w:val="000000"/>
                <w:sz w:val="22"/>
                <w:lang w:val="vi-VN"/>
              </w:rPr>
            </w:pPr>
            <w:r>
              <w:rPr>
                <w:rFonts w:ascii="OptimaVO" w:hAnsi="OptimaVO" w:cs="OptimaVO"/>
                <w:bCs/>
                <w:color w:val="000000"/>
                <w:sz w:val="22"/>
                <w:lang w:val="vi-VN"/>
              </w:rPr>
              <w:t xml:space="preserve">d) </w:t>
            </w:r>
            <w:r w:rsidR="00BD7694" w:rsidRPr="005821C8">
              <w:rPr>
                <w:rFonts w:ascii="OptimaVO" w:hAnsi="OptimaVO" w:cs="OptimaVO"/>
                <w:bCs/>
                <w:color w:val="000000"/>
                <w:sz w:val="22"/>
                <w:lang w:val="vi-VN"/>
              </w:rPr>
              <w:t xml:space="preserve">Tự do chuyển nhượng cổ phần của mình cho người khác </w:t>
            </w:r>
            <w:r w:rsidR="00BD7694" w:rsidRPr="005821C8">
              <w:rPr>
                <w:rFonts w:ascii="OptimaVO" w:hAnsi="OptimaVO" w:cs="OptimaVO"/>
                <w:bCs/>
                <w:color w:val="000000"/>
                <w:sz w:val="22"/>
                <w:lang w:val="vi-VN"/>
              </w:rPr>
              <w:lastRenderedPageBreak/>
              <w:t>theo quy định của pháp luật</w:t>
            </w:r>
            <w:r w:rsidR="00BD7694" w:rsidRPr="00BD7694">
              <w:rPr>
                <w:rFonts w:ascii="OptimaVO" w:hAnsi="OptimaVO" w:cs="OptimaVO"/>
                <w:bCs/>
                <w:color w:val="000000"/>
                <w:sz w:val="22"/>
                <w:lang w:val="vi-VN"/>
              </w:rPr>
              <w:t xml:space="preserve"> </w:t>
            </w:r>
            <w:r w:rsidR="00BD7694" w:rsidRPr="00BD7694">
              <w:rPr>
                <w:rFonts w:ascii="OptimaVO" w:hAnsi="OptimaVO" w:cs="OptimaVO"/>
                <w:bCs/>
                <w:color w:val="000000"/>
                <w:sz w:val="22"/>
                <w:u w:val="single"/>
                <w:lang w:val="vi-VN"/>
              </w:rPr>
              <w:t>và Điều lệ Petrolimex</w:t>
            </w:r>
            <w:r w:rsidR="00BD7694" w:rsidRPr="005821C8">
              <w:rPr>
                <w:rFonts w:ascii="OptimaVO" w:hAnsi="OptimaVO" w:cs="OptimaVO"/>
                <w:bCs/>
                <w:color w:val="000000"/>
                <w:sz w:val="22"/>
                <w:lang w:val="vi-VN"/>
              </w:rPr>
              <w:t>;</w:t>
            </w:r>
          </w:p>
          <w:p w14:paraId="09D4FA3A" w14:textId="5E62B187" w:rsidR="00FF7695" w:rsidRPr="00EB2EA0" w:rsidRDefault="00012EE8" w:rsidP="00C301A3">
            <w:pPr>
              <w:widowControl w:val="0"/>
              <w:adjustRightInd w:val="0"/>
              <w:snapToGrid w:val="0"/>
              <w:spacing w:before="60" w:after="60" w:line="276" w:lineRule="auto"/>
              <w:jc w:val="both"/>
              <w:rPr>
                <w:rFonts w:ascii="OptimaVO" w:hAnsi="OptimaVO" w:cs="OptimaVO"/>
                <w:bCs/>
                <w:color w:val="000000"/>
                <w:sz w:val="22"/>
                <w:lang w:val="vi-VN"/>
              </w:rPr>
            </w:pPr>
            <w:r>
              <w:rPr>
                <w:rFonts w:ascii="OptimaVO" w:hAnsi="OptimaVO" w:cs="OptimaVO"/>
                <w:bCs/>
                <w:color w:val="000000"/>
                <w:sz w:val="22"/>
                <w:lang w:val="vi-VN"/>
              </w:rPr>
              <w:t xml:space="preserve">m) </w:t>
            </w:r>
            <w:r w:rsidR="00FF7695" w:rsidRPr="005821C8">
              <w:rPr>
                <w:rFonts w:ascii="OptimaVO" w:hAnsi="OptimaVO" w:cs="OptimaVO"/>
                <w:bCs/>
                <w:color w:val="000000"/>
                <w:sz w:val="22"/>
                <w:lang w:val="vi-VN"/>
              </w:rPr>
              <w:t xml:space="preserve">Các quyền khác theo quy định của pháp luật </w:t>
            </w:r>
            <w:r w:rsidR="00FF7695" w:rsidRPr="005821C8">
              <w:rPr>
                <w:rFonts w:ascii="OptimaVO" w:hAnsi="OptimaVO" w:cs="OptimaVO"/>
                <w:bCs/>
                <w:color w:val="000000"/>
                <w:sz w:val="22"/>
                <w:u w:val="single"/>
                <w:lang w:val="vi-VN"/>
              </w:rPr>
              <w:t>và Điều lệ Petrolimex</w:t>
            </w:r>
            <w:r w:rsidR="00FF7695" w:rsidRPr="00EB2EA0">
              <w:rPr>
                <w:rFonts w:ascii="OptimaVO" w:hAnsi="OptimaVO" w:cs="OptimaVO"/>
                <w:bCs/>
                <w:color w:val="000000"/>
                <w:sz w:val="22"/>
                <w:u w:val="single"/>
                <w:lang w:val="vi-VN"/>
              </w:rPr>
              <w:t>.</w:t>
            </w:r>
          </w:p>
          <w:p w14:paraId="78466482" w14:textId="590CFD65" w:rsidR="005C1625" w:rsidRPr="00EB2EA0" w:rsidRDefault="003D6529" w:rsidP="00C301A3">
            <w:pPr>
              <w:widowControl w:val="0"/>
              <w:adjustRightInd w:val="0"/>
              <w:snapToGrid w:val="0"/>
              <w:spacing w:before="60" w:after="60" w:line="276" w:lineRule="auto"/>
              <w:jc w:val="both"/>
              <w:rPr>
                <w:rFonts w:ascii="OptimaVO" w:hAnsi="OptimaVO" w:cs="Times New Roman"/>
                <w:color w:val="000000"/>
                <w:sz w:val="22"/>
                <w:lang w:val="vi-VN"/>
              </w:rPr>
            </w:pPr>
            <w:r w:rsidRPr="005821C8">
              <w:rPr>
                <w:rFonts w:ascii="OptimaVO" w:hAnsi="OptimaVO" w:cs="OptimaVO"/>
                <w:bCs/>
                <w:color w:val="000000"/>
                <w:sz w:val="22"/>
                <w:lang w:val="vi-VN"/>
              </w:rPr>
              <w:t> </w:t>
            </w:r>
          </w:p>
        </w:tc>
        <w:tc>
          <w:tcPr>
            <w:tcW w:w="1033" w:type="pct"/>
          </w:tcPr>
          <w:p w14:paraId="3F8ACA42" w14:textId="115B7D39" w:rsidR="005C1625" w:rsidRPr="005821C8" w:rsidRDefault="003D652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lastRenderedPageBreak/>
              <w:t xml:space="preserve">Nội dung sửa </w:t>
            </w:r>
            <w:r w:rsidR="00B64916" w:rsidRPr="005821C8">
              <w:rPr>
                <w:rFonts w:ascii="OptimaVO" w:hAnsi="OptimaVO" w:cs="Times New Roman"/>
                <w:color w:val="000000" w:themeColor="text1"/>
                <w:sz w:val="22"/>
                <w:lang w:val="vi-VN"/>
              </w:rPr>
              <w:t>được</w:t>
            </w:r>
            <w:r w:rsidR="00B64916">
              <w:rPr>
                <w:rFonts w:ascii="OptimaVO" w:hAnsi="OptimaVO" w:cs="Times New Roman"/>
                <w:color w:val="000000" w:themeColor="text1"/>
                <w:sz w:val="22"/>
                <w:lang w:val="vi-VN"/>
              </w:rPr>
              <w:t xml:space="preserve"> </w:t>
            </w:r>
            <w:r w:rsidR="00B64916" w:rsidRPr="00461E93">
              <w:rPr>
                <w:rFonts w:ascii="OptimaVO" w:hAnsi="OptimaVO" w:cs="Times New Roman"/>
                <w:color w:val="000000" w:themeColor="text1"/>
                <w:sz w:val="22"/>
                <w:u w:val="single"/>
                <w:lang w:val="vi-VN"/>
              </w:rPr>
              <w:t xml:space="preserve">gạch chân </w:t>
            </w:r>
            <w:r w:rsidRPr="00C301A3">
              <w:rPr>
                <w:rFonts w:ascii="OptimaVO" w:hAnsi="OptimaVO" w:cs="Times New Roman"/>
                <w:color w:val="000000" w:themeColor="text1"/>
                <w:sz w:val="22"/>
                <w:lang w:val="vi-VN"/>
              </w:rPr>
              <w:t>để phù hợp với Điều 12, khoản 2</w:t>
            </w:r>
            <w:r w:rsidR="006B2FF6" w:rsidRPr="00C301A3">
              <w:rPr>
                <w:rFonts w:ascii="OptimaVO" w:hAnsi="OptimaVO" w:cs="Times New Roman"/>
                <w:color w:val="000000" w:themeColor="text1"/>
                <w:sz w:val="22"/>
                <w:lang w:val="vi-VN"/>
              </w:rPr>
              <w:t>, điểm a</w:t>
            </w:r>
            <w:r w:rsidR="00067334" w:rsidRPr="00C301A3">
              <w:rPr>
                <w:rFonts w:ascii="OptimaVO" w:hAnsi="OptimaVO" w:cs="Times New Roman"/>
                <w:color w:val="000000" w:themeColor="text1"/>
                <w:sz w:val="22"/>
                <w:lang w:val="vi-VN"/>
              </w:rPr>
              <w:t>, d, m</w:t>
            </w:r>
            <w:r w:rsidRPr="00C301A3">
              <w:rPr>
                <w:rFonts w:ascii="OptimaVO" w:hAnsi="OptimaVO" w:cs="Times New Roman"/>
                <w:color w:val="000000" w:themeColor="text1"/>
                <w:sz w:val="22"/>
                <w:lang w:val="vi-VN"/>
              </w:rPr>
              <w:t xml:space="preserve"> Dự thảo Điều lệ 2026.</w:t>
            </w:r>
          </w:p>
        </w:tc>
      </w:tr>
      <w:tr w:rsidR="00C301A3" w:rsidRPr="00C7691D" w14:paraId="4C94A2E7" w14:textId="77777777" w:rsidTr="00EB2EA0">
        <w:trPr>
          <w:trHeight w:val="20"/>
        </w:trPr>
        <w:tc>
          <w:tcPr>
            <w:tcW w:w="215" w:type="pct"/>
          </w:tcPr>
          <w:p w14:paraId="6E411807" w14:textId="77777777" w:rsidR="001D5A31" w:rsidRPr="005821C8" w:rsidRDefault="001D5A31"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5243B978" w14:textId="783F709C" w:rsidR="001D5A31" w:rsidRPr="00C301A3" w:rsidRDefault="004F4E95"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4</w:t>
            </w:r>
            <w:r w:rsidR="005F501C" w:rsidRPr="00C301A3">
              <w:rPr>
                <w:rFonts w:ascii="OptimaVO" w:hAnsi="OptimaVO" w:cs="Times New Roman"/>
                <w:sz w:val="22"/>
                <w:lang w:val="vi-VN"/>
              </w:rPr>
              <w:t>, khoản 3, 5</w:t>
            </w:r>
          </w:p>
        </w:tc>
        <w:tc>
          <w:tcPr>
            <w:tcW w:w="1167" w:type="pct"/>
          </w:tcPr>
          <w:p w14:paraId="594ED1CF" w14:textId="18B8770F" w:rsidR="008523CC" w:rsidRPr="00EB2EA0" w:rsidRDefault="008523CC" w:rsidP="00EB2EA0">
            <w:pPr>
              <w:spacing w:after="120" w:line="276" w:lineRule="auto"/>
              <w:jc w:val="both"/>
              <w:rPr>
                <w:rFonts w:ascii="OptimaVO" w:hAnsi="OptimaVO" w:cs="Times New Roman"/>
                <w:bCs/>
                <w:color w:val="000000"/>
                <w:sz w:val="22"/>
                <w:lang w:val="vi-VN"/>
              </w:rPr>
            </w:pPr>
            <w:r w:rsidRPr="00EB2EA0">
              <w:rPr>
                <w:rFonts w:ascii="OptimaVO" w:hAnsi="OptimaVO" w:cs="Times New Roman"/>
                <w:bCs/>
                <w:color w:val="000000"/>
                <w:sz w:val="22"/>
                <w:lang w:val="vi-VN"/>
              </w:rPr>
              <w:t xml:space="preserve">3. Tuân thủ Điều lệ Petrolimex và </w:t>
            </w:r>
            <w:r w:rsidRPr="00C301A3">
              <w:rPr>
                <w:rFonts w:ascii="OptimaVO" w:hAnsi="OptimaVO" w:cs="Times New Roman"/>
                <w:bCs/>
                <w:color w:val="000000"/>
                <w:sz w:val="22"/>
                <w:lang w:val="vi-VN"/>
              </w:rPr>
              <w:t>Q</w:t>
            </w:r>
            <w:r w:rsidRPr="00EB2EA0">
              <w:rPr>
                <w:rFonts w:ascii="OptimaVO" w:hAnsi="OptimaVO" w:cs="Times New Roman"/>
                <w:bCs/>
                <w:color w:val="000000"/>
                <w:sz w:val="22"/>
                <w:lang w:val="vi-VN"/>
              </w:rPr>
              <w:t>uy chế quản lý nội bộ của Petrolimex.</w:t>
            </w:r>
          </w:p>
          <w:p w14:paraId="0B2F08A3" w14:textId="107BE90A" w:rsidR="001D5A31" w:rsidRPr="00EB2EA0" w:rsidRDefault="008523CC" w:rsidP="00EB2EA0">
            <w:pPr>
              <w:spacing w:after="120" w:line="276" w:lineRule="auto"/>
              <w:jc w:val="both"/>
              <w:rPr>
                <w:rFonts w:ascii="OptimaVO" w:hAnsi="OptimaVO" w:cs="Times New Roman"/>
                <w:bCs/>
                <w:color w:val="000000"/>
                <w:sz w:val="22"/>
                <w:lang w:val="vi-VN"/>
              </w:rPr>
            </w:pPr>
            <w:r w:rsidRPr="00EB2EA0">
              <w:rPr>
                <w:rFonts w:ascii="OptimaVO" w:hAnsi="OptimaVO" w:cs="Times New Roman"/>
                <w:bCs/>
                <w:color w:val="000000"/>
                <w:sz w:val="22"/>
                <w:lang w:val="vi-VN"/>
              </w:rPr>
              <w:t>5. Bảo mật các thông tin được Petrolimex cung cấp theo quy định tại Quy chế này, Điều lệ Petrolimex và pháp luật; chỉ sử dụng thông tin được cung cấp để thực hiện và bảo vệ quyền và lợi ích hợp pháp của mình; nghiêm cấm phát tán hoặc sao, gửi thông tin được Petrolimex cung cấp cho tổ chức, cá nhân khác.</w:t>
            </w:r>
          </w:p>
        </w:tc>
        <w:tc>
          <w:tcPr>
            <w:tcW w:w="2011" w:type="pct"/>
          </w:tcPr>
          <w:p w14:paraId="2B17D523" w14:textId="77777777" w:rsidR="00012EE8" w:rsidRDefault="00012EE8" w:rsidP="00C301A3">
            <w:pPr>
              <w:widowControl w:val="0"/>
              <w:adjustRightInd w:val="0"/>
              <w:snapToGrid w:val="0"/>
              <w:spacing w:before="60" w:after="60" w:line="276" w:lineRule="auto"/>
              <w:jc w:val="both"/>
              <w:rPr>
                <w:rFonts w:ascii="OptimaVO" w:hAnsi="OptimaVO" w:cs="Times New Roman"/>
                <w:sz w:val="22"/>
                <w:lang w:val="vi-VN"/>
              </w:rPr>
            </w:pPr>
            <w:r w:rsidRPr="00C301A3">
              <w:rPr>
                <w:rFonts w:ascii="OptimaVO" w:hAnsi="OptimaVO" w:cs="Times New Roman"/>
                <w:sz w:val="22"/>
                <w:lang w:val="vi-VN"/>
              </w:rPr>
              <w:t xml:space="preserve">Điều </w:t>
            </w:r>
            <w:r>
              <w:rPr>
                <w:rFonts w:ascii="OptimaVO" w:hAnsi="OptimaVO" w:cs="Times New Roman"/>
                <w:sz w:val="22"/>
                <w:lang w:val="vi-VN"/>
              </w:rPr>
              <w:t>5</w:t>
            </w:r>
          </w:p>
          <w:p w14:paraId="2BDF50F9" w14:textId="169D4975" w:rsidR="00EA382B" w:rsidRPr="005821C8" w:rsidRDefault="00EA382B" w:rsidP="00C301A3">
            <w:pPr>
              <w:widowControl w:val="0"/>
              <w:adjustRightInd w:val="0"/>
              <w:snapToGrid w:val="0"/>
              <w:spacing w:before="60" w:after="60" w:line="276" w:lineRule="auto"/>
              <w:jc w:val="both"/>
              <w:rPr>
                <w:rFonts w:ascii="OptimaVO" w:hAnsi="OptimaVO" w:cs="Times New Roman"/>
                <w:bCs/>
                <w:color w:val="000000"/>
                <w:sz w:val="22"/>
                <w:lang w:val="vi-VN"/>
              </w:rPr>
            </w:pPr>
            <w:r w:rsidRPr="005821C8">
              <w:rPr>
                <w:rFonts w:ascii="OptimaVO" w:hAnsi="OptimaVO" w:cs="Times New Roman"/>
                <w:bCs/>
                <w:color w:val="000000"/>
                <w:sz w:val="22"/>
                <w:lang w:val="vi-VN"/>
              </w:rPr>
              <w:t xml:space="preserve">3. Tuân thủ Điều lệ Petrolimex và </w:t>
            </w:r>
            <w:r w:rsidRPr="00EB2EA0">
              <w:rPr>
                <w:rFonts w:ascii="OptimaVO" w:hAnsi="OptimaVO" w:cs="Times New Roman"/>
                <w:bCs/>
                <w:color w:val="000000"/>
                <w:sz w:val="22"/>
                <w:u w:val="single"/>
                <w:lang w:val="vi-VN"/>
              </w:rPr>
              <w:t>các q</w:t>
            </w:r>
            <w:r w:rsidRPr="005821C8">
              <w:rPr>
                <w:rFonts w:ascii="OptimaVO" w:hAnsi="OptimaVO" w:cs="Times New Roman"/>
                <w:bCs/>
                <w:color w:val="000000"/>
                <w:sz w:val="22"/>
                <w:u w:val="single"/>
                <w:lang w:val="vi-VN"/>
              </w:rPr>
              <w:t>uy</w:t>
            </w:r>
            <w:r w:rsidRPr="005821C8">
              <w:rPr>
                <w:rFonts w:ascii="OptimaVO" w:hAnsi="OptimaVO" w:cs="Times New Roman"/>
                <w:bCs/>
                <w:color w:val="000000"/>
                <w:sz w:val="22"/>
                <w:lang w:val="vi-VN"/>
              </w:rPr>
              <w:t xml:space="preserve"> chế quản lý nội bộ của Petrolimex.</w:t>
            </w:r>
          </w:p>
          <w:p w14:paraId="6C8C22F4" w14:textId="3DD2A8D2" w:rsidR="00EA382B" w:rsidRPr="00EA382B" w:rsidRDefault="00EA382B" w:rsidP="00C301A3">
            <w:pPr>
              <w:widowControl w:val="0"/>
              <w:adjustRightInd w:val="0"/>
              <w:snapToGrid w:val="0"/>
              <w:spacing w:before="60" w:after="60" w:line="276" w:lineRule="auto"/>
              <w:jc w:val="both"/>
              <w:rPr>
                <w:rFonts w:ascii="OptimaVO" w:hAnsi="OptimaVO" w:cs="Times New Roman"/>
                <w:bCs/>
                <w:color w:val="000000"/>
                <w:sz w:val="22"/>
                <w:lang w:val="vi-VN"/>
              </w:rPr>
            </w:pPr>
            <w:r w:rsidRPr="005821C8">
              <w:rPr>
                <w:rFonts w:ascii="OptimaVO" w:hAnsi="OptimaVO" w:cs="Times New Roman"/>
                <w:bCs/>
                <w:color w:val="000000"/>
                <w:sz w:val="22"/>
                <w:lang w:val="vi-VN"/>
              </w:rPr>
              <w:t>5. Bảo mật các thông tin được Petrolimex cung cấp theo quy định tại Quy chế này, Điều lệ Petrolimex</w:t>
            </w:r>
            <w:r w:rsidRPr="00EA382B">
              <w:rPr>
                <w:rFonts w:ascii="OptimaVO" w:hAnsi="OptimaVO" w:cs="Times New Roman"/>
                <w:bCs/>
                <w:color w:val="000000"/>
                <w:sz w:val="22"/>
                <w:lang w:val="vi-VN"/>
              </w:rPr>
              <w:t xml:space="preserve">, </w:t>
            </w:r>
            <w:r w:rsidRPr="00EB2EA0">
              <w:rPr>
                <w:rFonts w:ascii="OptimaVO" w:hAnsi="OptimaVO" w:cs="Times New Roman"/>
                <w:bCs/>
                <w:color w:val="000000"/>
                <w:sz w:val="22"/>
                <w:u w:val="single"/>
                <w:lang w:val="vi-VN"/>
              </w:rPr>
              <w:t>các quy chế nội bộ</w:t>
            </w:r>
            <w:r w:rsidRPr="005821C8">
              <w:rPr>
                <w:rFonts w:ascii="OptimaVO" w:hAnsi="OptimaVO" w:cs="Times New Roman"/>
                <w:bCs/>
                <w:color w:val="000000"/>
                <w:sz w:val="22"/>
                <w:u w:val="single"/>
                <w:lang w:val="vi-VN"/>
              </w:rPr>
              <w:t xml:space="preserve"> </w:t>
            </w:r>
            <w:r w:rsidRPr="005821C8">
              <w:rPr>
                <w:rFonts w:ascii="OptimaVO" w:hAnsi="OptimaVO" w:cs="Times New Roman"/>
                <w:bCs/>
                <w:color w:val="000000"/>
                <w:sz w:val="22"/>
                <w:lang w:val="vi-VN"/>
              </w:rPr>
              <w:t>và pháp luật; chỉ sử dụng thông tin được cung cấp để thực hiện và bảo vệ quyền và lợi ích hợp pháp của mình; nghiêm cấm phát tán hoặc sao, gửi thông tin được Petrolimex cung cấp cho tổ chức, cá nhân khác</w:t>
            </w:r>
            <w:r w:rsidRPr="00EA382B">
              <w:rPr>
                <w:rFonts w:ascii="OptimaVO" w:hAnsi="OptimaVO" w:cs="Times New Roman"/>
                <w:bCs/>
                <w:color w:val="000000"/>
                <w:sz w:val="22"/>
                <w:lang w:val="vi-VN"/>
              </w:rPr>
              <w:t>.</w:t>
            </w:r>
          </w:p>
          <w:p w14:paraId="266B191A" w14:textId="77777777" w:rsidR="001D5A31" w:rsidRPr="005821C8" w:rsidRDefault="001D5A31" w:rsidP="00C301A3">
            <w:pPr>
              <w:widowControl w:val="0"/>
              <w:adjustRightInd w:val="0"/>
              <w:snapToGrid w:val="0"/>
              <w:spacing w:before="60" w:after="60" w:line="276" w:lineRule="auto"/>
              <w:jc w:val="both"/>
              <w:rPr>
                <w:rFonts w:ascii="OptimaVO" w:hAnsi="OptimaVO" w:cs="Times New Roman"/>
                <w:bCs/>
                <w:color w:val="000000"/>
                <w:sz w:val="22"/>
                <w:lang w:val="vi-VN"/>
              </w:rPr>
            </w:pPr>
          </w:p>
        </w:tc>
        <w:tc>
          <w:tcPr>
            <w:tcW w:w="1033" w:type="pct"/>
          </w:tcPr>
          <w:p w14:paraId="75AEC3A6" w14:textId="7DDFA202" w:rsidR="001D5A31" w:rsidRPr="005821C8" w:rsidRDefault="00DF0843"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00B64916" w:rsidRPr="005821C8">
              <w:rPr>
                <w:rFonts w:ascii="OptimaVO" w:hAnsi="OptimaVO" w:cs="Times New Roman"/>
                <w:color w:val="000000" w:themeColor="text1"/>
                <w:sz w:val="22"/>
                <w:lang w:val="vi-VN"/>
              </w:rPr>
              <w:t>được</w:t>
            </w:r>
            <w:r w:rsidR="00B64916">
              <w:rPr>
                <w:rFonts w:ascii="OptimaVO" w:hAnsi="OptimaVO" w:cs="Times New Roman"/>
                <w:color w:val="000000" w:themeColor="text1"/>
                <w:sz w:val="22"/>
                <w:lang w:val="vi-VN"/>
              </w:rPr>
              <w:t xml:space="preserve"> </w:t>
            </w:r>
            <w:r w:rsidR="00B64916" w:rsidRPr="00461E93">
              <w:rPr>
                <w:rFonts w:ascii="OptimaVO" w:hAnsi="OptimaVO" w:cs="Times New Roman"/>
                <w:color w:val="000000" w:themeColor="text1"/>
                <w:sz w:val="22"/>
                <w:u w:val="single"/>
                <w:lang w:val="vi-VN"/>
              </w:rPr>
              <w:t xml:space="preserve">gạch chân </w:t>
            </w:r>
            <w:r w:rsidRPr="00C301A3">
              <w:rPr>
                <w:rFonts w:ascii="OptimaVO" w:hAnsi="OptimaVO" w:cs="Times New Roman"/>
                <w:color w:val="000000" w:themeColor="text1"/>
                <w:sz w:val="22"/>
                <w:lang w:val="vi-VN"/>
              </w:rPr>
              <w:t>để phù hợp với Điều 13, khoản 3, 5 Dự thảo Điều lệ 2026.</w:t>
            </w:r>
          </w:p>
        </w:tc>
      </w:tr>
      <w:tr w:rsidR="00C301A3" w:rsidRPr="00C7691D" w14:paraId="66ED271A" w14:textId="77777777" w:rsidTr="00EB2EA0">
        <w:trPr>
          <w:trHeight w:val="20"/>
        </w:trPr>
        <w:tc>
          <w:tcPr>
            <w:tcW w:w="215" w:type="pct"/>
          </w:tcPr>
          <w:p w14:paraId="765DA37C" w14:textId="77777777" w:rsidR="00DF0843" w:rsidRPr="005821C8" w:rsidRDefault="00DF0843"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0155B22E" w14:textId="6DC703DC" w:rsidR="00DF0843" w:rsidRPr="00C301A3" w:rsidRDefault="00DF0843" w:rsidP="00C301A3">
            <w:pPr>
              <w:widowControl w:val="0"/>
              <w:adjustRightInd w:val="0"/>
              <w:snapToGrid w:val="0"/>
              <w:spacing w:before="60" w:after="60" w:line="276" w:lineRule="auto"/>
              <w:rPr>
                <w:rFonts w:ascii="OptimaVO" w:hAnsi="OptimaVO" w:cs="Times New Roman"/>
                <w:sz w:val="22"/>
                <w:lang w:val="vi-VN"/>
              </w:rPr>
            </w:pPr>
            <w:r w:rsidRPr="00C301A3">
              <w:rPr>
                <w:rFonts w:ascii="OptimaVO" w:hAnsi="OptimaVO" w:cs="Times New Roman"/>
                <w:sz w:val="22"/>
                <w:lang w:val="vi-VN"/>
              </w:rPr>
              <w:t>Điều 4, khoản 6, điểm d</w:t>
            </w:r>
          </w:p>
        </w:tc>
        <w:tc>
          <w:tcPr>
            <w:tcW w:w="1167" w:type="pct"/>
          </w:tcPr>
          <w:p w14:paraId="4FA13200" w14:textId="1B53DD9B" w:rsidR="00DF0843" w:rsidRPr="00C301A3" w:rsidRDefault="005E2E65" w:rsidP="00C301A3">
            <w:pPr>
              <w:spacing w:after="12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d) </w:t>
            </w:r>
            <w:r w:rsidR="008E18B9" w:rsidRPr="005821C8">
              <w:rPr>
                <w:rFonts w:ascii="OptimaVO" w:hAnsi="OptimaVO" w:cs="Times New Roman"/>
                <w:bCs/>
                <w:color w:val="000000"/>
                <w:sz w:val="22"/>
                <w:lang w:val="vi-VN"/>
              </w:rPr>
              <w:t>Gửi phiếu biểu quyết đến cuộc họp thông qua thư, fax, thư điện tử;</w:t>
            </w:r>
          </w:p>
        </w:tc>
        <w:tc>
          <w:tcPr>
            <w:tcW w:w="2011" w:type="pct"/>
          </w:tcPr>
          <w:p w14:paraId="37D5F68B" w14:textId="3BB609BE" w:rsidR="00CA4142" w:rsidRDefault="00CA4142"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Điều 5, khoản 6</w:t>
            </w:r>
          </w:p>
          <w:p w14:paraId="7608190B" w14:textId="02A21861" w:rsidR="00DF0843" w:rsidRPr="005821C8" w:rsidRDefault="00CA4142"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Times New Roman"/>
                <w:bCs/>
                <w:color w:val="000000"/>
                <w:sz w:val="22"/>
                <w:lang w:val="vi-VN"/>
              </w:rPr>
              <w:t xml:space="preserve">d) </w:t>
            </w:r>
            <w:r w:rsidR="008E18B9" w:rsidRPr="005821C8">
              <w:rPr>
                <w:rFonts w:ascii="OptimaVO" w:hAnsi="OptimaVO" w:cs="Times New Roman"/>
                <w:bCs/>
                <w:color w:val="000000"/>
                <w:sz w:val="22"/>
                <w:lang w:val="vi-VN"/>
              </w:rPr>
              <w:t>Gửi phiếu biểu quyết đến cuộc họp thông qua thư, fax, thư điện tử</w:t>
            </w:r>
            <w:r w:rsidR="008E18B9" w:rsidRPr="00C301A3">
              <w:rPr>
                <w:rFonts w:ascii="OptimaVO" w:hAnsi="OptimaVO" w:cs="Times New Roman"/>
                <w:bCs/>
                <w:color w:val="000000"/>
                <w:sz w:val="22"/>
                <w:lang w:val="vi-VN"/>
              </w:rPr>
              <w:t xml:space="preserve"> </w:t>
            </w:r>
            <w:r w:rsidR="008E18B9" w:rsidRPr="00C301A3">
              <w:rPr>
                <w:rFonts w:ascii="OptimaVO" w:hAnsi="OptimaVO" w:cs="Times New Roman"/>
                <w:bCs/>
                <w:color w:val="000000"/>
                <w:sz w:val="22"/>
                <w:u w:val="single"/>
                <w:lang w:val="vi-VN"/>
              </w:rPr>
              <w:t>hoặc thông điệp dữ liệu khác phù hợp với thể thức tiến hành họp và biểu quyết tại cuộc họp Đại hội đồng cổ đông được quy định tại Điều lệ</w:t>
            </w:r>
            <w:r w:rsidR="008E18B9" w:rsidRPr="005821C8">
              <w:rPr>
                <w:rFonts w:ascii="OptimaVO" w:hAnsi="OptimaVO" w:cs="Times New Roman"/>
                <w:bCs/>
                <w:color w:val="000000"/>
                <w:sz w:val="22"/>
                <w:lang w:val="vi-VN"/>
              </w:rPr>
              <w:t>;</w:t>
            </w:r>
          </w:p>
        </w:tc>
        <w:tc>
          <w:tcPr>
            <w:tcW w:w="1033" w:type="pct"/>
          </w:tcPr>
          <w:p w14:paraId="2FB5A7A5" w14:textId="075730AC" w:rsidR="00DF0843" w:rsidRPr="005821C8" w:rsidRDefault="002736DA"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00B64916" w:rsidRPr="005821C8">
              <w:rPr>
                <w:rFonts w:ascii="OptimaVO" w:hAnsi="OptimaVO" w:cs="Times New Roman"/>
                <w:color w:val="000000" w:themeColor="text1"/>
                <w:sz w:val="22"/>
                <w:lang w:val="vi-VN"/>
              </w:rPr>
              <w:t>được</w:t>
            </w:r>
            <w:r w:rsidR="00B64916">
              <w:rPr>
                <w:rFonts w:ascii="OptimaVO" w:hAnsi="OptimaVO" w:cs="Times New Roman"/>
                <w:color w:val="000000" w:themeColor="text1"/>
                <w:sz w:val="22"/>
                <w:lang w:val="vi-VN"/>
              </w:rPr>
              <w:t xml:space="preserve"> </w:t>
            </w:r>
            <w:r w:rsidR="00B64916" w:rsidRPr="00461E93">
              <w:rPr>
                <w:rFonts w:ascii="OptimaVO" w:hAnsi="OptimaVO" w:cs="Times New Roman"/>
                <w:color w:val="000000" w:themeColor="text1"/>
                <w:sz w:val="22"/>
                <w:u w:val="single"/>
                <w:lang w:val="vi-VN"/>
              </w:rPr>
              <w:t xml:space="preserve">gạch chân </w:t>
            </w:r>
            <w:r w:rsidRPr="00C301A3">
              <w:rPr>
                <w:rFonts w:ascii="OptimaVO" w:hAnsi="OptimaVO" w:cs="Times New Roman"/>
                <w:color w:val="000000" w:themeColor="text1"/>
                <w:sz w:val="22"/>
                <w:lang w:val="vi-VN"/>
              </w:rPr>
              <w:t>để phù hợp với Điều 13, khoản 6, điểm d Dự thảo Điều lệ 2026.</w:t>
            </w:r>
          </w:p>
        </w:tc>
      </w:tr>
      <w:tr w:rsidR="00C301A3" w:rsidRPr="00C7691D" w14:paraId="658B186A" w14:textId="77777777" w:rsidTr="00EB2EA0">
        <w:trPr>
          <w:trHeight w:val="20"/>
        </w:trPr>
        <w:tc>
          <w:tcPr>
            <w:tcW w:w="215" w:type="pct"/>
          </w:tcPr>
          <w:p w14:paraId="7B67C68E"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57392A2C" w14:textId="16AD5910" w:rsidR="00202C5D" w:rsidRPr="00C301A3" w:rsidRDefault="00202C5D"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5, khoản 2</w:t>
            </w:r>
          </w:p>
        </w:tc>
        <w:tc>
          <w:tcPr>
            <w:tcW w:w="1167" w:type="pct"/>
          </w:tcPr>
          <w:p w14:paraId="4713CC1A" w14:textId="11255799" w:rsidR="00202C5D" w:rsidRPr="00C301A3" w:rsidRDefault="00E85DA0"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 xml:space="preserve">2. </w:t>
            </w:r>
            <w:r w:rsidR="00202C5D" w:rsidRPr="00C301A3">
              <w:rPr>
                <w:rFonts w:ascii="OptimaVO" w:hAnsi="OptimaVO" w:cs="Times New Roman"/>
                <w:color w:val="000000" w:themeColor="text1"/>
                <w:sz w:val="22"/>
                <w:lang w:val="vi-VN"/>
              </w:rPr>
              <w:t xml:space="preserve">Hội đồng quản trị triệu tập họp Đại hội đồng cổ đông thường niên và lựa chọn địa </w:t>
            </w:r>
            <w:r w:rsidR="00202C5D" w:rsidRPr="00C301A3">
              <w:rPr>
                <w:rFonts w:ascii="OptimaVO" w:hAnsi="OptimaVO" w:cs="Times New Roman"/>
                <w:color w:val="000000" w:themeColor="text1"/>
                <w:sz w:val="22"/>
                <w:lang w:val="vi-VN"/>
              </w:rPr>
              <w:lastRenderedPageBreak/>
              <w:t>điểm phù hợp. Đại hội đồng cổ đông thường niên quyết định những vấn đề theo quy định của pháp luật và Điều lệ Petrolimex, đặc biệt thông qua báo cáo tài chính năm được kiểm toán. Trường hợp Báo cáo kiểm toán báo cáo tài chính năm của Petrolimex có các khoản ngoại trừ trọng yếu, ý kiến kiểm toán trái ngược hoặc từ chối, Petrolimex phải mời đại diện tổ chức kiểm toán được chấp thuận thực hiện kiểm toán báo cáo tài chính của Petrolimex dự họp Đại hội đồng cổ đông thường niên và đại diện tổ chức kiểm toán được chấp thuận nêu trên có trách nhiệm tham dự họp Đại hội đồng cổ đông thường niên của Petrolimex.</w:t>
            </w:r>
          </w:p>
        </w:tc>
        <w:tc>
          <w:tcPr>
            <w:tcW w:w="2011" w:type="pct"/>
          </w:tcPr>
          <w:p w14:paraId="6A2B4498" w14:textId="7B48EB9D" w:rsidR="001A64DF" w:rsidRDefault="001A64DF"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lastRenderedPageBreak/>
              <w:t>Điều 6</w:t>
            </w:r>
          </w:p>
          <w:p w14:paraId="5D89CD6C" w14:textId="5ABEF0DD"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 xml:space="preserve">2. Hội đồng quản trị triệu tập họp Đại hội đồng cổ đông </w:t>
            </w:r>
            <w:r w:rsidRPr="00C301A3">
              <w:rPr>
                <w:rFonts w:ascii="OptimaVO" w:hAnsi="OptimaVO" w:cs="Times New Roman"/>
                <w:color w:val="000000" w:themeColor="text1"/>
                <w:sz w:val="22"/>
                <w:lang w:val="vi-VN"/>
              </w:rPr>
              <w:lastRenderedPageBreak/>
              <w:t xml:space="preserve">thường niên và lựa chọn địa điểm </w:t>
            </w:r>
            <w:r w:rsidRPr="00C301A3">
              <w:rPr>
                <w:rFonts w:ascii="OptimaVO" w:hAnsi="OptimaVO" w:cs="Times New Roman"/>
                <w:color w:val="000000" w:themeColor="text1"/>
                <w:sz w:val="22"/>
                <w:u w:val="single"/>
                <w:lang w:val="vi-VN"/>
              </w:rPr>
              <w:t xml:space="preserve">và hình thức </w:t>
            </w:r>
            <w:r w:rsidRPr="00C301A3">
              <w:rPr>
                <w:rFonts w:ascii="OptimaVO" w:hAnsi="OptimaVO" w:cs="Times New Roman"/>
                <w:color w:val="000000" w:themeColor="text1"/>
                <w:sz w:val="22"/>
                <w:lang w:val="vi-VN"/>
              </w:rPr>
              <w:t>phù hợp. Đại hội đồng cổ đông thường niên quyết định những vấn đề theo quy định của pháp luật và Điều lệ Petrolimex, đặc biệt thông qua báo cáo tài chính năm được kiểm toán. Trường hợp Báo cáo kiểm toán báo cáo tài chính năm của Petrolimex có các khoản ngoại trừ trọng yếu, ý kiến kiểm toán trái ngược hoặc từ chối, Petrolimex phải mời đại diện tổ chức kiểm toán được chấp thuận thực hiện kiểm toán báo cáo tài chính của Petrolimex dự họp Đại hội đồng cổ đông thường niên và đại diện tổ chức kiểm toán được chấp thuận nêu trên có trách nhiệm tham dự họp Đại hội đồng cổ đông thường niên của Petrolimex.</w:t>
            </w:r>
          </w:p>
        </w:tc>
        <w:tc>
          <w:tcPr>
            <w:tcW w:w="1033" w:type="pct"/>
          </w:tcPr>
          <w:p w14:paraId="0A9A891F" w14:textId="2C6CB9AF" w:rsidR="00202C5D" w:rsidRPr="00C301A3"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lastRenderedPageBreak/>
              <w:t xml:space="preserve">Nội dung sửa </w:t>
            </w:r>
            <w:r w:rsidR="0041513F" w:rsidRPr="005821C8">
              <w:rPr>
                <w:rFonts w:ascii="OptimaVO" w:hAnsi="OptimaVO" w:cs="Times New Roman"/>
                <w:color w:val="000000" w:themeColor="text1"/>
                <w:sz w:val="22"/>
                <w:lang w:val="vi-VN"/>
              </w:rPr>
              <w:t>được</w:t>
            </w:r>
            <w:r w:rsidR="0041513F">
              <w:rPr>
                <w:rFonts w:ascii="OptimaVO" w:hAnsi="OptimaVO" w:cs="Times New Roman"/>
                <w:color w:val="000000" w:themeColor="text1"/>
                <w:sz w:val="22"/>
                <w:lang w:val="vi-VN"/>
              </w:rPr>
              <w:t xml:space="preserve"> </w:t>
            </w:r>
            <w:r w:rsidR="0041513F" w:rsidRPr="00461E93">
              <w:rPr>
                <w:rFonts w:ascii="OptimaVO" w:hAnsi="OptimaVO" w:cs="Times New Roman"/>
                <w:color w:val="000000" w:themeColor="text1"/>
                <w:sz w:val="22"/>
                <w:u w:val="single"/>
                <w:lang w:val="vi-VN"/>
              </w:rPr>
              <w:t xml:space="preserve">gạch chân </w:t>
            </w:r>
            <w:r w:rsidRPr="00C301A3">
              <w:rPr>
                <w:rFonts w:ascii="OptimaVO" w:hAnsi="OptimaVO" w:cs="Times New Roman"/>
                <w:color w:val="000000" w:themeColor="text1"/>
                <w:sz w:val="22"/>
                <w:lang w:val="vi-VN"/>
              </w:rPr>
              <w:t xml:space="preserve">để phù hợp với Điều 14, khoản 2 Dự thảo Điều lệ </w:t>
            </w:r>
            <w:r w:rsidRPr="00C301A3">
              <w:rPr>
                <w:rFonts w:ascii="OptimaVO" w:hAnsi="OptimaVO" w:cs="Times New Roman"/>
                <w:color w:val="000000" w:themeColor="text1"/>
                <w:sz w:val="22"/>
                <w:lang w:val="vi-VN"/>
              </w:rPr>
              <w:lastRenderedPageBreak/>
              <w:t>2026.</w:t>
            </w:r>
          </w:p>
        </w:tc>
      </w:tr>
      <w:tr w:rsidR="00C301A3" w:rsidRPr="00C7691D" w14:paraId="7FE01D0C" w14:textId="77777777" w:rsidTr="00EB2EA0">
        <w:trPr>
          <w:trHeight w:val="20"/>
        </w:trPr>
        <w:tc>
          <w:tcPr>
            <w:tcW w:w="215" w:type="pct"/>
          </w:tcPr>
          <w:p w14:paraId="6213DD51"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2F1E4D4F" w14:textId="6441726C" w:rsidR="00202C5D" w:rsidRPr="00C301A3" w:rsidRDefault="00202C5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 khoản 3, điểm đ</w:t>
            </w:r>
          </w:p>
        </w:tc>
        <w:tc>
          <w:tcPr>
            <w:tcW w:w="1167" w:type="pct"/>
          </w:tcPr>
          <w:p w14:paraId="3888A438" w14:textId="2D5CCFE4" w:rsidR="00202C5D" w:rsidRPr="00C301A3" w:rsidRDefault="00E732AC"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bCs/>
                <w:color w:val="000000" w:themeColor="text1"/>
                <w:sz w:val="22"/>
                <w:lang w:val="vi-VN"/>
              </w:rPr>
              <w:t>đ</w:t>
            </w:r>
            <w:r w:rsidR="006E7AA1">
              <w:rPr>
                <w:rFonts w:ascii="OptimaVO" w:hAnsi="OptimaVO" w:cs="Times New Roman"/>
                <w:bCs/>
                <w:color w:val="000000" w:themeColor="text1"/>
                <w:sz w:val="22"/>
                <w:lang w:val="vi-VN"/>
              </w:rPr>
              <w:t xml:space="preserve">) </w:t>
            </w:r>
            <w:r w:rsidR="00202C5D" w:rsidRPr="00C301A3">
              <w:rPr>
                <w:rFonts w:ascii="OptimaVO" w:hAnsi="OptimaVO" w:cs="Times New Roman"/>
                <w:bCs/>
                <w:color w:val="000000" w:themeColor="text1"/>
                <w:sz w:val="22"/>
              </w:rPr>
              <w:t>Các trường hợp khác theo quy định của pháp luật và quy định nội bộ của Petrolimex.</w:t>
            </w:r>
          </w:p>
        </w:tc>
        <w:tc>
          <w:tcPr>
            <w:tcW w:w="2011" w:type="pct"/>
          </w:tcPr>
          <w:p w14:paraId="64E381B0" w14:textId="1378991B" w:rsidR="007C3B26" w:rsidRDefault="007C3B26" w:rsidP="00C301A3">
            <w:pPr>
              <w:widowControl w:val="0"/>
              <w:adjustRightInd w:val="0"/>
              <w:snapToGrid w:val="0"/>
              <w:spacing w:before="60" w:after="60" w:line="276" w:lineRule="auto"/>
              <w:jc w:val="both"/>
              <w:rPr>
                <w:rFonts w:ascii="OptimaVO" w:hAnsi="OptimaVO" w:cs="Times New Roman"/>
                <w:bCs/>
                <w:color w:val="000000" w:themeColor="text1"/>
                <w:sz w:val="22"/>
                <w:lang w:val="vi-VN"/>
              </w:rPr>
            </w:pPr>
            <w:r>
              <w:rPr>
                <w:rFonts w:ascii="OptimaVO" w:hAnsi="OptimaVO" w:cs="Times New Roman"/>
                <w:bCs/>
                <w:color w:val="000000" w:themeColor="text1"/>
                <w:sz w:val="22"/>
                <w:lang w:val="vi-VN"/>
              </w:rPr>
              <w:t>Điều 6, khoản 3</w:t>
            </w:r>
          </w:p>
          <w:p w14:paraId="6D10CDFC" w14:textId="5AD4EB00" w:rsidR="00202C5D" w:rsidRPr="00C301A3" w:rsidRDefault="007C3B26"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bCs/>
                <w:color w:val="000000" w:themeColor="text1"/>
                <w:sz w:val="22"/>
                <w:lang w:val="vi-VN"/>
              </w:rPr>
              <w:t xml:space="preserve">đ) </w:t>
            </w:r>
            <w:r w:rsidR="00202C5D" w:rsidRPr="005821C8">
              <w:rPr>
                <w:rFonts w:ascii="OptimaVO" w:hAnsi="OptimaVO" w:cs="Times New Roman"/>
                <w:bCs/>
                <w:color w:val="000000" w:themeColor="text1"/>
                <w:sz w:val="22"/>
                <w:lang w:val="vi-VN"/>
              </w:rPr>
              <w:t xml:space="preserve">Các trường hợp khác theo quy định của pháp luật </w:t>
            </w:r>
            <w:r w:rsidR="00202C5D" w:rsidRPr="005821C8">
              <w:rPr>
                <w:rFonts w:ascii="OptimaVO" w:hAnsi="OptimaVO" w:cs="Times New Roman"/>
                <w:bCs/>
                <w:color w:val="000000" w:themeColor="text1"/>
                <w:sz w:val="22"/>
                <w:u w:val="single"/>
                <w:lang w:val="vi-VN"/>
              </w:rPr>
              <w:t>và Điều lệ Petrolimex</w:t>
            </w:r>
            <w:r w:rsidR="00202C5D" w:rsidRPr="005821C8">
              <w:rPr>
                <w:rFonts w:ascii="OptimaVO" w:hAnsi="OptimaVO" w:cs="Times New Roman"/>
                <w:bCs/>
                <w:color w:val="000000" w:themeColor="text1"/>
                <w:sz w:val="22"/>
                <w:lang w:val="vi-VN"/>
              </w:rPr>
              <w:t>.</w:t>
            </w:r>
          </w:p>
        </w:tc>
        <w:tc>
          <w:tcPr>
            <w:tcW w:w="1033" w:type="pct"/>
          </w:tcPr>
          <w:p w14:paraId="38BB2DFD" w14:textId="31B108F2" w:rsidR="00202C5D" w:rsidRPr="005821C8" w:rsidRDefault="00202C5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Pr="00C301A3">
              <w:rPr>
                <w:rFonts w:ascii="OptimaVO" w:hAnsi="OptimaVO" w:cs="Times New Roman"/>
                <w:color w:val="000000" w:themeColor="text1"/>
                <w:sz w:val="22"/>
                <w:lang w:val="vi-VN"/>
              </w:rPr>
              <w:t xml:space="preserve">để phù hợp với Điều 14, khoản </w:t>
            </w:r>
            <w:r w:rsidRPr="005821C8">
              <w:rPr>
                <w:rFonts w:ascii="OptimaVO" w:hAnsi="OptimaVO" w:cs="Times New Roman"/>
                <w:color w:val="000000" w:themeColor="text1"/>
                <w:sz w:val="22"/>
                <w:lang w:val="vi-VN"/>
              </w:rPr>
              <w:t>3, điểm đ</w:t>
            </w:r>
            <w:r w:rsidRPr="00C301A3">
              <w:rPr>
                <w:rFonts w:ascii="OptimaVO" w:hAnsi="OptimaVO" w:cs="Times New Roman"/>
                <w:color w:val="000000" w:themeColor="text1"/>
                <w:sz w:val="22"/>
                <w:lang w:val="vi-VN"/>
              </w:rPr>
              <w:t xml:space="preserve"> Dự thảo Điều lệ 2026.</w:t>
            </w:r>
          </w:p>
        </w:tc>
      </w:tr>
      <w:tr w:rsidR="00C301A3" w:rsidRPr="00C7691D" w14:paraId="0B0234D1" w14:textId="77777777" w:rsidTr="00EB2EA0">
        <w:trPr>
          <w:trHeight w:val="20"/>
        </w:trPr>
        <w:tc>
          <w:tcPr>
            <w:tcW w:w="215" w:type="pct"/>
          </w:tcPr>
          <w:p w14:paraId="24349684"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68807EE3" w14:textId="272E0A3A" w:rsidR="00202C5D" w:rsidRPr="00C301A3" w:rsidRDefault="00202C5D" w:rsidP="00C301A3">
            <w:pPr>
              <w:spacing w:line="276" w:lineRule="auto"/>
              <w:rPr>
                <w:rFonts w:ascii="OptimaVO" w:eastAsia="OptimaVO" w:hAnsi="OptimaVO" w:cs="OptimaVO"/>
                <w:sz w:val="22"/>
                <w:lang w:val="vi"/>
              </w:rPr>
            </w:pPr>
            <w:r w:rsidRPr="00C301A3">
              <w:rPr>
                <w:rFonts w:ascii="OptimaVO" w:eastAsia="OptimaVO" w:hAnsi="OptimaVO" w:cs="OptimaVO"/>
                <w:sz w:val="22"/>
                <w:lang w:val="vi"/>
              </w:rPr>
              <w:t>Điều 5, khoản 4</w:t>
            </w:r>
          </w:p>
        </w:tc>
        <w:tc>
          <w:tcPr>
            <w:tcW w:w="1167" w:type="pct"/>
          </w:tcPr>
          <w:p w14:paraId="4F498105" w14:textId="6772348F" w:rsidR="00202C5D" w:rsidRPr="005821C8" w:rsidRDefault="00012EE8" w:rsidP="00C301A3">
            <w:pPr>
              <w:spacing w:before="60" w:after="60" w:line="276" w:lineRule="auto"/>
              <w:jc w:val="both"/>
              <w:rPr>
                <w:rFonts w:ascii="OptimaVO" w:hAnsi="OptimaVO"/>
                <w:sz w:val="22"/>
                <w:lang w:val="vi"/>
              </w:rPr>
            </w:pPr>
            <w:r>
              <w:rPr>
                <w:rFonts w:ascii="OptimaVO" w:eastAsia="OptimaVO" w:hAnsi="OptimaVO" w:cs="OptimaVO"/>
                <w:color w:val="000000" w:themeColor="text1"/>
                <w:sz w:val="22"/>
                <w:lang w:val="vi"/>
              </w:rPr>
              <w:t xml:space="preserve">4. </w:t>
            </w:r>
            <w:r w:rsidR="00202C5D" w:rsidRPr="00C301A3">
              <w:rPr>
                <w:rFonts w:ascii="OptimaVO" w:eastAsia="OptimaVO" w:hAnsi="OptimaVO" w:cs="OptimaVO"/>
                <w:color w:val="000000" w:themeColor="text1"/>
                <w:sz w:val="22"/>
                <w:lang w:val="vi"/>
              </w:rPr>
              <w:t>Tổ chức Đại hội đồng cổ đông trực tuyến</w:t>
            </w:r>
          </w:p>
          <w:p w14:paraId="6AEA0EBD" w14:textId="4AA2B61E"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lastRenderedPageBreak/>
              <w:t>a) Căn cứ theo tình hình thực tế, Hội đồng quản trị quyết định triệu tập đại hội theo hình thức Đại hội trực tuyến hoặc Đại hội trực tuyến kết hợp với hình thức tổ chức đại hội trực tiếp. Trường hợp tổ chức đại hội có hình thức trực tuyến, Ban tổ chức đại hội do Hội đồng quản trị thành lập có trách nhiệm triển khai các thủ tục, công việc để phục vụ cho việc tổ chức trực tuyến. Petrolimex áp dụng tối đa các giải pháp công nghệ thông tin hiện đại để tạo điều kiện cho cổ đông có thể tham gia vào các cuộc họp Đại hội đồng cổ đông trực tuyến một cách thuận tiện nhất.</w:t>
            </w:r>
          </w:p>
          <w:p w14:paraId="44859CA9" w14:textId="37B19933"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t>b) Hình thức cổ đông đăng ký tham dự Đại hội trực tuyến và bỏ phiếu điện tử có giá trị pháp lý như tham dự và biểu quyết tại Đại hội trực tiếp.</w:t>
            </w:r>
          </w:p>
          <w:p w14:paraId="74ED7502" w14:textId="2131C7EF"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t>c) Hệ thống tổ chức Đại hội trực tuyến, bỏ phiếu điện tử phải đáp ứng các điều kiện sau:</w:t>
            </w:r>
          </w:p>
          <w:p w14:paraId="0777BBD9" w14:textId="33D204CA"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lastRenderedPageBreak/>
              <w:t>- Hệ thống phải được duy trì hoạt động an toàn và ổn định, sẵn sàng đáp ứng yêu cầu kết nối, tham dự của các cổ đông.</w:t>
            </w:r>
          </w:p>
          <w:p w14:paraId="2EC0C3CC" w14:textId="2073C8D4"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50728B32" w14:textId="558172B3"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p>
          <w:p w14:paraId="2B1B37F2" w14:textId="1AF5AAE3" w:rsidR="00202C5D" w:rsidRPr="005821C8" w:rsidRDefault="00202C5D" w:rsidP="00C301A3">
            <w:pPr>
              <w:spacing w:before="60" w:after="60" w:line="276" w:lineRule="auto"/>
              <w:jc w:val="both"/>
              <w:rPr>
                <w:rFonts w:ascii="OptimaVO" w:hAnsi="OptimaVO"/>
                <w:sz w:val="22"/>
                <w:lang w:val="vi"/>
              </w:rPr>
            </w:pPr>
            <w:r w:rsidRPr="00C301A3">
              <w:rPr>
                <w:rFonts w:ascii="OptimaVO" w:eastAsia="OptimaVO" w:hAnsi="OptimaVO" w:cs="OptimaVO"/>
                <w:color w:val="000000" w:themeColor="text1"/>
                <w:sz w:val="22"/>
                <w:lang w:val="vi"/>
              </w:rPr>
              <w:t>- Dữ liệu điện tử của chương trình Đại hội trực tuyến phải được ghi nhận, lưu giữ và sử dụng theo đúng quy định.</w:t>
            </w:r>
          </w:p>
          <w:p w14:paraId="1F319E37" w14:textId="5CBC3C78" w:rsidR="00202C5D" w:rsidRPr="00C301A3" w:rsidRDefault="00202C5D" w:rsidP="00C301A3">
            <w:pPr>
              <w:spacing w:before="60" w:after="60" w:line="276" w:lineRule="auto"/>
              <w:jc w:val="both"/>
              <w:rPr>
                <w:rFonts w:ascii="OptimaVO" w:eastAsia="OptimaVO" w:hAnsi="OptimaVO" w:cs="OptimaVO"/>
                <w:color w:val="000000" w:themeColor="text1"/>
                <w:sz w:val="22"/>
                <w:lang w:val="vi"/>
              </w:rPr>
            </w:pPr>
            <w:r w:rsidRPr="00C301A3">
              <w:rPr>
                <w:rFonts w:ascii="OptimaVO" w:eastAsia="OptimaVO" w:hAnsi="OptimaVO" w:cs="OptimaVO"/>
                <w:color w:val="000000" w:themeColor="text1"/>
                <w:sz w:val="22"/>
                <w:lang w:val="vi"/>
              </w:rPr>
              <w:t>d. Hội đồng quản trị có trách nhiệm ban hành các quy định cụ thể và hướng dẫn cần thiết cho các cổ đông tham dự Đại hội trực tuyến và bỏ phiếu điện tử.</w:t>
            </w:r>
          </w:p>
        </w:tc>
        <w:tc>
          <w:tcPr>
            <w:tcW w:w="2011" w:type="pct"/>
          </w:tcPr>
          <w:p w14:paraId="4E731201" w14:textId="4EAFFFB5" w:rsidR="00296C0F" w:rsidRPr="00C944E6" w:rsidRDefault="00296C0F" w:rsidP="00C301A3">
            <w:pPr>
              <w:spacing w:before="60" w:after="60" w:line="276" w:lineRule="auto"/>
              <w:jc w:val="both"/>
              <w:rPr>
                <w:rFonts w:ascii="OptimaVO" w:eastAsia="OptimaVO" w:hAnsi="OptimaVO" w:cs="OptimaVO"/>
                <w:color w:val="000000" w:themeColor="text1"/>
                <w:sz w:val="22"/>
                <w:lang w:val="vi"/>
              </w:rPr>
            </w:pPr>
            <w:r>
              <w:rPr>
                <w:rFonts w:ascii="OptimaVO" w:eastAsia="OptimaVO" w:hAnsi="OptimaVO" w:cs="OptimaVO"/>
                <w:color w:val="000000" w:themeColor="text1"/>
                <w:sz w:val="22"/>
                <w:lang w:val="vi"/>
              </w:rPr>
              <w:lastRenderedPageBreak/>
              <w:t>Điều 6</w:t>
            </w:r>
          </w:p>
          <w:p w14:paraId="7B25646D" w14:textId="093DD904" w:rsidR="00202C5D" w:rsidRPr="00C301A3" w:rsidRDefault="00D15745" w:rsidP="00C301A3">
            <w:pPr>
              <w:spacing w:before="60" w:after="60" w:line="276" w:lineRule="auto"/>
              <w:jc w:val="both"/>
              <w:rPr>
                <w:rFonts w:ascii="OptimaVO" w:eastAsia="OptimaVO" w:hAnsi="OptimaVO" w:cs="OptimaVO"/>
                <w:color w:val="000000" w:themeColor="text1"/>
                <w:sz w:val="22"/>
                <w:u w:val="single"/>
                <w:lang w:val="vi"/>
              </w:rPr>
            </w:pPr>
            <w:r>
              <w:rPr>
                <w:rFonts w:ascii="OptimaVO" w:eastAsia="OptimaVO" w:hAnsi="OptimaVO" w:cs="OptimaVO"/>
                <w:color w:val="000000" w:themeColor="text1"/>
                <w:sz w:val="22"/>
                <w:u w:val="single"/>
                <w:lang w:val="vi"/>
              </w:rPr>
              <w:t xml:space="preserve">4. </w:t>
            </w:r>
            <w:r w:rsidR="00202C5D" w:rsidRPr="00C301A3">
              <w:rPr>
                <w:rFonts w:ascii="OptimaVO" w:eastAsia="OptimaVO" w:hAnsi="OptimaVO" w:cs="OptimaVO"/>
                <w:color w:val="000000" w:themeColor="text1"/>
                <w:sz w:val="22"/>
                <w:u w:val="single"/>
                <w:lang w:val="vi"/>
              </w:rPr>
              <w:t xml:space="preserve">Việc triệu tập họp Đại hội đồng cổ đông bất thường và thủ tục tổ chức Đại hội đồng cổ đông thực hiện theo quy </w:t>
            </w:r>
            <w:r w:rsidR="00202C5D" w:rsidRPr="00C301A3">
              <w:rPr>
                <w:rFonts w:ascii="OptimaVO" w:eastAsia="OptimaVO" w:hAnsi="OptimaVO" w:cs="OptimaVO"/>
                <w:color w:val="000000" w:themeColor="text1"/>
                <w:sz w:val="22"/>
                <w:u w:val="single"/>
                <w:lang w:val="vi"/>
              </w:rPr>
              <w:lastRenderedPageBreak/>
              <w:t xml:space="preserve">định của pháp luật có liên quan, Điều lệ Petrolimex và Quy chế này. </w:t>
            </w:r>
          </w:p>
        </w:tc>
        <w:tc>
          <w:tcPr>
            <w:tcW w:w="1033" w:type="pct"/>
          </w:tcPr>
          <w:p w14:paraId="48F8C504" w14:textId="1144D620" w:rsidR="00202C5D" w:rsidRPr="00C301A3" w:rsidRDefault="00202C5D" w:rsidP="00C301A3">
            <w:pPr>
              <w:spacing w:before="60" w:after="60" w:line="276" w:lineRule="auto"/>
              <w:jc w:val="both"/>
              <w:rPr>
                <w:rFonts w:ascii="OptimaVO" w:eastAsia="OptimaVO" w:hAnsi="OptimaVO" w:cs="OptimaVO"/>
                <w:color w:val="000000" w:themeColor="text1"/>
                <w:sz w:val="22"/>
                <w:lang w:val="vi"/>
              </w:rPr>
            </w:pPr>
            <w:r w:rsidRPr="00C301A3">
              <w:rPr>
                <w:rFonts w:ascii="OptimaVO" w:eastAsia="OptimaVO" w:hAnsi="OptimaVO" w:cs="OptimaVO"/>
                <w:color w:val="000000" w:themeColor="text1"/>
                <w:sz w:val="22"/>
                <w:lang w:val="vi"/>
              </w:rPr>
              <w:lastRenderedPageBreak/>
              <w:t xml:space="preserve">Điều 5 Quy chế 218 quy định các vấn đề lớn về ĐHĐCĐ, tương ứng với Điều 14, khoản 5 của Dự thảo Điều lệ </w:t>
            </w:r>
            <w:r w:rsidRPr="00C301A3">
              <w:rPr>
                <w:rFonts w:ascii="OptimaVO" w:eastAsia="OptimaVO" w:hAnsi="OptimaVO" w:cs="OptimaVO"/>
                <w:color w:val="000000" w:themeColor="text1"/>
                <w:sz w:val="22"/>
                <w:lang w:val="vi"/>
              </w:rPr>
              <w:lastRenderedPageBreak/>
              <w:t>2026. Nội dung về tổ chức ĐHĐCĐ trực tuyến được chuyển xuống thành Điều 1</w:t>
            </w:r>
            <w:r w:rsidR="00360D7C">
              <w:rPr>
                <w:rFonts w:ascii="OptimaVO" w:eastAsia="OptimaVO" w:hAnsi="OptimaVO" w:cs="OptimaVO"/>
                <w:color w:val="000000" w:themeColor="text1"/>
                <w:sz w:val="22"/>
                <w:lang w:val="vi"/>
              </w:rPr>
              <w:t>1</w:t>
            </w:r>
            <w:r w:rsidRPr="00C301A3">
              <w:rPr>
                <w:rFonts w:ascii="OptimaVO" w:eastAsia="OptimaVO" w:hAnsi="OptimaVO" w:cs="OptimaVO"/>
                <w:color w:val="000000" w:themeColor="text1"/>
                <w:sz w:val="22"/>
                <w:lang w:val="vi"/>
              </w:rPr>
              <w:t xml:space="preserve">, khoản 9 </w:t>
            </w:r>
            <w:r w:rsidR="00360D7C">
              <w:rPr>
                <w:rFonts w:ascii="OptimaVO" w:eastAsia="OptimaVO" w:hAnsi="OptimaVO" w:cs="OptimaVO"/>
                <w:color w:val="000000" w:themeColor="text1"/>
                <w:sz w:val="22"/>
                <w:lang w:val="vi"/>
              </w:rPr>
              <w:t xml:space="preserve">của Dự thảo </w:t>
            </w:r>
            <w:r w:rsidRPr="00C301A3">
              <w:rPr>
                <w:rFonts w:ascii="OptimaVO" w:eastAsia="OptimaVO" w:hAnsi="OptimaVO" w:cs="OptimaVO"/>
                <w:color w:val="000000" w:themeColor="text1"/>
                <w:sz w:val="22"/>
                <w:lang w:val="vi"/>
              </w:rPr>
              <w:t xml:space="preserve">Quy chế. </w:t>
            </w:r>
          </w:p>
          <w:p w14:paraId="19C04DB1" w14:textId="62F1D108" w:rsidR="00202C5D" w:rsidRPr="00C301A3" w:rsidRDefault="00202C5D" w:rsidP="00C301A3">
            <w:pPr>
              <w:spacing w:before="60" w:after="60" w:line="276" w:lineRule="auto"/>
              <w:jc w:val="both"/>
              <w:rPr>
                <w:rFonts w:ascii="OptimaVO" w:eastAsia="OptimaVO" w:hAnsi="OptimaVO" w:cs="OptimaVO"/>
                <w:color w:val="000000" w:themeColor="text1"/>
                <w:sz w:val="22"/>
                <w:highlight w:val="yellow"/>
                <w:lang w:val="vi"/>
              </w:rPr>
            </w:pPr>
          </w:p>
          <w:p w14:paraId="4B477CF6" w14:textId="797547D0" w:rsidR="00202C5D" w:rsidRPr="00C301A3" w:rsidRDefault="00202C5D" w:rsidP="00C944E6">
            <w:pPr>
              <w:spacing w:before="60" w:after="60"/>
              <w:jc w:val="both"/>
              <w:rPr>
                <w:rFonts w:ascii="OptimaVO" w:eastAsia="OptimaVO" w:hAnsi="OptimaVO" w:cs="OptimaVO"/>
                <w:color w:val="000000" w:themeColor="text1"/>
                <w:sz w:val="22"/>
                <w:lang w:val="vi"/>
              </w:rPr>
            </w:pPr>
          </w:p>
        </w:tc>
      </w:tr>
      <w:tr w:rsidR="00C301A3" w:rsidRPr="00C7691D" w14:paraId="6523234A" w14:textId="77777777" w:rsidTr="00EB2EA0">
        <w:trPr>
          <w:trHeight w:val="20"/>
        </w:trPr>
        <w:tc>
          <w:tcPr>
            <w:tcW w:w="215" w:type="pct"/>
          </w:tcPr>
          <w:p w14:paraId="5837DE8A"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
              </w:rPr>
            </w:pPr>
          </w:p>
        </w:tc>
        <w:tc>
          <w:tcPr>
            <w:tcW w:w="574" w:type="pct"/>
          </w:tcPr>
          <w:p w14:paraId="72613B9B" w14:textId="07BA429A" w:rsidR="00202C5D" w:rsidRPr="00C301A3" w:rsidRDefault="00202C5D" w:rsidP="00C301A3">
            <w:pPr>
              <w:spacing w:line="276" w:lineRule="auto"/>
              <w:rPr>
                <w:rFonts w:ascii="OptimaVO" w:eastAsia="OptimaVO" w:hAnsi="OptimaVO" w:cs="OptimaVO"/>
                <w:sz w:val="22"/>
                <w:lang w:val="vi"/>
              </w:rPr>
            </w:pPr>
            <w:r w:rsidRPr="00C301A3">
              <w:rPr>
                <w:rFonts w:ascii="OptimaVO" w:eastAsia="OptimaVO" w:hAnsi="OptimaVO" w:cs="OptimaVO"/>
                <w:sz w:val="22"/>
                <w:lang w:val="vi"/>
              </w:rPr>
              <w:t>Điều 6, khoản 1, điểm d</w:t>
            </w:r>
          </w:p>
        </w:tc>
        <w:tc>
          <w:tcPr>
            <w:tcW w:w="1167" w:type="pct"/>
          </w:tcPr>
          <w:p w14:paraId="1738A398" w14:textId="4D95EE95" w:rsidR="00202C5D" w:rsidRPr="00C301A3" w:rsidRDefault="00CA3C34" w:rsidP="00C301A3">
            <w:pPr>
              <w:spacing w:before="60" w:after="60" w:line="276" w:lineRule="auto"/>
              <w:jc w:val="both"/>
              <w:rPr>
                <w:rFonts w:ascii="OptimaVO" w:eastAsia="OptimaVO" w:hAnsi="OptimaVO" w:cs="OptimaVO"/>
                <w:color w:val="000000" w:themeColor="text1"/>
                <w:sz w:val="22"/>
                <w:lang w:val="vi"/>
              </w:rPr>
            </w:pPr>
            <w:r>
              <w:rPr>
                <w:rFonts w:ascii="OptimaVO" w:hAnsi="OptimaVO" w:cs="Arial"/>
                <w:bCs/>
                <w:color w:val="000000"/>
                <w:sz w:val="22"/>
                <w:lang w:val="vi-VN"/>
              </w:rPr>
              <w:t xml:space="preserve">d) </w:t>
            </w:r>
            <w:r w:rsidR="00202C5D" w:rsidRPr="00C301A3">
              <w:rPr>
                <w:rFonts w:ascii="OptimaVO" w:hAnsi="OptimaVO" w:cs="Arial"/>
                <w:bCs/>
                <w:color w:val="000000"/>
                <w:sz w:val="22"/>
                <w:lang w:val="vi-VN"/>
              </w:rPr>
              <w:t>Quyết định đầu tư hoặc bán tài sản có giá trị từ 35% tổng giá trị tài sản trở lên được ghi trong báo cáo tài chính gần nhất của Petrolimex</w:t>
            </w:r>
          </w:p>
        </w:tc>
        <w:tc>
          <w:tcPr>
            <w:tcW w:w="2011" w:type="pct"/>
          </w:tcPr>
          <w:p w14:paraId="6486A418" w14:textId="56D1F54C" w:rsidR="00CA3C34" w:rsidRDefault="00CA3C34" w:rsidP="00EB2EA0">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7, khoản 1</w:t>
            </w:r>
          </w:p>
          <w:p w14:paraId="72E8C27A" w14:textId="65205111" w:rsidR="00202C5D" w:rsidRPr="00EB2EA0" w:rsidRDefault="00CA3C34" w:rsidP="00EB2EA0">
            <w:pPr>
              <w:widowControl w:val="0"/>
              <w:adjustRightInd w:val="0"/>
              <w:snapToGrid w:val="0"/>
              <w:spacing w:before="60" w:after="60" w:line="276" w:lineRule="auto"/>
              <w:jc w:val="both"/>
              <w:rPr>
                <w:rFonts w:ascii="OptimaVO" w:eastAsia="OptimaVO" w:hAnsi="OptimaVO" w:cs="Arial"/>
                <w:color w:val="000000"/>
                <w:sz w:val="22"/>
                <w:lang w:val="vi-VN"/>
              </w:rPr>
            </w:pPr>
            <w:r>
              <w:rPr>
                <w:rFonts w:ascii="OptimaVO" w:hAnsi="OptimaVO" w:cs="Arial"/>
                <w:bCs/>
                <w:color w:val="000000"/>
                <w:sz w:val="22"/>
                <w:lang w:val="vi-VN"/>
              </w:rPr>
              <w:t xml:space="preserve">d) </w:t>
            </w:r>
            <w:r w:rsidR="009C7219" w:rsidRPr="00C301A3">
              <w:rPr>
                <w:rFonts w:ascii="OptimaVO" w:hAnsi="OptimaVO" w:cs="Arial"/>
                <w:bCs/>
                <w:color w:val="000000"/>
                <w:sz w:val="22"/>
                <w:lang w:val="vi-VN"/>
              </w:rPr>
              <w:t xml:space="preserve">Quyết định: đầu tư đối với từng dự án đầu tư, khoản đầu tư; mua, thuê mua, bán tài sản cố định; chuyển nhượng dự án đầu tư, vốn đầu tư vượt thẩm quyền của Hội đồng quản trị được quy định tại điểm e, </w:t>
            </w:r>
            <w:r w:rsidR="00360D7C">
              <w:rPr>
                <w:rFonts w:ascii="OptimaVO" w:hAnsi="OptimaVO" w:cs="Arial"/>
                <w:bCs/>
                <w:color w:val="000000"/>
                <w:sz w:val="22"/>
                <w:lang w:val="vi-VN"/>
              </w:rPr>
              <w:t>g</w:t>
            </w:r>
            <w:r w:rsidR="00372AC0" w:rsidRPr="00C301A3">
              <w:rPr>
                <w:rFonts w:ascii="OptimaVO" w:hAnsi="OptimaVO" w:cs="Arial"/>
                <w:bCs/>
                <w:color w:val="000000"/>
                <w:sz w:val="22"/>
                <w:lang w:val="vi-VN"/>
              </w:rPr>
              <w:t xml:space="preserve">, </w:t>
            </w:r>
            <w:r w:rsidR="00360D7C">
              <w:rPr>
                <w:rFonts w:ascii="OptimaVO" w:hAnsi="OptimaVO" w:cs="Arial"/>
                <w:bCs/>
                <w:color w:val="000000"/>
                <w:sz w:val="22"/>
                <w:lang w:val="vi-VN"/>
              </w:rPr>
              <w:t>h</w:t>
            </w:r>
            <w:r w:rsidR="009C7219" w:rsidRPr="00C301A3">
              <w:rPr>
                <w:rFonts w:ascii="OptimaVO" w:hAnsi="OptimaVO" w:cs="Arial"/>
                <w:bCs/>
                <w:color w:val="000000"/>
                <w:sz w:val="22"/>
                <w:lang w:val="vi-VN"/>
              </w:rPr>
              <w:t xml:space="preserve"> </w:t>
            </w:r>
            <w:r w:rsidR="009C7219" w:rsidRPr="00C301A3">
              <w:rPr>
                <w:rFonts w:ascii="OptimaVO" w:hAnsi="OptimaVO" w:cs="Arial"/>
                <w:color w:val="000000"/>
                <w:sz w:val="22"/>
                <w:lang w:val="vi-VN"/>
              </w:rPr>
              <w:t xml:space="preserve">khoản </w:t>
            </w:r>
            <w:r w:rsidR="00430795" w:rsidRPr="00EB2EA0">
              <w:rPr>
                <w:rFonts w:ascii="OptimaVO" w:hAnsi="OptimaVO" w:cs="Arial"/>
                <w:bCs/>
                <w:color w:val="000000"/>
                <w:sz w:val="22"/>
                <w:lang w:val="vi-VN"/>
              </w:rPr>
              <w:t>2</w:t>
            </w:r>
            <w:r w:rsidR="009C7219" w:rsidRPr="00C301A3">
              <w:rPr>
                <w:rFonts w:ascii="OptimaVO" w:hAnsi="OptimaVO" w:cs="Arial"/>
                <w:bCs/>
                <w:color w:val="000000"/>
                <w:sz w:val="22"/>
                <w:lang w:val="vi-VN"/>
              </w:rPr>
              <w:t>,</w:t>
            </w:r>
            <w:r w:rsidR="009C7219" w:rsidRPr="00C301A3">
              <w:rPr>
                <w:rFonts w:ascii="OptimaVO" w:hAnsi="OptimaVO" w:cs="Arial"/>
                <w:color w:val="000000"/>
                <w:sz w:val="22"/>
                <w:lang w:val="vi-VN"/>
              </w:rPr>
              <w:t xml:space="preserve"> Điều </w:t>
            </w:r>
            <w:r w:rsidR="007F62CD" w:rsidRPr="00C301A3">
              <w:rPr>
                <w:rFonts w:ascii="OptimaVO" w:hAnsi="OptimaVO" w:cs="Arial"/>
                <w:bCs/>
                <w:color w:val="000000"/>
                <w:sz w:val="22"/>
                <w:lang w:val="vi-VN"/>
              </w:rPr>
              <w:t>1</w:t>
            </w:r>
            <w:r w:rsidR="00360D7C">
              <w:rPr>
                <w:rFonts w:ascii="OptimaVO" w:hAnsi="OptimaVO" w:cs="Arial"/>
                <w:bCs/>
                <w:color w:val="000000"/>
                <w:sz w:val="22"/>
                <w:lang w:val="vi-VN"/>
              </w:rPr>
              <w:t>9</w:t>
            </w:r>
            <w:r w:rsidR="009C7219" w:rsidRPr="00C301A3">
              <w:rPr>
                <w:rFonts w:ascii="OptimaVO" w:hAnsi="OptimaVO" w:cs="Arial"/>
                <w:bCs/>
                <w:color w:val="000000"/>
                <w:sz w:val="22"/>
                <w:lang w:val="vi-VN"/>
              </w:rPr>
              <w:t xml:space="preserve"> </w:t>
            </w:r>
            <w:r w:rsidR="007F62CD" w:rsidRPr="00C301A3">
              <w:rPr>
                <w:rFonts w:ascii="OptimaVO" w:hAnsi="OptimaVO" w:cs="Arial"/>
                <w:bCs/>
                <w:color w:val="000000"/>
                <w:sz w:val="22"/>
                <w:lang w:val="vi-VN"/>
              </w:rPr>
              <w:t>Quy chế này.</w:t>
            </w:r>
            <w:r w:rsidR="009C7219" w:rsidRPr="00C301A3">
              <w:rPr>
                <w:rFonts w:ascii="OptimaVO" w:hAnsi="OptimaVO" w:cs="Arial"/>
                <w:bCs/>
                <w:color w:val="000000"/>
                <w:sz w:val="22"/>
                <w:lang w:val="vi-VN"/>
              </w:rPr>
              <w:t xml:space="preserve"> </w:t>
            </w:r>
          </w:p>
        </w:tc>
        <w:tc>
          <w:tcPr>
            <w:tcW w:w="1033" w:type="pct"/>
          </w:tcPr>
          <w:p w14:paraId="6679AE5D" w14:textId="56B72CB8" w:rsidR="00202C5D" w:rsidRPr="00C301A3" w:rsidRDefault="00202C5D" w:rsidP="00C301A3">
            <w:pPr>
              <w:spacing w:before="60" w:after="60" w:line="276" w:lineRule="auto"/>
              <w:jc w:val="both"/>
              <w:rPr>
                <w:rFonts w:ascii="OptimaVO" w:eastAsia="OptimaVO" w:hAnsi="OptimaVO" w:cs="OptimaVO"/>
                <w:color w:val="000000" w:themeColor="text1"/>
                <w:sz w:val="22"/>
                <w:lang w:val="vi"/>
              </w:rPr>
            </w:pPr>
            <w:r w:rsidRPr="005821C8">
              <w:rPr>
                <w:rFonts w:ascii="OptimaVO" w:hAnsi="OptimaVO" w:cs="Times New Roman"/>
                <w:color w:val="000000" w:themeColor="text1"/>
                <w:sz w:val="22"/>
                <w:lang w:val="vi-VN"/>
              </w:rPr>
              <w:t xml:space="preserve">Nội dung sửa </w:t>
            </w:r>
            <w:r w:rsidRPr="00C301A3">
              <w:rPr>
                <w:rFonts w:ascii="OptimaVO" w:hAnsi="OptimaVO" w:cs="Times New Roman"/>
                <w:color w:val="000000" w:themeColor="text1"/>
                <w:sz w:val="22"/>
                <w:lang w:val="vi-VN"/>
              </w:rPr>
              <w:t>để phù hợp với Điều 15, khoản 1, điểm</w:t>
            </w:r>
            <w:r w:rsidR="00D90A72" w:rsidRPr="00C301A3">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lang w:val="vi-VN"/>
              </w:rPr>
              <w:t>d Dự thảo Điều lệ 2026.</w:t>
            </w:r>
          </w:p>
        </w:tc>
      </w:tr>
      <w:tr w:rsidR="00C301A3" w:rsidRPr="00C7691D" w14:paraId="1D5A9853" w14:textId="77777777" w:rsidTr="00EB2EA0">
        <w:trPr>
          <w:trHeight w:val="20"/>
        </w:trPr>
        <w:tc>
          <w:tcPr>
            <w:tcW w:w="215" w:type="pct"/>
          </w:tcPr>
          <w:p w14:paraId="6EB0DB3D"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7EF7F44D" w14:textId="57901AE9" w:rsidR="00202C5D" w:rsidRPr="00C301A3" w:rsidRDefault="00202C5D" w:rsidP="00C301A3">
            <w:pPr>
              <w:widowControl w:val="0"/>
              <w:spacing w:before="60" w:after="60" w:line="276" w:lineRule="auto"/>
              <w:jc w:val="both"/>
              <w:rPr>
                <w:rFonts w:ascii="OptimaVO" w:eastAsia="OptimaVO" w:hAnsi="OptimaVO" w:cs="OptimaVO"/>
                <w:color w:val="000000" w:themeColor="text1"/>
                <w:sz w:val="22"/>
                <w:lang w:val="vi-VN"/>
              </w:rPr>
            </w:pPr>
            <w:r w:rsidRPr="00C301A3">
              <w:rPr>
                <w:rFonts w:ascii="OptimaVO" w:eastAsia="OptimaVO" w:hAnsi="OptimaVO" w:cs="OptimaVO"/>
                <w:color w:val="000000" w:themeColor="text1"/>
                <w:sz w:val="22"/>
                <w:lang w:val="vi-VN"/>
              </w:rPr>
              <w:t>Điều 6, khoản 1, điểm n</w:t>
            </w:r>
          </w:p>
        </w:tc>
        <w:tc>
          <w:tcPr>
            <w:tcW w:w="1167" w:type="pct"/>
          </w:tcPr>
          <w:p w14:paraId="1B36520D" w14:textId="23D2D485" w:rsidR="00202C5D" w:rsidRPr="00C301A3" w:rsidRDefault="00202C5D" w:rsidP="00C301A3">
            <w:pPr>
              <w:widowControl w:val="0"/>
              <w:spacing w:before="60" w:after="60" w:line="276" w:lineRule="auto"/>
              <w:jc w:val="both"/>
              <w:rPr>
                <w:rFonts w:ascii="OptimaVO" w:eastAsia="OptimaVO" w:hAnsi="OptimaVO" w:cs="OptimaVO"/>
                <w:color w:val="000000" w:themeColor="text1"/>
                <w:sz w:val="22"/>
                <w:lang w:val="vi-VN"/>
              </w:rPr>
            </w:pPr>
            <w:r w:rsidRPr="00C301A3">
              <w:rPr>
                <w:rFonts w:ascii="OptimaVO" w:eastAsia="OptimaVO" w:hAnsi="OptimaVO" w:cs="OptimaVO"/>
                <w:color w:val="000000" w:themeColor="text1"/>
                <w:sz w:val="22"/>
                <w:lang w:val="vi-VN"/>
              </w:rPr>
              <w:t>n</w:t>
            </w:r>
            <w:r w:rsidR="00CF4068">
              <w:rPr>
                <w:rFonts w:ascii="OptimaVO" w:eastAsia="OptimaVO" w:hAnsi="OptimaVO" w:cs="OptimaVO"/>
                <w:color w:val="000000" w:themeColor="text1"/>
                <w:sz w:val="22"/>
                <w:lang w:val="vi-VN"/>
              </w:rPr>
              <w:t>)</w:t>
            </w:r>
            <w:r w:rsidRPr="00C301A3">
              <w:rPr>
                <w:rFonts w:ascii="OptimaVO" w:eastAsia="OptimaVO" w:hAnsi="OptimaVO" w:cs="OptimaVO"/>
                <w:color w:val="000000" w:themeColor="text1"/>
                <w:sz w:val="22"/>
                <w:lang w:val="vi-VN"/>
              </w:rPr>
              <w:t xml:space="preserve"> Quyền và nghĩa vụ khác theo quy định pháp luật.</w:t>
            </w:r>
          </w:p>
        </w:tc>
        <w:tc>
          <w:tcPr>
            <w:tcW w:w="2011" w:type="pct"/>
          </w:tcPr>
          <w:p w14:paraId="737E8DB8" w14:textId="52B282F4" w:rsidR="00902C3A" w:rsidRDefault="00902C3A" w:rsidP="00C301A3">
            <w:pPr>
              <w:widowControl w:val="0"/>
              <w:spacing w:before="60" w:after="60" w:line="276" w:lineRule="auto"/>
              <w:jc w:val="both"/>
              <w:rPr>
                <w:rFonts w:ascii="OptimaVO" w:eastAsia="OptimaVO" w:hAnsi="OptimaVO" w:cs="OptimaVO"/>
                <w:color w:val="000000" w:themeColor="text1"/>
                <w:sz w:val="22"/>
                <w:lang w:val="vi-VN"/>
              </w:rPr>
            </w:pPr>
            <w:r>
              <w:rPr>
                <w:rFonts w:ascii="OptimaVO" w:eastAsia="OptimaVO" w:hAnsi="OptimaVO" w:cs="OptimaVO"/>
                <w:color w:val="000000" w:themeColor="text1"/>
                <w:sz w:val="22"/>
                <w:lang w:val="vi-VN"/>
              </w:rPr>
              <w:t>Điều 7, khoản 1</w:t>
            </w:r>
          </w:p>
          <w:p w14:paraId="0931D8CF" w14:textId="78F1E8D8" w:rsidR="00202C5D" w:rsidRPr="00C301A3" w:rsidRDefault="00202C5D" w:rsidP="00C301A3">
            <w:pPr>
              <w:widowControl w:val="0"/>
              <w:spacing w:before="60" w:after="60" w:line="276" w:lineRule="auto"/>
              <w:jc w:val="both"/>
              <w:rPr>
                <w:rFonts w:ascii="OptimaVO" w:eastAsia="OptimaVO" w:hAnsi="OptimaVO" w:cs="OptimaVO"/>
                <w:color w:val="000000" w:themeColor="text1"/>
                <w:sz w:val="22"/>
                <w:lang w:val="vi-VN"/>
              </w:rPr>
            </w:pPr>
            <w:r w:rsidRPr="00C301A3">
              <w:rPr>
                <w:rFonts w:ascii="OptimaVO" w:eastAsia="OptimaVO" w:hAnsi="OptimaVO" w:cs="OptimaVO"/>
                <w:color w:val="000000" w:themeColor="text1"/>
                <w:sz w:val="22"/>
                <w:lang w:val="vi-VN"/>
              </w:rPr>
              <w:t xml:space="preserve">n. Quyền và nghĩa vụ khác theo quy định pháp luật </w:t>
            </w:r>
            <w:r w:rsidRPr="00C301A3">
              <w:rPr>
                <w:rFonts w:ascii="OptimaVO" w:eastAsia="OptimaVO" w:hAnsi="OptimaVO" w:cs="OptimaVO"/>
                <w:color w:val="000000" w:themeColor="text1"/>
                <w:sz w:val="22"/>
                <w:u w:val="single"/>
                <w:lang w:val="vi-VN"/>
              </w:rPr>
              <w:t>và Điều lệ Petrolimex.</w:t>
            </w:r>
          </w:p>
        </w:tc>
        <w:tc>
          <w:tcPr>
            <w:tcW w:w="1033" w:type="pct"/>
          </w:tcPr>
          <w:p w14:paraId="0DBE200A" w14:textId="21E6A65B" w:rsidR="00202C5D" w:rsidRPr="00C301A3" w:rsidRDefault="00202C5D" w:rsidP="00C301A3">
            <w:pPr>
              <w:widowControl w:val="0"/>
              <w:spacing w:before="60" w:after="60" w:line="276" w:lineRule="auto"/>
              <w:jc w:val="both"/>
              <w:rPr>
                <w:rFonts w:ascii="OptimaVO" w:eastAsia="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Pr="00C301A3">
              <w:rPr>
                <w:rFonts w:ascii="OptimaVO" w:hAnsi="OptimaVO" w:cs="Times New Roman"/>
                <w:color w:val="000000" w:themeColor="text1"/>
                <w:sz w:val="22"/>
                <w:lang w:val="vi-VN"/>
              </w:rPr>
              <w:t>để phù hợp với Điều 15, khoản 1, điểm n Dự thảo Điều lệ 2026.</w:t>
            </w:r>
            <w:r w:rsidRPr="00C301A3">
              <w:rPr>
                <w:rFonts w:ascii="OptimaVO" w:eastAsia="OptimaVO" w:hAnsi="OptimaVO" w:cs="OptimaVO"/>
                <w:color w:val="000000" w:themeColor="text1"/>
                <w:sz w:val="22"/>
                <w:lang w:val="vi-VN"/>
              </w:rPr>
              <w:t xml:space="preserve"> </w:t>
            </w:r>
          </w:p>
        </w:tc>
      </w:tr>
      <w:tr w:rsidR="00C301A3" w:rsidRPr="00C301A3" w14:paraId="74C5E7C5" w14:textId="77777777" w:rsidTr="00EB2EA0">
        <w:trPr>
          <w:trHeight w:val="20"/>
        </w:trPr>
        <w:tc>
          <w:tcPr>
            <w:tcW w:w="215" w:type="pct"/>
          </w:tcPr>
          <w:p w14:paraId="37925D5A" w14:textId="77777777" w:rsidR="00202C5D" w:rsidRPr="005821C8" w:rsidRDefault="00202C5D" w:rsidP="00EB2EA0">
            <w:pPr>
              <w:pStyle w:val="ListParagraph"/>
              <w:widowControl w:val="0"/>
              <w:numPr>
                <w:ilvl w:val="0"/>
                <w:numId w:val="37"/>
              </w:numPr>
              <w:adjustRightInd w:val="0"/>
              <w:snapToGrid w:val="0"/>
              <w:spacing w:before="60" w:after="60" w:line="276" w:lineRule="auto"/>
              <w:jc w:val="center"/>
              <w:rPr>
                <w:rFonts w:ascii="OptimaVO" w:hAnsi="OptimaVO" w:cs="Times New Roman"/>
                <w:sz w:val="22"/>
                <w:lang w:val="vi-VN"/>
              </w:rPr>
            </w:pPr>
          </w:p>
        </w:tc>
        <w:tc>
          <w:tcPr>
            <w:tcW w:w="574" w:type="pct"/>
          </w:tcPr>
          <w:p w14:paraId="10F50150" w14:textId="1F4874D5" w:rsidR="00202C5D" w:rsidRPr="00C301A3" w:rsidRDefault="00202C5D" w:rsidP="00C301A3">
            <w:pPr>
              <w:widowControl w:val="0"/>
              <w:adjustRightInd w:val="0"/>
              <w:snapToGrid w:val="0"/>
              <w:spacing w:before="60" w:after="60" w:line="276" w:lineRule="auto"/>
              <w:jc w:val="both"/>
              <w:rPr>
                <w:rFonts w:ascii="OptimaVO" w:eastAsia="OptimaVO" w:hAnsi="OptimaVO" w:cs="OptimaVO"/>
                <w:color w:val="000000" w:themeColor="text1"/>
                <w:sz w:val="22"/>
                <w:lang w:val="vi-VN"/>
              </w:rPr>
            </w:pPr>
            <w:r w:rsidRPr="00C301A3">
              <w:rPr>
                <w:rFonts w:ascii="OptimaVO" w:eastAsia="OptimaVO" w:hAnsi="OptimaVO" w:cs="OptimaVO"/>
                <w:color w:val="000000" w:themeColor="text1"/>
                <w:sz w:val="22"/>
                <w:lang w:val="vi-VN"/>
              </w:rPr>
              <w:t>Điều 6, khoản 2, điểm o</w:t>
            </w:r>
          </w:p>
          <w:p w14:paraId="05141E31" w14:textId="78E8D7C7" w:rsidR="00202C5D" w:rsidRPr="00C301A3" w:rsidRDefault="00202C5D" w:rsidP="00C301A3">
            <w:pPr>
              <w:widowControl w:val="0"/>
              <w:adjustRightInd w:val="0"/>
              <w:snapToGrid w:val="0"/>
              <w:spacing w:before="60" w:after="60" w:line="276" w:lineRule="auto"/>
              <w:rPr>
                <w:rFonts w:ascii="OptimaVO" w:hAnsi="OptimaVO" w:cs="Times New Roman"/>
                <w:sz w:val="22"/>
              </w:rPr>
            </w:pPr>
          </w:p>
        </w:tc>
        <w:tc>
          <w:tcPr>
            <w:tcW w:w="1167" w:type="pct"/>
          </w:tcPr>
          <w:p w14:paraId="6FD6DEC4" w14:textId="2BBC8798" w:rsidR="00202C5D" w:rsidRPr="00C301A3" w:rsidRDefault="00202C5D" w:rsidP="00C301A3">
            <w:pPr>
              <w:widowControl w:val="0"/>
              <w:adjustRightInd w:val="0"/>
              <w:snapToGrid w:val="0"/>
              <w:spacing w:before="60" w:after="60" w:line="276" w:lineRule="auto"/>
              <w:jc w:val="both"/>
              <w:rPr>
                <w:rFonts w:ascii="OptimaVO" w:hAnsi="OptimaVO"/>
                <w:sz w:val="22"/>
              </w:rPr>
            </w:pPr>
            <w:r w:rsidRPr="00C301A3">
              <w:rPr>
                <w:rFonts w:ascii="OptimaVO" w:hAnsi="OptimaVO" w:cs="Times New Roman"/>
                <w:color w:val="000000" w:themeColor="text1"/>
                <w:sz w:val="22"/>
              </w:rPr>
              <w:t>o) Tổ chức lại và giải thể (thanh lý) Petrolimex và chỉ định người thanh lý;</w:t>
            </w:r>
          </w:p>
        </w:tc>
        <w:tc>
          <w:tcPr>
            <w:tcW w:w="2011" w:type="pct"/>
          </w:tcPr>
          <w:p w14:paraId="2E57DE48" w14:textId="7023A68E" w:rsidR="00C8559E" w:rsidRDefault="00C8559E" w:rsidP="00C301A3">
            <w:pPr>
              <w:spacing w:before="60" w:after="60" w:line="276" w:lineRule="auto"/>
              <w:jc w:val="both"/>
              <w:rPr>
                <w:rFonts w:ascii="OptimaVO" w:eastAsia="OptimaVO" w:hAnsi="OptimaVO" w:cs="OptimaVO"/>
                <w:color w:val="000000" w:themeColor="text1"/>
                <w:sz w:val="22"/>
                <w:lang w:val="vi-VN"/>
              </w:rPr>
            </w:pPr>
            <w:r>
              <w:rPr>
                <w:rFonts w:ascii="OptimaVO" w:eastAsia="OptimaVO" w:hAnsi="OptimaVO" w:cs="OptimaVO"/>
                <w:color w:val="000000" w:themeColor="text1"/>
                <w:sz w:val="22"/>
                <w:lang w:val="vi-VN"/>
              </w:rPr>
              <w:t>Điều 7, khoản 2</w:t>
            </w:r>
          </w:p>
          <w:p w14:paraId="1E6D1D65" w14:textId="68BCCED6" w:rsidR="00202C5D" w:rsidRPr="00C301A3" w:rsidRDefault="00202C5D" w:rsidP="00C301A3">
            <w:pPr>
              <w:spacing w:before="60" w:after="60" w:line="276" w:lineRule="auto"/>
              <w:jc w:val="both"/>
              <w:rPr>
                <w:rFonts w:ascii="OptimaVO" w:eastAsia="OptimaVO" w:hAnsi="OptimaVO" w:cs="OptimaVO"/>
                <w:color w:val="000000" w:themeColor="text1"/>
                <w:sz w:val="22"/>
              </w:rPr>
            </w:pPr>
            <w:r w:rsidRPr="00C301A3">
              <w:rPr>
                <w:rFonts w:ascii="OptimaVO" w:eastAsia="OptimaVO" w:hAnsi="OptimaVO" w:cs="OptimaVO"/>
                <w:color w:val="000000" w:themeColor="text1"/>
                <w:sz w:val="22"/>
              </w:rPr>
              <w:t xml:space="preserve">o) </w:t>
            </w:r>
            <w:r w:rsidRPr="00C301A3">
              <w:rPr>
                <w:rFonts w:ascii="OptimaVO" w:eastAsia="OptimaVO" w:hAnsi="OptimaVO" w:cs="OptimaVO"/>
                <w:color w:val="000000" w:themeColor="text1"/>
                <w:sz w:val="22"/>
                <w:u w:val="single"/>
              </w:rPr>
              <w:t>Giải thể</w:t>
            </w:r>
            <w:r w:rsidRPr="00C301A3">
              <w:rPr>
                <w:rFonts w:ascii="OptimaVO" w:eastAsia="OptimaVO" w:hAnsi="OptimaVO" w:cs="OptimaVO"/>
                <w:color w:val="000000" w:themeColor="text1"/>
                <w:sz w:val="22"/>
              </w:rPr>
              <w:t xml:space="preserve"> (thanh lý) Petrolimex và chỉ định người thanh lý;</w:t>
            </w:r>
          </w:p>
        </w:tc>
        <w:tc>
          <w:tcPr>
            <w:tcW w:w="1033" w:type="pct"/>
          </w:tcPr>
          <w:p w14:paraId="7A6C02D7" w14:textId="69048AF0" w:rsidR="00202C5D" w:rsidRPr="00C301A3" w:rsidRDefault="00202C5D" w:rsidP="00C301A3">
            <w:pPr>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rPr>
              <w:t xml:space="preserve">Nội dung sửa </w:t>
            </w:r>
            <w:r w:rsidRPr="00C301A3">
              <w:rPr>
                <w:rFonts w:ascii="OptimaVO" w:hAnsi="OptimaVO" w:cs="Times New Roman"/>
                <w:color w:val="000000" w:themeColor="text1"/>
                <w:sz w:val="22"/>
                <w:lang w:val="vi-VN"/>
              </w:rPr>
              <w:t>để phù hợp với Điều 15, khoản 2, điểm o Dự thảo Điều lệ 2026.</w:t>
            </w:r>
          </w:p>
        </w:tc>
      </w:tr>
      <w:tr w:rsidR="00C301A3" w:rsidRPr="00C301A3" w14:paraId="0532C5AC" w14:textId="77777777" w:rsidTr="00EB2EA0">
        <w:trPr>
          <w:trHeight w:val="465"/>
        </w:trPr>
        <w:tc>
          <w:tcPr>
            <w:tcW w:w="215" w:type="pct"/>
          </w:tcPr>
          <w:p w14:paraId="41870DCB" w14:textId="77777777" w:rsidR="00202C5D" w:rsidRPr="00C301A3" w:rsidRDefault="00202C5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7528EF12" w14:textId="4D930A6E" w:rsidR="00202C5D" w:rsidRPr="00C301A3" w:rsidRDefault="00202C5D" w:rsidP="00C301A3">
            <w:pPr>
              <w:widowControl w:val="0"/>
              <w:spacing w:before="60" w:after="60" w:line="276" w:lineRule="auto"/>
              <w:jc w:val="both"/>
              <w:rPr>
                <w:rFonts w:ascii="OptimaVO" w:eastAsia="OptimaVO" w:hAnsi="OptimaVO" w:cs="OptimaVO"/>
                <w:color w:val="000000" w:themeColor="text1"/>
                <w:sz w:val="22"/>
              </w:rPr>
            </w:pPr>
            <w:r w:rsidRPr="00C301A3">
              <w:rPr>
                <w:rFonts w:ascii="OptimaVO" w:hAnsi="OptimaVO"/>
                <w:noProof/>
                <w:sz w:val="22"/>
              </w:rPr>
              <w:t>Điều 8, khoản 4, điểm d</w:t>
            </w:r>
          </w:p>
        </w:tc>
        <w:tc>
          <w:tcPr>
            <w:tcW w:w="1167" w:type="pct"/>
          </w:tcPr>
          <w:p w14:paraId="1D0405E4" w14:textId="77777777" w:rsidR="00202C5D" w:rsidRPr="00C301A3" w:rsidRDefault="00202C5D" w:rsidP="00C301A3">
            <w:pPr>
              <w:spacing w:before="60" w:after="60" w:line="276" w:lineRule="auto"/>
              <w:jc w:val="both"/>
              <w:rPr>
                <w:rFonts w:ascii="OptimaVO" w:hAnsi="OptimaVO"/>
                <w:noProof/>
                <w:sz w:val="22"/>
              </w:rPr>
            </w:pPr>
            <w:r w:rsidRPr="00C301A3">
              <w:rPr>
                <w:rFonts w:ascii="OptimaVO" w:hAnsi="OptimaVO"/>
                <w:noProof/>
                <w:sz w:val="22"/>
              </w:rPr>
              <w:t>4. Cổ đông được coi là tham dự và biểu quyết tại cuộc họp Đại hội đồng cổ đông trong trường hợp sau đây:</w:t>
            </w:r>
          </w:p>
          <w:p w14:paraId="3E688CEF" w14:textId="3E62ACD5" w:rsidR="00202C5D" w:rsidRPr="00C301A3" w:rsidRDefault="00202C5D" w:rsidP="00C301A3">
            <w:pPr>
              <w:spacing w:before="60" w:after="60" w:line="276" w:lineRule="auto"/>
              <w:jc w:val="both"/>
              <w:rPr>
                <w:rFonts w:ascii="OptimaVO" w:eastAsia="OptimaVO" w:hAnsi="OptimaVO" w:cs="OptimaVO"/>
                <w:color w:val="000000" w:themeColor="text1"/>
                <w:sz w:val="22"/>
              </w:rPr>
            </w:pPr>
            <w:r w:rsidRPr="00C301A3">
              <w:rPr>
                <w:rFonts w:ascii="OptimaVO" w:hAnsi="OptimaVO"/>
                <w:noProof/>
                <w:sz w:val="22"/>
              </w:rPr>
              <w:t>d) Gửi phiếu biểu quyết đến cuộc họp thông qua gửi thư, fax, thư điện tử;</w:t>
            </w:r>
          </w:p>
        </w:tc>
        <w:tc>
          <w:tcPr>
            <w:tcW w:w="2011" w:type="pct"/>
          </w:tcPr>
          <w:p w14:paraId="6463FB8D" w14:textId="47FC9872" w:rsidR="006512C7" w:rsidRDefault="006512C7" w:rsidP="00C301A3">
            <w:pPr>
              <w:spacing w:before="60" w:after="60" w:line="276" w:lineRule="auto"/>
              <w:jc w:val="both"/>
              <w:rPr>
                <w:rFonts w:ascii="OptimaVO" w:hAnsi="OptimaVO"/>
                <w:noProof/>
                <w:sz w:val="22"/>
                <w:lang w:val="vi-VN"/>
              </w:rPr>
            </w:pPr>
            <w:r>
              <w:rPr>
                <w:rFonts w:ascii="OptimaVO" w:hAnsi="OptimaVO"/>
                <w:noProof/>
                <w:sz w:val="22"/>
                <w:lang w:val="vi-VN"/>
              </w:rPr>
              <w:t>Điều 9</w:t>
            </w:r>
          </w:p>
          <w:p w14:paraId="6A8D3946" w14:textId="16916F35" w:rsidR="00202C5D" w:rsidRPr="00C301A3" w:rsidRDefault="00202C5D" w:rsidP="00C301A3">
            <w:pPr>
              <w:spacing w:before="60" w:after="60" w:line="276" w:lineRule="auto"/>
              <w:jc w:val="both"/>
              <w:rPr>
                <w:rFonts w:ascii="OptimaVO" w:hAnsi="OptimaVO"/>
                <w:noProof/>
                <w:sz w:val="22"/>
              </w:rPr>
            </w:pPr>
            <w:r w:rsidRPr="00C301A3">
              <w:rPr>
                <w:rFonts w:ascii="OptimaVO" w:hAnsi="OptimaVO"/>
                <w:noProof/>
                <w:sz w:val="22"/>
              </w:rPr>
              <w:t>4. Cổ đông được coi là tham dự và biểu quyết tại cuộc họp Đại hội đồng cổ đông trong trường hợp sau đây:</w:t>
            </w:r>
          </w:p>
          <w:p w14:paraId="4BF38F5B" w14:textId="46DB20B9" w:rsidR="00202C5D" w:rsidRPr="00C301A3" w:rsidRDefault="00202C5D" w:rsidP="00C301A3">
            <w:pPr>
              <w:spacing w:before="60" w:after="60" w:line="276" w:lineRule="auto"/>
              <w:jc w:val="both"/>
              <w:rPr>
                <w:rFonts w:ascii="OptimaVO" w:eastAsia="OptimaVO" w:hAnsi="OptimaVO" w:cs="OptimaVO"/>
                <w:bCs/>
                <w:color w:val="000000" w:themeColor="text1"/>
                <w:sz w:val="22"/>
              </w:rPr>
            </w:pPr>
            <w:r w:rsidRPr="00C301A3">
              <w:rPr>
                <w:rFonts w:ascii="OptimaVO" w:hAnsi="OptimaVO"/>
                <w:noProof/>
                <w:sz w:val="22"/>
              </w:rPr>
              <w:t xml:space="preserve">d) Gửi phiếu biểu quyết đến cuộc họp thông qua gửi thư, fax, thư điện tử </w:t>
            </w:r>
            <w:r w:rsidRPr="00C301A3">
              <w:rPr>
                <w:rFonts w:ascii="OptimaVO" w:hAnsi="OptimaVO"/>
                <w:noProof/>
                <w:sz w:val="22"/>
                <w:u w:val="single"/>
              </w:rPr>
              <w:t>hoặc thông điệp dữ liệu khác phù hợp với thể thức tiến hành họp và biểu quyết tại cuộc họp Đại hội đồng cổ đông được quy định tại Điều lệ;</w:t>
            </w:r>
          </w:p>
        </w:tc>
        <w:tc>
          <w:tcPr>
            <w:tcW w:w="1033" w:type="pct"/>
          </w:tcPr>
          <w:p w14:paraId="59CF6A6D" w14:textId="5F83416E" w:rsidR="00202C5D" w:rsidRPr="00C301A3" w:rsidRDefault="00202C5D" w:rsidP="00C301A3">
            <w:pPr>
              <w:spacing w:before="60" w:after="60" w:line="276" w:lineRule="auto"/>
              <w:jc w:val="both"/>
              <w:rPr>
                <w:rFonts w:ascii="OptimaVO" w:eastAsia="OptimaVO" w:hAnsi="OptimaVO" w:cs="Times New Roman"/>
                <w:color w:val="000000" w:themeColor="text1"/>
                <w:sz w:val="22"/>
              </w:rPr>
            </w:pPr>
            <w:r w:rsidRPr="00C301A3">
              <w:rPr>
                <w:rFonts w:ascii="OptimaVO" w:hAnsi="OptimaVO"/>
                <w:noProof/>
                <w:sz w:val="22"/>
              </w:rPr>
              <w:t>Bổ sung để phù hợp với Điều 1</w:t>
            </w:r>
            <w:r w:rsidRPr="00C301A3">
              <w:rPr>
                <w:rFonts w:ascii="OptimaVO" w:hAnsi="OptimaVO"/>
                <w:noProof/>
                <w:sz w:val="22"/>
                <w:lang w:val="vi-VN"/>
              </w:rPr>
              <w:t>3</w:t>
            </w:r>
            <w:r w:rsidRPr="00C301A3">
              <w:rPr>
                <w:rFonts w:ascii="OptimaVO" w:hAnsi="OptimaVO"/>
                <w:noProof/>
                <w:sz w:val="22"/>
              </w:rPr>
              <w:t xml:space="preserve">, khoản </w:t>
            </w:r>
            <w:r w:rsidRPr="00C301A3">
              <w:rPr>
                <w:rFonts w:ascii="OptimaVO" w:hAnsi="OptimaVO"/>
                <w:noProof/>
                <w:sz w:val="22"/>
                <w:lang w:val="vi-VN"/>
              </w:rPr>
              <w:t>6, điểm d</w:t>
            </w:r>
            <w:r w:rsidRPr="00C301A3">
              <w:rPr>
                <w:rFonts w:ascii="OptimaVO" w:hAnsi="OptimaVO"/>
                <w:noProof/>
                <w:sz w:val="22"/>
              </w:rPr>
              <w:t xml:space="preserve"> của Dự thảo Điều lệ 2026.</w:t>
            </w:r>
          </w:p>
        </w:tc>
      </w:tr>
      <w:tr w:rsidR="00C301A3" w:rsidRPr="00C7691D" w14:paraId="46553FD4" w14:textId="77777777" w:rsidTr="00EB2EA0">
        <w:trPr>
          <w:trHeight w:val="20"/>
        </w:trPr>
        <w:tc>
          <w:tcPr>
            <w:tcW w:w="215" w:type="pct"/>
          </w:tcPr>
          <w:p w14:paraId="489EDA37" w14:textId="77777777" w:rsidR="00202C5D" w:rsidRPr="00C301A3" w:rsidRDefault="00202C5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11263C8F" w14:textId="7B848B7A" w:rsidR="00202C5D" w:rsidRPr="00C301A3" w:rsidRDefault="00202C5D" w:rsidP="00C301A3">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sz w:val="22"/>
              </w:rPr>
              <w:t>Điều 8, khoản 4, điểm đ</w:t>
            </w:r>
          </w:p>
        </w:tc>
        <w:tc>
          <w:tcPr>
            <w:tcW w:w="1167" w:type="pct"/>
          </w:tcPr>
          <w:p w14:paraId="02EE05DB" w14:textId="7853ADB0" w:rsidR="00202C5D" w:rsidRPr="00C301A3" w:rsidRDefault="004D4BE2" w:rsidP="00C301A3">
            <w:pPr>
              <w:widowControl w:val="0"/>
              <w:adjustRightInd w:val="0"/>
              <w:snapToGrid w:val="0"/>
              <w:spacing w:before="60" w:after="60" w:line="276" w:lineRule="auto"/>
              <w:jc w:val="both"/>
              <w:rPr>
                <w:rFonts w:ascii="OptimaVO" w:hAnsi="OptimaVO" w:cs="Times New Roman"/>
                <w:sz w:val="22"/>
              </w:rPr>
            </w:pPr>
            <w:r>
              <w:rPr>
                <w:rFonts w:ascii="OptimaVO" w:eastAsia="OptimaVO" w:hAnsi="OptimaVO" w:cs="OptimaVO"/>
                <w:color w:val="000000" w:themeColor="text1"/>
                <w:sz w:val="22"/>
              </w:rPr>
              <w:t>đ</w:t>
            </w:r>
            <w:r>
              <w:rPr>
                <w:rFonts w:ascii="OptimaVO" w:eastAsia="OptimaVO" w:hAnsi="OptimaVO" w:cs="OptimaVO"/>
                <w:color w:val="000000" w:themeColor="text1"/>
                <w:sz w:val="22"/>
                <w:lang w:val="vi-VN"/>
              </w:rPr>
              <w:t xml:space="preserve">) </w:t>
            </w:r>
            <w:r w:rsidR="00202C5D" w:rsidRPr="00C301A3">
              <w:rPr>
                <w:rFonts w:ascii="OptimaVO" w:eastAsia="OptimaVO" w:hAnsi="OptimaVO" w:cs="OptimaVO"/>
                <w:color w:val="000000" w:themeColor="text1"/>
                <w:sz w:val="22"/>
              </w:rPr>
              <w:t>Gửi phiếu biểu quyết bằng phương tiện khác theo quy định trong Điều lệ Petrolimex.</w:t>
            </w:r>
          </w:p>
        </w:tc>
        <w:tc>
          <w:tcPr>
            <w:tcW w:w="2011" w:type="pct"/>
          </w:tcPr>
          <w:p w14:paraId="363871B2" w14:textId="3C346BDC" w:rsidR="00202C5D" w:rsidRPr="00C301A3" w:rsidRDefault="00202C5D" w:rsidP="00C301A3">
            <w:pPr>
              <w:widowControl w:val="0"/>
              <w:adjustRightInd w:val="0"/>
              <w:snapToGrid w:val="0"/>
              <w:spacing w:before="60" w:after="60" w:line="276" w:lineRule="auto"/>
              <w:rPr>
                <w:rFonts w:ascii="OptimaVO" w:hAnsi="OptimaVO" w:cs="Times New Roman"/>
                <w:i/>
                <w:iCs/>
                <w:sz w:val="22"/>
              </w:rPr>
            </w:pPr>
            <w:r w:rsidRPr="00C301A3">
              <w:rPr>
                <w:rFonts w:ascii="OptimaVO" w:hAnsi="OptimaVO" w:cs="Times New Roman"/>
                <w:i/>
                <w:iCs/>
                <w:color w:val="000000" w:themeColor="text1"/>
                <w:sz w:val="22"/>
                <w:lang w:val="vi-VN"/>
              </w:rPr>
              <w:t xml:space="preserve">Bỏ </w:t>
            </w:r>
            <w:r w:rsidRPr="00C301A3">
              <w:rPr>
                <w:rFonts w:ascii="OptimaVO" w:hAnsi="OptimaVO" w:cs="Times New Roman"/>
                <w:i/>
                <w:iCs/>
                <w:sz w:val="22"/>
              </w:rPr>
              <w:t>Điều 8, khoản 4, điểm đ</w:t>
            </w:r>
            <w:r w:rsidR="00FE5538">
              <w:rPr>
                <w:rFonts w:ascii="OptimaVO" w:hAnsi="OptimaVO" w:cs="Times New Roman"/>
                <w:i/>
                <w:iCs/>
                <w:sz w:val="22"/>
                <w:lang w:val="vi-VN"/>
              </w:rPr>
              <w:t xml:space="preserve"> Quy chế 218</w:t>
            </w:r>
            <w:r w:rsidRPr="00C301A3">
              <w:rPr>
                <w:rFonts w:ascii="OptimaVO" w:hAnsi="OptimaVO" w:cs="Times New Roman"/>
                <w:i/>
                <w:iCs/>
                <w:sz w:val="22"/>
              </w:rPr>
              <w:t>.</w:t>
            </w:r>
          </w:p>
          <w:p w14:paraId="0063561D" w14:textId="79BE54ED" w:rsidR="00202C5D" w:rsidRPr="00C301A3" w:rsidRDefault="00202C5D" w:rsidP="00C301A3">
            <w:pPr>
              <w:widowControl w:val="0"/>
              <w:spacing w:before="60" w:after="60" w:line="276" w:lineRule="auto"/>
              <w:jc w:val="both"/>
              <w:rPr>
                <w:rFonts w:ascii="OptimaVO" w:hAnsi="OptimaVO" w:cs="Times New Roman"/>
                <w:color w:val="000000" w:themeColor="text1"/>
                <w:sz w:val="22"/>
                <w:lang w:val="vi-VN"/>
              </w:rPr>
            </w:pPr>
          </w:p>
        </w:tc>
        <w:tc>
          <w:tcPr>
            <w:tcW w:w="1033" w:type="pct"/>
          </w:tcPr>
          <w:p w14:paraId="7DEB48D0" w14:textId="6A2FA68A" w:rsidR="00202C5D" w:rsidRPr="00C301A3" w:rsidRDefault="005771B8"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Sửa đổi để phù hợp với Điều 13, khoản 6 của Dự thảo Điều lệ 2026.</w:t>
            </w:r>
          </w:p>
        </w:tc>
      </w:tr>
      <w:tr w:rsidR="00C301A3" w:rsidRPr="00C7691D" w14:paraId="284B0CE1" w14:textId="77777777" w:rsidTr="00EB2EA0">
        <w:trPr>
          <w:trHeight w:val="20"/>
        </w:trPr>
        <w:tc>
          <w:tcPr>
            <w:tcW w:w="215" w:type="pct"/>
          </w:tcPr>
          <w:p w14:paraId="1253C529" w14:textId="77777777" w:rsidR="00202C5D" w:rsidRPr="005821C8" w:rsidRDefault="00202C5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32BF75E2" w14:textId="4DBBABCC" w:rsidR="00202C5D" w:rsidRPr="00C301A3" w:rsidRDefault="00202C5D" w:rsidP="00C301A3">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color w:val="000000" w:themeColor="text1"/>
                <w:sz w:val="22"/>
                <w:lang w:val="vi-VN"/>
              </w:rPr>
              <w:t>Điều 10, khoản 9</w:t>
            </w:r>
          </w:p>
        </w:tc>
        <w:tc>
          <w:tcPr>
            <w:tcW w:w="1167" w:type="pct"/>
          </w:tcPr>
          <w:p w14:paraId="761A3D95" w14:textId="33BA80C2" w:rsidR="00202C5D" w:rsidRPr="00C301A3" w:rsidRDefault="00202C5D" w:rsidP="00C301A3">
            <w:pPr>
              <w:widowControl w:val="0"/>
              <w:adjustRightInd w:val="0"/>
              <w:snapToGrid w:val="0"/>
              <w:spacing w:before="60" w:after="60" w:line="276" w:lineRule="auto"/>
              <w:jc w:val="both"/>
              <w:rPr>
                <w:rFonts w:ascii="OptimaVO" w:eastAsiaTheme="minorEastAsia" w:hAnsi="OptimaVO"/>
                <w:sz w:val="22"/>
              </w:rPr>
            </w:pPr>
            <w:r w:rsidRPr="00C301A3">
              <w:rPr>
                <w:rFonts w:ascii="OptimaVO" w:hAnsi="OptimaVO" w:cs="Arial"/>
                <w:color w:val="000000"/>
                <w:sz w:val="22"/>
                <w:lang w:val="vi-VN"/>
              </w:rPr>
              <w:t xml:space="preserve">9. </w:t>
            </w:r>
            <w:r w:rsidRPr="00C301A3">
              <w:rPr>
                <w:rFonts w:ascii="OptimaVO" w:hAnsi="OptimaVO" w:cs="Arial"/>
                <w:color w:val="000000"/>
                <w:sz w:val="22"/>
              </w:rPr>
              <w:t xml:space="preserve">Trường hợp Petrolimex áp dụng công nghệ hiện đại để tổ chức Đại hội đồng cổ đông thông </w:t>
            </w:r>
            <w:r w:rsidRPr="00C301A3">
              <w:rPr>
                <w:rFonts w:ascii="OptimaVO" w:hAnsi="OptimaVO" w:cs="Arial"/>
                <w:color w:val="000000"/>
                <w:sz w:val="22"/>
              </w:rPr>
              <w:lastRenderedPageBreak/>
              <w:t>qua họp trực tuyến, Petrolimex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khoán.</w:t>
            </w:r>
          </w:p>
        </w:tc>
        <w:tc>
          <w:tcPr>
            <w:tcW w:w="2011" w:type="pct"/>
          </w:tcPr>
          <w:p w14:paraId="081635FE" w14:textId="4E06E6F3" w:rsidR="00147818" w:rsidRPr="00C944E6" w:rsidRDefault="00147818"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lastRenderedPageBreak/>
              <w:t>Điều 11</w:t>
            </w:r>
          </w:p>
          <w:p w14:paraId="14EA6F8A" w14:textId="7CD164D5"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9. Tổ chức Đại hội đồng cổ đông trực tuyến</w:t>
            </w:r>
          </w:p>
          <w:p w14:paraId="00C5CB8A"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 xml:space="preserve">a) Trường hợp tổ chức đại hội có hình thức trực tuyến, </w:t>
            </w:r>
            <w:r w:rsidRPr="00C301A3">
              <w:rPr>
                <w:rFonts w:ascii="OptimaVO" w:hAnsi="OptimaVO" w:cs="Arial"/>
                <w:color w:val="000000"/>
                <w:sz w:val="22"/>
                <w:u w:val="single"/>
                <w:lang w:val="vi-VN"/>
              </w:rPr>
              <w:lastRenderedPageBreak/>
              <w:t xml:space="preserve">Ban tổ chức đại hội do Hội đồng quản trị thành lập có trách nhiệm triển khai các thủ tục, công việc để phục vụ cho việc tổ chức trực tuyến. </w:t>
            </w:r>
            <w:r w:rsidRPr="005821C8">
              <w:rPr>
                <w:rFonts w:ascii="OptimaVO" w:hAnsi="OptimaVO" w:cs="Arial"/>
                <w:color w:val="000000"/>
                <w:sz w:val="22"/>
                <w:u w:val="single"/>
                <w:lang w:val="vi-VN"/>
              </w:rPr>
              <w:t>Petrolimex có trách nhiệm đảm bảo để cổ đông tham dự, biểu quyết bằng hình thức bỏ phiếu điện tử hoặc hình thức điện tử khác theo quy định</w:t>
            </w:r>
            <w:r w:rsidRPr="00C301A3">
              <w:rPr>
                <w:rFonts w:ascii="OptimaVO" w:hAnsi="OptimaVO" w:cs="Arial"/>
                <w:color w:val="000000"/>
                <w:sz w:val="22"/>
                <w:u w:val="single"/>
                <w:lang w:val="vi-VN"/>
              </w:rPr>
              <w:t xml:space="preserve"> pháp luật.</w:t>
            </w:r>
            <w:r w:rsidRPr="005821C8">
              <w:rPr>
                <w:rFonts w:ascii="OptimaVO" w:hAnsi="OptimaVO" w:cs="Arial"/>
                <w:color w:val="000000"/>
                <w:sz w:val="22"/>
                <w:u w:val="single"/>
                <w:lang w:val="vi-VN"/>
              </w:rPr>
              <w:t xml:space="preserve"> </w:t>
            </w:r>
            <w:r w:rsidRPr="00C301A3">
              <w:rPr>
                <w:rFonts w:ascii="OptimaVO" w:hAnsi="OptimaVO" w:cs="Arial"/>
                <w:color w:val="000000"/>
                <w:sz w:val="22"/>
                <w:u w:val="single"/>
                <w:lang w:val="vi-VN"/>
              </w:rPr>
              <w:t>Petrolimex áp dụng tối đa các giải pháp công nghệ thông tin hiện đại để tạo điều kiện cho cổ đông có thể tham gia vào các cuộc họp Đại hội đồng cổ đông trực tuyến một cách thuận tiện nhất.</w:t>
            </w:r>
          </w:p>
          <w:p w14:paraId="3F1E2EC5"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b) Hình thức cổ đông đăng ký tham dự Đại hội trực tuyến và bỏ phiếu điện tử có giá trị pháp lý như tham dự và biểu quyết tại Đại hội trực tiếp.</w:t>
            </w:r>
          </w:p>
          <w:p w14:paraId="03F519E8"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c) Hệ thống tổ chức Đại hội trực tuyến, bỏ phiếu điện tử phải đáp ứng các điều kiện sau:</w:t>
            </w:r>
          </w:p>
          <w:p w14:paraId="6CEF8C28"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 Hệ thống phải được duy trì hoạt động an toàn và ổn định, sẵn sàng đáp ứng yêu cầu kết nối, tham dự của các cổ đông.</w:t>
            </w:r>
          </w:p>
          <w:p w14:paraId="3CE0C12F"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155FFC39" w14:textId="187F55F4"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r w:rsidR="00EC6A2A" w:rsidRPr="00C301A3">
              <w:rPr>
                <w:rFonts w:ascii="OptimaVO" w:hAnsi="OptimaVO" w:cs="Arial"/>
                <w:color w:val="000000"/>
                <w:sz w:val="22"/>
                <w:u w:val="single"/>
                <w:lang w:val="vi-VN"/>
              </w:rPr>
              <w:t xml:space="preserve"> và Luật An ninh mạng</w:t>
            </w:r>
            <w:r w:rsidRPr="00C301A3">
              <w:rPr>
                <w:rFonts w:ascii="OptimaVO" w:hAnsi="OptimaVO" w:cs="Arial"/>
                <w:color w:val="000000"/>
                <w:sz w:val="22"/>
                <w:u w:val="single"/>
                <w:lang w:val="vi-VN"/>
              </w:rPr>
              <w:t>.</w:t>
            </w:r>
          </w:p>
          <w:p w14:paraId="1E5BC983" w14:textId="77777777" w:rsidR="00202C5D" w:rsidRPr="00C301A3" w:rsidRDefault="00202C5D" w:rsidP="00C301A3">
            <w:pPr>
              <w:widowControl w:val="0"/>
              <w:adjustRightInd w:val="0"/>
              <w:snapToGrid w:val="0"/>
              <w:spacing w:before="60" w:after="60" w:line="276" w:lineRule="auto"/>
              <w:jc w:val="both"/>
              <w:rPr>
                <w:rFonts w:ascii="OptimaVO" w:hAnsi="OptimaVO" w:cs="Arial"/>
                <w:color w:val="000000"/>
                <w:sz w:val="22"/>
                <w:u w:val="single"/>
                <w:lang w:val="vi-VN"/>
              </w:rPr>
            </w:pPr>
            <w:r w:rsidRPr="00C301A3">
              <w:rPr>
                <w:rFonts w:ascii="OptimaVO" w:hAnsi="OptimaVO" w:cs="Arial"/>
                <w:color w:val="000000"/>
                <w:sz w:val="22"/>
                <w:u w:val="single"/>
                <w:lang w:val="vi-VN"/>
              </w:rPr>
              <w:t xml:space="preserve">- Dữ liệu điện tử của chương trình Đại hội trực tuyến phải </w:t>
            </w:r>
            <w:r w:rsidRPr="00C301A3">
              <w:rPr>
                <w:rFonts w:ascii="OptimaVO" w:hAnsi="OptimaVO" w:cs="Arial"/>
                <w:color w:val="000000"/>
                <w:sz w:val="22"/>
                <w:u w:val="single"/>
                <w:lang w:val="vi-VN"/>
              </w:rPr>
              <w:lastRenderedPageBreak/>
              <w:t>được ghi nhận, lưu giữ và sử dụng theo đúng quy định.</w:t>
            </w:r>
          </w:p>
          <w:p w14:paraId="67B97F34" w14:textId="424E5FE9" w:rsidR="00202C5D" w:rsidRPr="00C301A3" w:rsidRDefault="00202C5D" w:rsidP="00C301A3">
            <w:pPr>
              <w:widowControl w:val="0"/>
              <w:adjustRightInd w:val="0"/>
              <w:snapToGrid w:val="0"/>
              <w:spacing w:before="60" w:after="60" w:line="276" w:lineRule="auto"/>
              <w:jc w:val="both"/>
              <w:rPr>
                <w:rFonts w:ascii="OptimaVO" w:hAnsi="OptimaVO" w:cs="Times New Roman"/>
                <w:i/>
                <w:iCs/>
                <w:color w:val="000000" w:themeColor="text1"/>
                <w:sz w:val="22"/>
                <w:lang w:val="vi-VN"/>
              </w:rPr>
            </w:pPr>
            <w:r w:rsidRPr="00C301A3">
              <w:rPr>
                <w:rFonts w:ascii="OptimaVO" w:hAnsi="OptimaVO" w:cs="Arial"/>
                <w:color w:val="000000"/>
                <w:sz w:val="22"/>
                <w:u w:val="single"/>
                <w:lang w:val="vi-VN"/>
              </w:rPr>
              <w:t>d. Hội đồng quản trị có trách nhiệm ban hành các quy định cụ thể và hướng dẫn cần thiết cho các cổ đông tham dự Đại hội trực tuyến và bỏ phiếu điện tử.</w:t>
            </w:r>
          </w:p>
        </w:tc>
        <w:tc>
          <w:tcPr>
            <w:tcW w:w="1033" w:type="pct"/>
          </w:tcPr>
          <w:p w14:paraId="5C07FA24" w14:textId="6DEE3297" w:rsidR="00202C5D" w:rsidRPr="005821C8" w:rsidRDefault="0065126B" w:rsidP="00C301A3">
            <w:pPr>
              <w:widowControl w:val="0"/>
              <w:adjustRightInd w:val="0"/>
              <w:snapToGrid w:val="0"/>
              <w:spacing w:before="60" w:after="60" w:line="276" w:lineRule="auto"/>
              <w:jc w:val="both"/>
              <w:rPr>
                <w:rFonts w:ascii="OptimaVO" w:hAnsi="OptimaVO" w:cs="Times New Roman"/>
                <w:sz w:val="22"/>
                <w:lang w:val="vi-VN"/>
              </w:rPr>
            </w:pPr>
            <w:r>
              <w:rPr>
                <w:rFonts w:ascii="OptimaVO" w:hAnsi="OptimaVO" w:cs="Times New Roman"/>
                <w:sz w:val="22"/>
                <w:lang w:val="vi-VN"/>
              </w:rPr>
              <w:lastRenderedPageBreak/>
              <w:t xml:space="preserve">Tích hợp </w:t>
            </w:r>
            <w:r w:rsidR="00202C5D" w:rsidRPr="005821C8">
              <w:rPr>
                <w:rFonts w:ascii="OptimaVO" w:hAnsi="OptimaVO" w:cs="Times New Roman"/>
                <w:sz w:val="22"/>
                <w:lang w:val="vi-VN"/>
              </w:rPr>
              <w:t xml:space="preserve">khoản 9 của Điều 10 </w:t>
            </w:r>
            <w:r>
              <w:rPr>
                <w:rFonts w:ascii="OptimaVO" w:hAnsi="OptimaVO" w:cs="Times New Roman"/>
                <w:sz w:val="22"/>
                <w:lang w:val="vi-VN"/>
              </w:rPr>
              <w:t>Quy chế 218</w:t>
            </w:r>
            <w:r w:rsidR="00202C5D" w:rsidRPr="005821C8">
              <w:rPr>
                <w:rFonts w:ascii="OptimaVO" w:hAnsi="OptimaVO" w:cs="Times New Roman"/>
                <w:sz w:val="22"/>
                <w:lang w:val="vi-VN"/>
              </w:rPr>
              <w:t xml:space="preserve"> </w:t>
            </w:r>
            <w:r>
              <w:rPr>
                <w:rFonts w:ascii="OptimaVO" w:hAnsi="OptimaVO" w:cs="Times New Roman"/>
                <w:sz w:val="22"/>
                <w:lang w:val="vi-VN"/>
              </w:rPr>
              <w:t>với</w:t>
            </w:r>
            <w:r w:rsidR="00202C5D" w:rsidRPr="005821C8">
              <w:rPr>
                <w:rFonts w:ascii="OptimaVO" w:hAnsi="OptimaVO" w:cs="Times New Roman"/>
                <w:sz w:val="22"/>
                <w:lang w:val="vi-VN"/>
              </w:rPr>
              <w:t xml:space="preserve"> khoản 4 của Điều 5</w:t>
            </w:r>
            <w:r>
              <w:rPr>
                <w:rFonts w:ascii="OptimaVO" w:hAnsi="OptimaVO" w:cs="Times New Roman"/>
                <w:sz w:val="22"/>
                <w:lang w:val="vi-VN"/>
              </w:rPr>
              <w:t xml:space="preserve"> Quy chế 218</w:t>
            </w:r>
            <w:r w:rsidR="00202C5D" w:rsidRPr="005821C8">
              <w:rPr>
                <w:rFonts w:ascii="OptimaVO" w:hAnsi="OptimaVO" w:cs="Times New Roman"/>
                <w:sz w:val="22"/>
                <w:lang w:val="vi-VN"/>
              </w:rPr>
              <w:t xml:space="preserve">, do </w:t>
            </w:r>
            <w:r w:rsidR="00202C5D" w:rsidRPr="005821C8">
              <w:rPr>
                <w:rFonts w:ascii="OptimaVO" w:hAnsi="OptimaVO" w:cs="Times New Roman"/>
                <w:sz w:val="22"/>
                <w:lang w:val="vi-VN"/>
              </w:rPr>
              <w:lastRenderedPageBreak/>
              <w:t>hai khoản này cùng quy định về việc họp Đại hội đồng cổ đông trực tuyến.</w:t>
            </w:r>
          </w:p>
          <w:p w14:paraId="5251D451" w14:textId="4157501F" w:rsidR="00202C5D" w:rsidRPr="005821C8" w:rsidRDefault="00202C5D" w:rsidP="00C301A3">
            <w:pPr>
              <w:widowControl w:val="0"/>
              <w:adjustRightInd w:val="0"/>
              <w:snapToGrid w:val="0"/>
              <w:spacing w:before="60" w:after="60" w:line="276" w:lineRule="auto"/>
              <w:jc w:val="both"/>
              <w:rPr>
                <w:rFonts w:ascii="OptimaVO" w:hAnsi="OptimaVO" w:cs="Times New Roman"/>
                <w:sz w:val="22"/>
                <w:lang w:val="vi-VN"/>
              </w:rPr>
            </w:pPr>
            <w:r w:rsidRPr="005821C8">
              <w:rPr>
                <w:rFonts w:ascii="OptimaVO" w:hAnsi="OptimaVO" w:cs="Times New Roman"/>
                <w:sz w:val="22"/>
                <w:lang w:val="vi-VN"/>
              </w:rPr>
              <w:t>Ngoài ra, nội dung sửa đổi để thống nhất với quy định tại Điều 20 khoản 9 Dự thảo Điều lệ 2026.</w:t>
            </w:r>
          </w:p>
        </w:tc>
      </w:tr>
      <w:tr w:rsidR="000503B6" w:rsidRPr="00C7691D" w14:paraId="05ABD6FC" w14:textId="77777777" w:rsidTr="00EB2EA0">
        <w:trPr>
          <w:trHeight w:val="20"/>
        </w:trPr>
        <w:tc>
          <w:tcPr>
            <w:tcW w:w="215" w:type="pct"/>
          </w:tcPr>
          <w:p w14:paraId="626AAB10" w14:textId="77777777" w:rsidR="000503B6" w:rsidRPr="005821C8" w:rsidRDefault="000503B6"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31316BD7" w14:textId="6E530CF3" w:rsidR="000503B6" w:rsidRPr="00C301A3" w:rsidRDefault="000503B6" w:rsidP="000503B6">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sz w:val="22"/>
              </w:rPr>
              <w:t xml:space="preserve">Điều 13, khoản </w:t>
            </w:r>
            <w:r w:rsidRPr="00C301A3">
              <w:rPr>
                <w:rFonts w:ascii="OptimaVO" w:hAnsi="OptimaVO" w:cs="Times New Roman"/>
                <w:sz w:val="22"/>
                <w:lang w:val="vi-VN"/>
              </w:rPr>
              <w:t xml:space="preserve">3, </w:t>
            </w:r>
            <w:r w:rsidRPr="00C301A3">
              <w:rPr>
                <w:rFonts w:ascii="OptimaVO" w:hAnsi="OptimaVO" w:cs="Times New Roman"/>
                <w:sz w:val="22"/>
              </w:rPr>
              <w:t>4, 4, 5</w:t>
            </w:r>
          </w:p>
        </w:tc>
        <w:tc>
          <w:tcPr>
            <w:tcW w:w="1167" w:type="pct"/>
          </w:tcPr>
          <w:p w14:paraId="5002E794" w14:textId="468225CE" w:rsidR="000503B6" w:rsidRPr="00C301A3" w:rsidRDefault="000503B6" w:rsidP="000503B6">
            <w:pPr>
              <w:widowControl w:val="0"/>
              <w:adjustRightInd w:val="0"/>
              <w:snapToGrid w:val="0"/>
              <w:spacing w:before="60" w:after="60" w:line="276" w:lineRule="auto"/>
              <w:jc w:val="both"/>
              <w:rPr>
                <w:rFonts w:ascii="OptimaVO" w:eastAsiaTheme="minorEastAsia" w:hAnsi="OptimaVO"/>
                <w:sz w:val="22"/>
              </w:rPr>
            </w:pPr>
            <w:r w:rsidRPr="00C301A3">
              <w:rPr>
                <w:rFonts w:ascii="OptimaVO" w:hAnsi="OptimaVO" w:cs="Times New Roman"/>
                <w:bCs/>
                <w:color w:val="000000" w:themeColor="text1"/>
                <w:sz w:val="22"/>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Petrolimex.</w:t>
            </w:r>
          </w:p>
        </w:tc>
        <w:tc>
          <w:tcPr>
            <w:tcW w:w="2011" w:type="pct"/>
          </w:tcPr>
          <w:p w14:paraId="342C7DE0" w14:textId="595961A8" w:rsidR="00D25A91" w:rsidRDefault="00D25A91" w:rsidP="000503B6">
            <w:pPr>
              <w:widowControl w:val="0"/>
              <w:adjustRightInd w:val="0"/>
              <w:snapToGrid w:val="0"/>
              <w:spacing w:before="60" w:after="60" w:line="276" w:lineRule="auto"/>
              <w:jc w:val="both"/>
              <w:rPr>
                <w:rFonts w:ascii="OptimaVO" w:hAnsi="OptimaVO" w:cs="Times New Roman"/>
                <w:bCs/>
                <w:color w:val="000000" w:themeColor="text1"/>
                <w:sz w:val="22"/>
                <w:lang w:val="vi-VN"/>
              </w:rPr>
            </w:pPr>
            <w:r>
              <w:rPr>
                <w:rFonts w:ascii="OptimaVO" w:hAnsi="OptimaVO" w:cs="Times New Roman"/>
                <w:bCs/>
                <w:color w:val="000000" w:themeColor="text1"/>
                <w:sz w:val="22"/>
                <w:lang w:val="vi-VN"/>
              </w:rPr>
              <w:t>Điều 14</w:t>
            </w:r>
          </w:p>
          <w:p w14:paraId="374F28BE" w14:textId="37C5A3DF" w:rsidR="000503B6" w:rsidRDefault="000503B6" w:rsidP="000503B6">
            <w:pPr>
              <w:widowControl w:val="0"/>
              <w:adjustRightInd w:val="0"/>
              <w:snapToGrid w:val="0"/>
              <w:spacing w:before="60" w:after="60" w:line="276" w:lineRule="auto"/>
              <w:jc w:val="both"/>
              <w:rPr>
                <w:rFonts w:ascii="OptimaVO" w:hAnsi="OptimaVO" w:cs="Times New Roman"/>
                <w:bCs/>
                <w:color w:val="000000" w:themeColor="text1"/>
                <w:sz w:val="22"/>
              </w:rPr>
            </w:pPr>
            <w:r w:rsidRPr="00EB2EA0">
              <w:rPr>
                <w:rFonts w:ascii="OptimaVO" w:hAnsi="OptimaVO" w:cs="Times New Roman"/>
                <w:bCs/>
                <w:color w:val="000000" w:themeColor="text1"/>
                <w:sz w:val="22"/>
              </w:rPr>
              <w:t xml:space="preserve">3. </w:t>
            </w:r>
            <w:r w:rsidRPr="00EB2EA0">
              <w:rPr>
                <w:rFonts w:ascii="OptimaVO" w:hAnsi="OptimaVO" w:cs="Times New Roman"/>
                <w:bCs/>
                <w:color w:val="000000" w:themeColor="text1"/>
                <w:sz w:val="22"/>
                <w:u w:val="single"/>
              </w:rPr>
              <w:t xml:space="preserve">Các nghị quyết của </w:t>
            </w:r>
            <w:r w:rsidRPr="00EB2EA0">
              <w:rPr>
                <w:rFonts w:ascii="OptimaVO" w:hAnsi="OptimaVO" w:cs="Times New Roman" w:hint="eastAsia"/>
                <w:bCs/>
                <w:color w:val="000000" w:themeColor="text1"/>
                <w:sz w:val="22"/>
                <w:u w:val="single"/>
              </w:rPr>
              <w:t>Đ</w:t>
            </w:r>
            <w:r w:rsidRPr="00EB2EA0">
              <w:rPr>
                <w:rFonts w:ascii="OptimaVO" w:hAnsi="OptimaVO" w:cs="Times New Roman"/>
                <w:bCs/>
                <w:color w:val="000000" w:themeColor="text1"/>
                <w:sz w:val="22"/>
                <w:u w:val="single"/>
              </w:rPr>
              <w:t xml:space="preserve">ại hội </w:t>
            </w:r>
            <w:r w:rsidRPr="00EB2EA0">
              <w:rPr>
                <w:rFonts w:ascii="OptimaVO" w:hAnsi="OptimaVO" w:cs="Times New Roman" w:hint="eastAsia"/>
                <w:bCs/>
                <w:color w:val="000000" w:themeColor="text1"/>
                <w:sz w:val="22"/>
                <w:u w:val="single"/>
              </w:rPr>
              <w:t>đ</w:t>
            </w:r>
            <w:r w:rsidRPr="00EB2EA0">
              <w:rPr>
                <w:rFonts w:ascii="OptimaVO" w:hAnsi="OptimaVO" w:cs="Times New Roman"/>
                <w:bCs/>
                <w:color w:val="000000" w:themeColor="text1"/>
                <w:sz w:val="22"/>
                <w:u w:val="single"/>
              </w:rPr>
              <w:t xml:space="preserve">ồng cổ </w:t>
            </w:r>
            <w:r w:rsidRPr="00EB2EA0">
              <w:rPr>
                <w:rFonts w:ascii="OptimaVO" w:hAnsi="OptimaVO" w:cs="Times New Roman" w:hint="eastAsia"/>
                <w:bCs/>
                <w:color w:val="000000" w:themeColor="text1"/>
                <w:sz w:val="22"/>
                <w:u w:val="single"/>
              </w:rPr>
              <w:t>đô</w:t>
            </w:r>
            <w:r w:rsidRPr="00EB2EA0">
              <w:rPr>
                <w:rFonts w:ascii="OptimaVO" w:hAnsi="OptimaVO" w:cs="Times New Roman"/>
                <w:bCs/>
                <w:color w:val="000000" w:themeColor="text1"/>
                <w:sz w:val="22"/>
                <w:u w:val="single"/>
              </w:rPr>
              <w:t xml:space="preserve">ng có hiệu lực kể từ ngày </w:t>
            </w:r>
            <w:r w:rsidRPr="00EB2EA0">
              <w:rPr>
                <w:rFonts w:ascii="OptimaVO" w:hAnsi="OptimaVO" w:cs="Times New Roman" w:hint="eastAsia"/>
                <w:bCs/>
                <w:color w:val="000000" w:themeColor="text1"/>
                <w:sz w:val="22"/>
                <w:u w:val="single"/>
              </w:rPr>
              <w:t>đư</w:t>
            </w:r>
            <w:r w:rsidRPr="00EB2EA0">
              <w:rPr>
                <w:rFonts w:ascii="OptimaVO" w:hAnsi="OptimaVO" w:cs="Times New Roman"/>
                <w:bCs/>
                <w:color w:val="000000" w:themeColor="text1"/>
                <w:sz w:val="22"/>
                <w:u w:val="single"/>
              </w:rPr>
              <w:t xml:space="preserve">ợc thông qua hoặc từ thời </w:t>
            </w:r>
            <w:r w:rsidRPr="00EB2EA0">
              <w:rPr>
                <w:rFonts w:ascii="OptimaVO" w:hAnsi="OptimaVO" w:cs="Times New Roman" w:hint="eastAsia"/>
                <w:bCs/>
                <w:color w:val="000000" w:themeColor="text1"/>
                <w:sz w:val="22"/>
                <w:u w:val="single"/>
              </w:rPr>
              <w:t>đ</w:t>
            </w:r>
            <w:r w:rsidRPr="00EB2EA0">
              <w:rPr>
                <w:rFonts w:ascii="OptimaVO" w:hAnsi="OptimaVO" w:cs="Times New Roman"/>
                <w:bCs/>
                <w:color w:val="000000" w:themeColor="text1"/>
                <w:sz w:val="22"/>
                <w:u w:val="single"/>
              </w:rPr>
              <w:t xml:space="preserve">iểm hiệu lực ghi tại nghị quyết </w:t>
            </w:r>
            <w:r w:rsidRPr="00EB2EA0">
              <w:rPr>
                <w:rFonts w:ascii="OptimaVO" w:hAnsi="OptimaVO" w:cs="Times New Roman" w:hint="eastAsia"/>
                <w:bCs/>
                <w:color w:val="000000" w:themeColor="text1"/>
                <w:sz w:val="22"/>
                <w:u w:val="single"/>
              </w:rPr>
              <w:t>đó</w:t>
            </w:r>
            <w:r w:rsidRPr="00EB2EA0">
              <w:rPr>
                <w:rFonts w:ascii="OptimaVO" w:hAnsi="OptimaVO" w:cs="Times New Roman"/>
                <w:bCs/>
                <w:color w:val="000000" w:themeColor="text1"/>
                <w:sz w:val="22"/>
                <w:u w:val="single"/>
              </w:rPr>
              <w:t>.</w:t>
            </w:r>
            <w:r w:rsidRPr="00C301A3">
              <w:rPr>
                <w:rFonts w:ascii="OptimaVO" w:hAnsi="OptimaVO" w:cs="Times New Roman"/>
                <w:bCs/>
                <w:color w:val="000000" w:themeColor="text1"/>
                <w:sz w:val="22"/>
              </w:rPr>
              <w:t xml:space="preserve"> </w:t>
            </w:r>
            <w:r w:rsidRPr="00EB2EA0">
              <w:rPr>
                <w:rFonts w:ascii="OptimaVO" w:hAnsi="OptimaVO" w:cs="Times New Roman"/>
                <w:bCs/>
                <w:color w:val="000000" w:themeColor="text1"/>
                <w:sz w:val="22"/>
              </w:rPr>
              <w:t xml:space="preserve">Các Nghị quyết </w:t>
            </w:r>
            <w:r w:rsidRPr="00EB2EA0">
              <w:rPr>
                <w:rFonts w:ascii="OptimaVO" w:hAnsi="OptimaVO" w:cs="Times New Roman" w:hint="eastAsia"/>
                <w:bCs/>
                <w:color w:val="000000" w:themeColor="text1"/>
                <w:sz w:val="22"/>
              </w:rPr>
              <w:t>Đ</w:t>
            </w:r>
            <w:r w:rsidRPr="00EB2EA0">
              <w:rPr>
                <w:rFonts w:ascii="OptimaVO" w:hAnsi="OptimaVO" w:cs="Times New Roman"/>
                <w:bCs/>
                <w:color w:val="000000" w:themeColor="text1"/>
                <w:sz w:val="22"/>
              </w:rPr>
              <w:t xml:space="preserve">ại hội </w:t>
            </w:r>
            <w:r w:rsidRPr="00EB2EA0">
              <w:rPr>
                <w:rFonts w:ascii="OptimaVO" w:hAnsi="OptimaVO" w:cs="Times New Roman" w:hint="eastAsia"/>
                <w:bCs/>
                <w:color w:val="000000" w:themeColor="text1"/>
                <w:sz w:val="22"/>
              </w:rPr>
              <w:t>đ</w:t>
            </w:r>
            <w:r w:rsidRPr="00EB2EA0">
              <w:rPr>
                <w:rFonts w:ascii="OptimaVO" w:hAnsi="OptimaVO" w:cs="Times New Roman"/>
                <w:bCs/>
                <w:color w:val="000000" w:themeColor="text1"/>
                <w:sz w:val="22"/>
              </w:rPr>
              <w:t xml:space="preserve">ồng cổ </w:t>
            </w:r>
            <w:r w:rsidRPr="00EB2EA0">
              <w:rPr>
                <w:rFonts w:ascii="OptimaVO" w:hAnsi="OptimaVO" w:cs="Times New Roman" w:hint="eastAsia"/>
                <w:bCs/>
                <w:color w:val="000000" w:themeColor="text1"/>
                <w:sz w:val="22"/>
              </w:rPr>
              <w:t>đô</w:t>
            </w:r>
            <w:r w:rsidRPr="00EB2EA0">
              <w:rPr>
                <w:rFonts w:ascii="OptimaVO" w:hAnsi="OptimaVO" w:cs="Times New Roman"/>
                <w:bCs/>
                <w:color w:val="000000" w:themeColor="text1"/>
                <w:sz w:val="22"/>
              </w:rPr>
              <w:t xml:space="preserve">ng </w:t>
            </w:r>
            <w:r w:rsidRPr="00EB2EA0">
              <w:rPr>
                <w:rFonts w:ascii="OptimaVO" w:hAnsi="OptimaVO" w:cs="Times New Roman" w:hint="eastAsia"/>
                <w:bCs/>
                <w:color w:val="000000" w:themeColor="text1"/>
                <w:sz w:val="22"/>
              </w:rPr>
              <w:t>đư</w:t>
            </w:r>
            <w:r w:rsidRPr="00EB2EA0">
              <w:rPr>
                <w:rFonts w:ascii="OptimaVO" w:hAnsi="OptimaVO" w:cs="Times New Roman"/>
                <w:bCs/>
                <w:color w:val="000000" w:themeColor="text1"/>
                <w:sz w:val="22"/>
              </w:rPr>
              <w:t xml:space="preserve">ợc thông qua bằng 100% tổng số cổ phần có quyền biểu quyết là hợp pháp và có hiệu lực ngay cả khi trình tự, thủ tục triệu tập họp và thông qua nghị quyết </w:t>
            </w:r>
            <w:r w:rsidRPr="00EB2EA0">
              <w:rPr>
                <w:rFonts w:ascii="OptimaVO" w:hAnsi="OptimaVO" w:cs="Times New Roman" w:hint="eastAsia"/>
                <w:bCs/>
                <w:color w:val="000000" w:themeColor="text1"/>
                <w:sz w:val="22"/>
              </w:rPr>
              <w:t>đó</w:t>
            </w:r>
            <w:r w:rsidRPr="00EB2EA0">
              <w:rPr>
                <w:rFonts w:ascii="OptimaVO" w:hAnsi="OptimaVO" w:cs="Times New Roman"/>
                <w:bCs/>
                <w:color w:val="000000" w:themeColor="text1"/>
                <w:sz w:val="22"/>
              </w:rPr>
              <w:t xml:space="preserve"> vi phạm quy </w:t>
            </w:r>
            <w:r w:rsidRPr="00EB2EA0">
              <w:rPr>
                <w:rFonts w:ascii="OptimaVO" w:hAnsi="OptimaVO" w:cs="Times New Roman" w:hint="eastAsia"/>
                <w:bCs/>
                <w:color w:val="000000" w:themeColor="text1"/>
                <w:sz w:val="22"/>
              </w:rPr>
              <w:t>đ</w:t>
            </w:r>
            <w:r w:rsidRPr="00EB2EA0">
              <w:rPr>
                <w:rFonts w:ascii="OptimaVO" w:hAnsi="OptimaVO" w:cs="Times New Roman"/>
                <w:bCs/>
                <w:color w:val="000000" w:themeColor="text1"/>
                <w:sz w:val="22"/>
              </w:rPr>
              <w:t xml:space="preserve">ịnh của Luật Doanh nghiệp và </w:t>
            </w:r>
            <w:r w:rsidRPr="00EB2EA0">
              <w:rPr>
                <w:rFonts w:ascii="OptimaVO" w:hAnsi="OptimaVO" w:cs="Times New Roman" w:hint="eastAsia"/>
                <w:bCs/>
                <w:color w:val="000000" w:themeColor="text1"/>
                <w:sz w:val="22"/>
              </w:rPr>
              <w:t>Đ</w:t>
            </w:r>
            <w:r w:rsidRPr="00EB2EA0">
              <w:rPr>
                <w:rFonts w:ascii="OptimaVO" w:hAnsi="OptimaVO" w:cs="Times New Roman"/>
                <w:bCs/>
                <w:color w:val="000000" w:themeColor="text1"/>
                <w:sz w:val="22"/>
              </w:rPr>
              <w:t>iều lệ Petrolimex.</w:t>
            </w:r>
          </w:p>
          <w:p w14:paraId="1F0B89D7" w14:textId="763C6A1F" w:rsidR="00B05681" w:rsidRPr="00EB2EA0" w:rsidRDefault="00AA45C3" w:rsidP="000503B6">
            <w:pPr>
              <w:widowControl w:val="0"/>
              <w:adjustRightInd w:val="0"/>
              <w:snapToGrid w:val="0"/>
              <w:spacing w:before="60" w:after="60" w:line="276" w:lineRule="auto"/>
              <w:jc w:val="both"/>
              <w:rPr>
                <w:rFonts w:ascii="OptimaVO" w:hAnsi="OptimaVO" w:cs="Times New Roman"/>
                <w:bCs/>
                <w:color w:val="000000" w:themeColor="text1"/>
                <w:sz w:val="22"/>
                <w:lang w:val="vi-VN"/>
              </w:rPr>
            </w:pPr>
            <w:r w:rsidRPr="00EB2EA0">
              <w:rPr>
                <w:rFonts w:ascii="OptimaVO" w:hAnsi="OptimaVO" w:cs="Times New Roman"/>
                <w:bCs/>
                <w:color w:val="000000" w:themeColor="text1"/>
                <w:sz w:val="22"/>
              </w:rPr>
              <w:t>Trường hợp có cổ đông, nhóm cổ đông yêu cầu Tòa án hoặc Trọng tài hủy bỏ nghị quyết của Đại hội đồng cổ đông theo quy định tại Điều 151 của Luật Doanh nghiệp, thì các nghị quyết đó vẫn có hiệu lực thi hành cho đến khi Tòa án, Trọng tài có quyết định khác, trừ trường hợp áp dụng biện pháp khẩn cấp tạm thời theo quyết định của cơ quan có thẩm quyền</w:t>
            </w:r>
            <w:r>
              <w:rPr>
                <w:rFonts w:ascii="OptimaVO" w:hAnsi="OptimaVO" w:cs="Times New Roman"/>
                <w:bCs/>
                <w:color w:val="000000" w:themeColor="text1"/>
                <w:sz w:val="22"/>
                <w:lang w:val="vi-VN"/>
              </w:rPr>
              <w:t>.</w:t>
            </w:r>
          </w:p>
          <w:p w14:paraId="1A7AF5C1" w14:textId="18FBC3B4" w:rsidR="000503B6" w:rsidRPr="00C301A3" w:rsidRDefault="000503B6" w:rsidP="000503B6">
            <w:pPr>
              <w:widowControl w:val="0"/>
              <w:adjustRightInd w:val="0"/>
              <w:snapToGrid w:val="0"/>
              <w:spacing w:before="60" w:after="60" w:line="276" w:lineRule="auto"/>
              <w:jc w:val="both"/>
              <w:rPr>
                <w:rFonts w:ascii="OptimaVO" w:hAnsi="OptimaVO"/>
                <w:sz w:val="22"/>
              </w:rPr>
            </w:pPr>
          </w:p>
        </w:tc>
        <w:tc>
          <w:tcPr>
            <w:tcW w:w="1033" w:type="pct"/>
          </w:tcPr>
          <w:p w14:paraId="13F4D673" w14:textId="6617C01E" w:rsidR="000503B6" w:rsidRPr="00C301A3" w:rsidRDefault="000503B6" w:rsidP="000503B6">
            <w:pPr>
              <w:widowControl w:val="0"/>
              <w:spacing w:before="60" w:after="60" w:line="276" w:lineRule="auto"/>
              <w:jc w:val="both"/>
              <w:rPr>
                <w:rFonts w:ascii="OptimaVO" w:hAnsi="OptimaVO" w:cs="Times New Roman"/>
                <w:color w:val="000000" w:themeColor="text1"/>
                <w:sz w:val="22"/>
                <w:lang w:val="vi-VN"/>
              </w:rPr>
            </w:pPr>
            <w:r>
              <w:rPr>
                <w:rFonts w:ascii="OptimaVO" w:hAnsi="OptimaVO" w:cs="Times New Roman"/>
                <w:color w:val="000000" w:themeColor="text1"/>
                <w:sz w:val="22"/>
                <w:lang w:val="vi-VN"/>
              </w:rPr>
              <w:t>L</w:t>
            </w:r>
            <w:r w:rsidRPr="00C301A3">
              <w:rPr>
                <w:rFonts w:ascii="OptimaVO" w:hAnsi="OptimaVO" w:cs="Times New Roman"/>
                <w:color w:val="000000" w:themeColor="text1"/>
                <w:sz w:val="22"/>
                <w:lang w:val="vi-VN"/>
              </w:rPr>
              <w:t xml:space="preserve">ược bỏ nội dung bị trùng lặp tại Điều 13, khoản 4 thứ hai </w:t>
            </w:r>
            <w:r w:rsidR="00B929E4">
              <w:rPr>
                <w:rFonts w:ascii="OptimaVO" w:hAnsi="OptimaVO" w:cs="Times New Roman"/>
                <w:color w:val="000000" w:themeColor="text1"/>
                <w:sz w:val="22"/>
                <w:lang w:val="vi-VN"/>
              </w:rPr>
              <w:t xml:space="preserve">của Quy chế 218 </w:t>
            </w:r>
            <w:r w:rsidRPr="00C301A3">
              <w:rPr>
                <w:rFonts w:ascii="OptimaVO" w:hAnsi="OptimaVO" w:cs="Times New Roman"/>
                <w:color w:val="000000" w:themeColor="text1"/>
                <w:sz w:val="22"/>
                <w:lang w:val="vi-VN"/>
              </w:rPr>
              <w:t>và đưa lên Điều 1</w:t>
            </w:r>
            <w:r w:rsidR="007D2826">
              <w:rPr>
                <w:rFonts w:ascii="OptimaVO" w:hAnsi="OptimaVO" w:cs="Times New Roman"/>
                <w:color w:val="000000" w:themeColor="text1"/>
                <w:sz w:val="22"/>
                <w:lang w:val="vi-VN"/>
              </w:rPr>
              <w:t>4</w:t>
            </w:r>
            <w:r w:rsidRPr="00C301A3">
              <w:rPr>
                <w:rFonts w:ascii="OptimaVO" w:hAnsi="OptimaVO" w:cs="Times New Roman"/>
                <w:color w:val="000000" w:themeColor="text1"/>
                <w:sz w:val="22"/>
                <w:lang w:val="vi-VN"/>
              </w:rPr>
              <w:t>, khoản 3</w:t>
            </w:r>
            <w:r w:rsidR="007D2826">
              <w:rPr>
                <w:rFonts w:ascii="OptimaVO" w:hAnsi="OptimaVO" w:cs="Times New Roman"/>
                <w:color w:val="000000" w:themeColor="text1"/>
                <w:sz w:val="22"/>
                <w:lang w:val="vi-VN"/>
              </w:rPr>
              <w:t xml:space="preserve"> Dự thảo </w:t>
            </w:r>
            <w:r w:rsidR="006507C2">
              <w:rPr>
                <w:rFonts w:ascii="OptimaVO" w:hAnsi="OptimaVO" w:cs="Times New Roman"/>
                <w:color w:val="000000" w:themeColor="text1"/>
                <w:sz w:val="22"/>
                <w:lang w:val="vi-VN"/>
              </w:rPr>
              <w:t>Quy chế</w:t>
            </w:r>
            <w:r w:rsidRPr="00C301A3">
              <w:rPr>
                <w:rFonts w:ascii="OptimaVO" w:hAnsi="OptimaVO" w:cs="Times New Roman"/>
                <w:color w:val="000000" w:themeColor="text1"/>
                <w:sz w:val="22"/>
                <w:lang w:val="vi-VN"/>
              </w:rPr>
              <w:t xml:space="preserve">. </w:t>
            </w:r>
          </w:p>
          <w:p w14:paraId="7A32B08C" w14:textId="39F6A2A6" w:rsidR="000503B6" w:rsidRPr="005821C8" w:rsidRDefault="000503B6" w:rsidP="000503B6">
            <w:pPr>
              <w:widowControl w:val="0"/>
              <w:spacing w:before="60" w:after="60" w:line="276" w:lineRule="auto"/>
              <w:jc w:val="both"/>
              <w:rPr>
                <w:rFonts w:ascii="OptimaVO" w:hAnsi="OptimaVO"/>
                <w:sz w:val="22"/>
                <w:lang w:val="vi-VN"/>
              </w:rPr>
            </w:pPr>
            <w:r w:rsidRPr="005821C8" w:rsidDel="00052C3C">
              <w:rPr>
                <w:rFonts w:ascii="OptimaVO" w:hAnsi="OptimaVO" w:cs="Times New Roman"/>
                <w:color w:val="000000" w:themeColor="text1"/>
                <w:sz w:val="22"/>
                <w:lang w:val="vi-VN"/>
              </w:rPr>
              <w:t>Sửa số thứ tự các khoản trong Điều 13</w:t>
            </w:r>
            <w:r w:rsidR="000C6657">
              <w:rPr>
                <w:rFonts w:ascii="OptimaVO" w:hAnsi="OptimaVO" w:cs="Times New Roman"/>
                <w:color w:val="000000" w:themeColor="text1"/>
                <w:sz w:val="22"/>
                <w:lang w:val="vi-VN"/>
              </w:rPr>
              <w:t xml:space="preserve"> Quy chế 218</w:t>
            </w:r>
            <w:r w:rsidRPr="005821C8" w:rsidDel="00052C3C">
              <w:rPr>
                <w:rFonts w:ascii="OptimaVO" w:hAnsi="OptimaVO" w:cs="Times New Roman"/>
                <w:color w:val="000000" w:themeColor="text1"/>
                <w:sz w:val="22"/>
                <w:lang w:val="vi-VN"/>
              </w:rPr>
              <w:t xml:space="preserve"> do có 2 khoản 4.</w:t>
            </w:r>
          </w:p>
        </w:tc>
      </w:tr>
      <w:tr w:rsidR="00C301A3" w:rsidRPr="00C7691D" w14:paraId="37387DF2" w14:textId="77777777" w:rsidTr="00EB2EA0">
        <w:trPr>
          <w:trHeight w:val="20"/>
        </w:trPr>
        <w:tc>
          <w:tcPr>
            <w:tcW w:w="215" w:type="pct"/>
          </w:tcPr>
          <w:p w14:paraId="1B0E8093" w14:textId="77777777" w:rsidR="00560CC1" w:rsidRPr="005821C8" w:rsidRDefault="00560CC1"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16673EDA" w14:textId="42C65789" w:rsidR="00560CC1" w:rsidRPr="00C301A3" w:rsidRDefault="00560CC1"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15, khoản 4</w:t>
            </w:r>
          </w:p>
        </w:tc>
        <w:tc>
          <w:tcPr>
            <w:tcW w:w="1167" w:type="pct"/>
          </w:tcPr>
          <w:p w14:paraId="4E18FD82" w14:textId="77777777"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4. Cổ đông có thể gửi phiếu lấy ý kiến đã trả lời đến Petrolimex bằng hình thức gửi thư, fax hoặc thư điện tử theo quy định sau đây:</w:t>
            </w:r>
          </w:p>
          <w:p w14:paraId="2FC23CCB" w14:textId="77777777"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 xml:space="preserve">a) Trường hợp gửi thư, phiếu lấy ý kiến đã được trả lời phải có </w:t>
            </w:r>
            <w:r w:rsidRPr="00C301A3">
              <w:rPr>
                <w:rFonts w:ascii="OptimaVO" w:hAnsi="OptimaVO" w:cs="Arial"/>
                <w:color w:val="000000"/>
                <w:sz w:val="22"/>
                <w:lang w:val="vi-VN"/>
              </w:rPr>
              <w:lastRenderedPageBreak/>
              <w:t>chữ ký của cổ đông là cá nhân, của người đại diện theo ủy quyền hoặc người đại diện theo pháp luật của cổ đông là tổ chức. Phiếu lấy ý kiến gửi về Petrolimex phải được đựng trong phong bì dán kín và không ai được quyền mở trước khi kiểm phiếu;</w:t>
            </w:r>
          </w:p>
          <w:p w14:paraId="49A3060C" w14:textId="77777777"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b) Trường hợp gửi fax hoặc thư điện tử, phiếu lấy ý kiến gửi về Petrolimex phải được giữ bí mật đến thời điểm kiểm phiếu;</w:t>
            </w:r>
          </w:p>
          <w:p w14:paraId="11E2F48F" w14:textId="0E2BCD15" w:rsidR="00560CC1" w:rsidRPr="005821C8"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c) Các phiếu lấy ý kiến gửi về Petrolimex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tc>
        <w:tc>
          <w:tcPr>
            <w:tcW w:w="2011" w:type="pct"/>
          </w:tcPr>
          <w:p w14:paraId="28109028" w14:textId="3F2D232E" w:rsidR="00715EC1" w:rsidRDefault="00715EC1"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lastRenderedPageBreak/>
              <w:t>Điều 16</w:t>
            </w:r>
          </w:p>
          <w:p w14:paraId="4167667C" w14:textId="6E4A00E0"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4. Cổ đông có thể gửi phiếu lấy ý kiến đã trả lời đến Petrolimex bằng hình thức gửi thư, fax</w:t>
            </w:r>
            <w:r w:rsidRPr="00C301A3">
              <w:rPr>
                <w:rFonts w:ascii="OptimaVO" w:hAnsi="OptimaVO" w:cs="Arial"/>
                <w:color w:val="000000"/>
                <w:sz w:val="22"/>
                <w:u w:val="single"/>
                <w:lang w:val="vi-VN"/>
              </w:rPr>
              <w:t>,</w:t>
            </w:r>
            <w:r w:rsidRPr="00C301A3">
              <w:rPr>
                <w:rFonts w:ascii="OptimaVO" w:hAnsi="OptimaVO" w:cs="Arial"/>
                <w:color w:val="000000"/>
                <w:sz w:val="22"/>
                <w:lang w:val="vi-VN"/>
              </w:rPr>
              <w:t xml:space="preserve"> thư điện tử </w:t>
            </w:r>
            <w:r w:rsidRPr="00C301A3">
              <w:rPr>
                <w:rFonts w:ascii="OptimaVO" w:hAnsi="OptimaVO" w:cs="Arial"/>
                <w:color w:val="000000"/>
                <w:sz w:val="22"/>
                <w:u w:val="single"/>
                <w:lang w:val="vi-VN"/>
              </w:rPr>
              <w:t>hoặc bằng thông điệp dữ liệu khác</w:t>
            </w:r>
            <w:r w:rsidRPr="00C301A3">
              <w:rPr>
                <w:rFonts w:ascii="OptimaVO" w:hAnsi="OptimaVO" w:cs="Arial"/>
                <w:color w:val="000000"/>
                <w:sz w:val="22"/>
                <w:lang w:val="vi-VN"/>
              </w:rPr>
              <w:t xml:space="preserve"> theo quy định sau đây:</w:t>
            </w:r>
          </w:p>
          <w:p w14:paraId="36D3844E" w14:textId="77777777"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 xml:space="preserve">a) Trường hợp gửi thư, phiếu lấy ý kiến đã được trả lời phải có chữ ký của cổ đông là cá nhân, của người đại diện theo ủy quyền hoặc người đại diện theo pháp luật của cổ </w:t>
            </w:r>
            <w:r w:rsidRPr="00C301A3">
              <w:rPr>
                <w:rFonts w:ascii="OptimaVO" w:hAnsi="OptimaVO" w:cs="Arial"/>
                <w:color w:val="000000"/>
                <w:sz w:val="22"/>
                <w:lang w:val="vi-VN"/>
              </w:rPr>
              <w:lastRenderedPageBreak/>
              <w:t>đông là tổ chức. Phiếu lấy ý kiến gửi về Petrolimex phải được đựng trong phong bì dán kín và không ai được quyền mở trước khi kiểm phiếu;</w:t>
            </w:r>
          </w:p>
          <w:p w14:paraId="6B877555" w14:textId="77777777" w:rsidR="00560CC1" w:rsidRPr="00C301A3"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b) Trường hợp gửi fax</w:t>
            </w:r>
            <w:r w:rsidRPr="00C301A3">
              <w:rPr>
                <w:rFonts w:ascii="OptimaVO" w:hAnsi="OptimaVO" w:cs="Arial"/>
                <w:color w:val="000000"/>
                <w:sz w:val="22"/>
                <w:u w:val="single"/>
                <w:lang w:val="vi-VN"/>
              </w:rPr>
              <w:t>,</w:t>
            </w:r>
            <w:r w:rsidRPr="00C301A3">
              <w:rPr>
                <w:rFonts w:ascii="OptimaVO" w:hAnsi="OptimaVO" w:cs="Arial"/>
                <w:color w:val="000000"/>
                <w:sz w:val="22"/>
                <w:lang w:val="vi-VN"/>
              </w:rPr>
              <w:t xml:space="preserve"> thư điện tử </w:t>
            </w:r>
            <w:r w:rsidRPr="00C301A3">
              <w:rPr>
                <w:rFonts w:ascii="OptimaVO" w:hAnsi="OptimaVO" w:cs="Arial"/>
                <w:color w:val="000000"/>
                <w:sz w:val="22"/>
                <w:u w:val="single"/>
                <w:lang w:val="vi-VN"/>
              </w:rPr>
              <w:t>hoặc bằng thông điệp dữ liệu khác,</w:t>
            </w:r>
            <w:r w:rsidRPr="00C301A3">
              <w:rPr>
                <w:rFonts w:ascii="OptimaVO" w:hAnsi="OptimaVO" w:cs="Arial"/>
                <w:color w:val="000000"/>
                <w:sz w:val="22"/>
                <w:lang w:val="vi-VN"/>
              </w:rPr>
              <w:t xml:space="preserve"> phiếu lấy ý kiến gửi về Petrolimex phải được giữ bí mật đến thời điểm kiểm phiếu;</w:t>
            </w:r>
          </w:p>
          <w:p w14:paraId="4ACCD0BD" w14:textId="46AD2548" w:rsidR="00560CC1" w:rsidRPr="005821C8" w:rsidRDefault="00560CC1" w:rsidP="00C301A3">
            <w:pPr>
              <w:widowControl w:val="0"/>
              <w:adjustRightInd w:val="0"/>
              <w:snapToGrid w:val="0"/>
              <w:spacing w:before="60" w:after="60" w:line="276" w:lineRule="auto"/>
              <w:jc w:val="both"/>
              <w:rPr>
                <w:rFonts w:ascii="OptimaVO" w:hAnsi="OptimaVO" w:cs="Arial"/>
                <w:color w:val="000000"/>
                <w:sz w:val="22"/>
                <w:lang w:val="vi-VN"/>
              </w:rPr>
            </w:pPr>
            <w:r w:rsidRPr="00C301A3">
              <w:rPr>
                <w:rFonts w:ascii="OptimaVO" w:hAnsi="OptimaVO" w:cs="Arial"/>
                <w:color w:val="000000"/>
                <w:sz w:val="22"/>
                <w:lang w:val="vi-VN"/>
              </w:rPr>
              <w:t>c) Các phiếu lấy ý kiến gửi về Petrolimex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tc>
        <w:tc>
          <w:tcPr>
            <w:tcW w:w="1033" w:type="pct"/>
          </w:tcPr>
          <w:p w14:paraId="36EE45BC" w14:textId="61B819AB" w:rsidR="00560CC1" w:rsidRPr="00C301A3" w:rsidRDefault="00560CC1"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lastRenderedPageBreak/>
              <w:t xml:space="preserve">Nội dung sửa để thống nhất </w:t>
            </w:r>
            <w:r w:rsidRPr="00C301A3">
              <w:rPr>
                <w:rFonts w:ascii="OptimaVO" w:hAnsi="OptimaVO" w:cs="Times New Roman"/>
                <w:color w:val="000000" w:themeColor="text1"/>
                <w:sz w:val="22"/>
                <w:lang w:val="vi-VN"/>
              </w:rPr>
              <w:t>với quy định tại Điều 22</w:t>
            </w:r>
            <w:r w:rsidRPr="005821C8">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lang w:val="vi-VN"/>
              </w:rPr>
              <w:t xml:space="preserve">khoản 4 </w:t>
            </w:r>
            <w:r w:rsidRPr="005821C8">
              <w:rPr>
                <w:rFonts w:ascii="OptimaVO" w:hAnsi="OptimaVO" w:cs="Times New Roman"/>
                <w:color w:val="000000" w:themeColor="text1"/>
                <w:sz w:val="22"/>
                <w:lang w:val="vi-VN"/>
              </w:rPr>
              <w:t>D</w:t>
            </w:r>
            <w:r w:rsidRPr="00C301A3">
              <w:rPr>
                <w:rFonts w:ascii="OptimaVO" w:hAnsi="OptimaVO" w:cs="Times New Roman"/>
                <w:color w:val="000000" w:themeColor="text1"/>
                <w:sz w:val="22"/>
                <w:lang w:val="vi-VN"/>
              </w:rPr>
              <w:t xml:space="preserve">ự thảo Điều lệ </w:t>
            </w:r>
            <w:r w:rsidRPr="005821C8">
              <w:rPr>
                <w:rFonts w:ascii="OptimaVO" w:hAnsi="OptimaVO" w:cs="Times New Roman"/>
                <w:color w:val="000000" w:themeColor="text1"/>
                <w:sz w:val="22"/>
                <w:lang w:val="vi-VN"/>
              </w:rPr>
              <w:t>2026</w:t>
            </w:r>
            <w:r w:rsidRPr="00C301A3">
              <w:rPr>
                <w:rFonts w:ascii="OptimaVO" w:hAnsi="OptimaVO" w:cs="Times New Roman"/>
                <w:color w:val="000000" w:themeColor="text1"/>
                <w:sz w:val="22"/>
                <w:lang w:val="vi-VN"/>
              </w:rPr>
              <w:t>.</w:t>
            </w:r>
          </w:p>
          <w:p w14:paraId="2E70C4BE" w14:textId="37817843" w:rsidR="00560CC1" w:rsidRPr="005821C8" w:rsidRDefault="00560CC1" w:rsidP="00C301A3">
            <w:pPr>
              <w:widowControl w:val="0"/>
              <w:adjustRightInd w:val="0"/>
              <w:snapToGrid w:val="0"/>
              <w:spacing w:before="60" w:after="60" w:line="276" w:lineRule="auto"/>
              <w:jc w:val="both"/>
              <w:rPr>
                <w:rFonts w:ascii="OptimaVO" w:hAnsi="OptimaVO" w:cs="Times New Roman"/>
                <w:color w:val="000000" w:themeColor="text1"/>
                <w:sz w:val="22"/>
                <w:highlight w:val="yellow"/>
                <w:lang w:val="vi-VN"/>
              </w:rPr>
            </w:pPr>
          </w:p>
        </w:tc>
      </w:tr>
      <w:tr w:rsidR="00C301A3" w:rsidRPr="00C7691D" w14:paraId="65128268" w14:textId="77777777" w:rsidTr="00EB2EA0">
        <w:trPr>
          <w:trHeight w:val="20"/>
        </w:trPr>
        <w:tc>
          <w:tcPr>
            <w:tcW w:w="215" w:type="pct"/>
          </w:tcPr>
          <w:p w14:paraId="2D1421B7" w14:textId="209115B3" w:rsidR="00560CC1" w:rsidRPr="005821C8" w:rsidRDefault="00560CC1" w:rsidP="00EB2EA0">
            <w:pPr>
              <w:pStyle w:val="ListParagraph"/>
              <w:numPr>
                <w:ilvl w:val="0"/>
                <w:numId w:val="37"/>
              </w:numPr>
              <w:jc w:val="center"/>
              <w:rPr>
                <w:rFonts w:ascii="OptimaVO" w:hAnsi="OptimaVO" w:cs="Times New Roman"/>
                <w:sz w:val="22"/>
                <w:lang w:val="vi-VN"/>
              </w:rPr>
            </w:pPr>
          </w:p>
        </w:tc>
        <w:tc>
          <w:tcPr>
            <w:tcW w:w="574" w:type="pct"/>
          </w:tcPr>
          <w:p w14:paraId="232D5197" w14:textId="40701950" w:rsidR="00560CC1" w:rsidRPr="00C301A3" w:rsidRDefault="00560CC1" w:rsidP="00C301A3">
            <w:pPr>
              <w:spacing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16, khoản 4</w:t>
            </w:r>
          </w:p>
        </w:tc>
        <w:tc>
          <w:tcPr>
            <w:tcW w:w="1167" w:type="pct"/>
          </w:tcPr>
          <w:p w14:paraId="130380C0" w14:textId="5526355C" w:rsidR="00560CC1" w:rsidRPr="00C301A3" w:rsidRDefault="00257F32"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 xml:space="preserve">4. </w:t>
            </w:r>
            <w:r w:rsidR="00560CC1" w:rsidRPr="00C301A3">
              <w:rPr>
                <w:rFonts w:ascii="OptimaVO" w:hAnsi="OptimaVO" w:cs="Arial"/>
                <w:color w:val="000000" w:themeColor="text1"/>
                <w:sz w:val="22"/>
                <w:lang w:val="vi-VN"/>
              </w:rPr>
              <w:t>Hoạt động của thành viên Hội đồng quản trị độc lập và kết quả đánh giá của thành viên độc lập về hoạt động của Hội đồng quản trị.</w:t>
            </w:r>
          </w:p>
        </w:tc>
        <w:tc>
          <w:tcPr>
            <w:tcW w:w="2011" w:type="pct"/>
          </w:tcPr>
          <w:p w14:paraId="02D2ED2E" w14:textId="0437AC71" w:rsidR="005232D3" w:rsidRDefault="005232D3"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w:t>
            </w:r>
            <w:r w:rsidR="001D25AD">
              <w:rPr>
                <w:rFonts w:ascii="OptimaVO" w:hAnsi="OptimaVO" w:cs="Arial"/>
                <w:color w:val="000000" w:themeColor="text1"/>
                <w:sz w:val="22"/>
                <w:lang w:val="vi-VN"/>
              </w:rPr>
              <w:t>i</w:t>
            </w:r>
            <w:r>
              <w:rPr>
                <w:rFonts w:ascii="OptimaVO" w:hAnsi="OptimaVO" w:cs="Arial"/>
                <w:color w:val="000000" w:themeColor="text1"/>
                <w:sz w:val="22"/>
                <w:lang w:val="vi-VN"/>
              </w:rPr>
              <w:t>ều 17</w:t>
            </w:r>
          </w:p>
          <w:p w14:paraId="28EF4BE1" w14:textId="12F7E367" w:rsidR="00560CC1" w:rsidRPr="00C301A3" w:rsidRDefault="00257F32"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 xml:space="preserve">4. </w:t>
            </w:r>
            <w:r w:rsidR="00560CC1" w:rsidRPr="00C301A3">
              <w:rPr>
                <w:rFonts w:ascii="OptimaVO" w:hAnsi="OptimaVO" w:cs="Arial"/>
                <w:color w:val="000000" w:themeColor="text1"/>
                <w:sz w:val="22"/>
                <w:lang w:val="vi-VN"/>
              </w:rPr>
              <w:t xml:space="preserve">Hoạt động của thành viên Hội đồng quản trị độc lập và kết quả đánh giá của </w:t>
            </w:r>
            <w:r w:rsidR="00560CC1" w:rsidRPr="00C301A3">
              <w:rPr>
                <w:rFonts w:ascii="OptimaVO" w:hAnsi="OptimaVO" w:cs="Arial"/>
                <w:color w:val="000000" w:themeColor="text1"/>
                <w:sz w:val="22"/>
                <w:u w:val="single"/>
                <w:lang w:val="vi-VN"/>
              </w:rPr>
              <w:t>từng</w:t>
            </w:r>
            <w:r w:rsidR="00560CC1" w:rsidRPr="00C301A3">
              <w:rPr>
                <w:rFonts w:ascii="OptimaVO" w:hAnsi="OptimaVO" w:cs="Arial"/>
                <w:color w:val="000000" w:themeColor="text1"/>
                <w:sz w:val="22"/>
                <w:lang w:val="vi-VN"/>
              </w:rPr>
              <w:t xml:space="preserve"> thành viên độc lập về hoạt động của Hội đồng quản trị.</w:t>
            </w:r>
          </w:p>
        </w:tc>
        <w:tc>
          <w:tcPr>
            <w:tcW w:w="1033" w:type="pct"/>
          </w:tcPr>
          <w:p w14:paraId="3AD63229" w14:textId="42FBFF2D" w:rsidR="00560CC1" w:rsidRPr="005821C8" w:rsidRDefault="00560CC1" w:rsidP="00C301A3">
            <w:pPr>
              <w:spacing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phù hợp với Điều 1 khoản 82 Nghị định 245/2025/NĐ-CP.</w:t>
            </w:r>
          </w:p>
        </w:tc>
      </w:tr>
      <w:tr w:rsidR="00C301A3" w:rsidRPr="00C7691D" w14:paraId="3B7CB9A4" w14:textId="77777777" w:rsidTr="00EB2EA0">
        <w:trPr>
          <w:trHeight w:val="20"/>
        </w:trPr>
        <w:tc>
          <w:tcPr>
            <w:tcW w:w="215" w:type="pct"/>
          </w:tcPr>
          <w:p w14:paraId="69256D3A" w14:textId="77777777" w:rsidR="002374E9" w:rsidRPr="005821C8" w:rsidRDefault="002374E9" w:rsidP="00EB2EA0">
            <w:pPr>
              <w:pStyle w:val="ListParagraph"/>
              <w:numPr>
                <w:ilvl w:val="0"/>
                <w:numId w:val="37"/>
              </w:numPr>
              <w:jc w:val="center"/>
              <w:rPr>
                <w:rFonts w:ascii="OptimaVO" w:hAnsi="OptimaVO" w:cs="Times New Roman"/>
                <w:sz w:val="22"/>
                <w:lang w:val="vi-VN"/>
              </w:rPr>
            </w:pPr>
          </w:p>
        </w:tc>
        <w:tc>
          <w:tcPr>
            <w:tcW w:w="574" w:type="pct"/>
          </w:tcPr>
          <w:p w14:paraId="5BDC3D3C" w14:textId="63EEEC5E" w:rsidR="002374E9" w:rsidRPr="00C301A3" w:rsidRDefault="002374E9" w:rsidP="00C301A3">
            <w:pPr>
              <w:spacing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 điểm e</w:t>
            </w:r>
          </w:p>
        </w:tc>
        <w:tc>
          <w:tcPr>
            <w:tcW w:w="1167" w:type="pct"/>
          </w:tcPr>
          <w:p w14:paraId="2B26079B" w14:textId="26F6133C" w:rsidR="002374E9" w:rsidRPr="005821C8" w:rsidRDefault="00036DE5" w:rsidP="00C301A3">
            <w:pPr>
              <w:spacing w:line="276" w:lineRule="auto"/>
              <w:jc w:val="both"/>
              <w:rPr>
                <w:rFonts w:ascii="OptimaVO" w:hAnsi="OptimaVO" w:cs="Arial"/>
                <w:bCs/>
                <w:color w:val="000000"/>
                <w:sz w:val="22"/>
                <w:lang w:val="vi-VN"/>
              </w:rPr>
            </w:pPr>
            <w:r>
              <w:rPr>
                <w:rFonts w:ascii="OptimaVO" w:hAnsi="OptimaVO" w:cs="Arial"/>
                <w:color w:val="000000" w:themeColor="text1"/>
                <w:sz w:val="22"/>
                <w:lang w:val="vi-VN"/>
              </w:rPr>
              <w:t xml:space="preserve">e) </w:t>
            </w:r>
            <w:r w:rsidR="002374E9" w:rsidRPr="005821C8">
              <w:rPr>
                <w:rFonts w:ascii="OptimaVO" w:hAnsi="OptimaVO" w:cs="Arial"/>
                <w:color w:val="000000" w:themeColor="text1"/>
                <w:sz w:val="22"/>
                <w:lang w:val="vi-VN"/>
              </w:rPr>
              <w:t>Quyết định phương án đầu tư và dự án đầu tư trong thẩm quyền và giới hạn theo quy định của pháp luật</w:t>
            </w:r>
            <w:r w:rsidR="002374E9" w:rsidRPr="00C301A3">
              <w:rPr>
                <w:rFonts w:ascii="OptimaVO" w:hAnsi="OptimaVO" w:cs="Arial"/>
                <w:color w:val="000000" w:themeColor="text1"/>
                <w:sz w:val="22"/>
                <w:lang w:val="vi-VN"/>
              </w:rPr>
              <w:t>;</w:t>
            </w:r>
          </w:p>
        </w:tc>
        <w:tc>
          <w:tcPr>
            <w:tcW w:w="2011" w:type="pct"/>
          </w:tcPr>
          <w:p w14:paraId="0370A524" w14:textId="6066C64D" w:rsidR="00036DE5" w:rsidRPr="00C944E6" w:rsidRDefault="00036DE5"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 khoản 2</w:t>
            </w:r>
          </w:p>
          <w:p w14:paraId="6CFE92DB" w14:textId="12D3361F" w:rsidR="002374E9" w:rsidRPr="005821C8" w:rsidRDefault="00036DE5" w:rsidP="00C301A3">
            <w:pPr>
              <w:spacing w:line="276" w:lineRule="auto"/>
              <w:jc w:val="both"/>
              <w:rPr>
                <w:rFonts w:ascii="OptimaVO" w:hAnsi="OptimaVO" w:cs="Arial"/>
                <w:bCs/>
                <w:color w:val="000000"/>
                <w:sz w:val="22"/>
                <w:lang w:val="vi-VN"/>
              </w:rPr>
            </w:pPr>
            <w:r>
              <w:rPr>
                <w:rFonts w:ascii="OptimaVO" w:hAnsi="OptimaVO" w:cs="Arial"/>
                <w:color w:val="000000" w:themeColor="text1"/>
                <w:sz w:val="22"/>
                <w:u w:val="single"/>
                <w:lang w:val="vi-VN"/>
              </w:rPr>
              <w:t xml:space="preserve">e) </w:t>
            </w:r>
            <w:r w:rsidR="002374E9" w:rsidRPr="00C301A3">
              <w:rPr>
                <w:rFonts w:ascii="OptimaVO" w:hAnsi="OptimaVO" w:cs="Arial"/>
                <w:color w:val="000000" w:themeColor="text1"/>
                <w:sz w:val="22"/>
                <w:u w:val="single"/>
                <w:lang w:val="vi-VN"/>
              </w:rPr>
              <w:t>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đầu tư.</w:t>
            </w:r>
          </w:p>
        </w:tc>
        <w:tc>
          <w:tcPr>
            <w:tcW w:w="1033" w:type="pct"/>
          </w:tcPr>
          <w:p w14:paraId="7D54DBAF" w14:textId="5AB8B0EE" w:rsidR="002374E9" w:rsidRPr="005821C8" w:rsidRDefault="002374E9" w:rsidP="00C301A3">
            <w:pPr>
              <w:spacing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bổ</w:t>
            </w:r>
            <w:r w:rsidRPr="00C301A3">
              <w:rPr>
                <w:rFonts w:ascii="OptimaVO" w:hAnsi="OptimaVO" w:cs="Times New Roman"/>
                <w:color w:val="000000" w:themeColor="text1"/>
                <w:sz w:val="22"/>
                <w:lang w:val="vi-VN"/>
              </w:rPr>
              <w:t xml:space="preserve"> sung </w:t>
            </w:r>
            <w:r w:rsidRPr="005821C8">
              <w:rPr>
                <w:rFonts w:ascii="OptimaVO" w:hAnsi="OptimaVO" w:cs="Times New Roman"/>
                <w:color w:val="000000" w:themeColor="text1"/>
                <w:sz w:val="22"/>
                <w:lang w:val="vi-VN"/>
              </w:rPr>
              <w:t xml:space="preserve">để phù hợp với nội dung đề xuất bổ sung tại Điều </w:t>
            </w:r>
            <w:r w:rsidRPr="00C301A3">
              <w:rPr>
                <w:rFonts w:ascii="OptimaVO" w:hAnsi="OptimaVO" w:cs="Times New Roman"/>
                <w:color w:val="000000" w:themeColor="text1"/>
                <w:sz w:val="22"/>
                <w:lang w:val="vi-VN"/>
              </w:rPr>
              <w:t>27</w:t>
            </w:r>
            <w:r w:rsidRPr="005821C8">
              <w:rPr>
                <w:rFonts w:ascii="OptimaVO" w:hAnsi="OptimaVO" w:cs="Times New Roman"/>
                <w:color w:val="000000" w:themeColor="text1"/>
                <w:sz w:val="22"/>
                <w:lang w:val="vi-VN"/>
              </w:rPr>
              <w:t xml:space="preserve">, khoản 2, điểm </w:t>
            </w:r>
            <w:r w:rsidRPr="00C301A3">
              <w:rPr>
                <w:rFonts w:ascii="OptimaVO" w:hAnsi="OptimaVO" w:cs="Times New Roman"/>
                <w:color w:val="000000" w:themeColor="text1"/>
                <w:sz w:val="22"/>
                <w:lang w:val="vi-VN"/>
              </w:rPr>
              <w:t>e</w:t>
            </w:r>
            <w:r w:rsidRPr="005821C8">
              <w:rPr>
                <w:rFonts w:ascii="OptimaVO" w:hAnsi="OptimaVO" w:cs="Times New Roman"/>
                <w:color w:val="000000" w:themeColor="text1"/>
                <w:sz w:val="22"/>
                <w:lang w:val="vi-VN"/>
              </w:rPr>
              <w:t xml:space="preserve"> Dự thảo Điều lệ 2026.</w:t>
            </w:r>
          </w:p>
        </w:tc>
      </w:tr>
      <w:tr w:rsidR="00C301A3" w:rsidRPr="00C7691D" w14:paraId="72A46846" w14:textId="77777777" w:rsidTr="00EB2EA0">
        <w:trPr>
          <w:trHeight w:val="20"/>
        </w:trPr>
        <w:tc>
          <w:tcPr>
            <w:tcW w:w="215" w:type="pct"/>
          </w:tcPr>
          <w:p w14:paraId="3DB89255" w14:textId="77777777" w:rsidR="002374E9" w:rsidRPr="005821C8" w:rsidRDefault="002374E9" w:rsidP="00EB2EA0">
            <w:pPr>
              <w:pStyle w:val="ListParagraph"/>
              <w:numPr>
                <w:ilvl w:val="0"/>
                <w:numId w:val="37"/>
              </w:numPr>
              <w:jc w:val="center"/>
              <w:rPr>
                <w:rFonts w:ascii="OptimaVO" w:hAnsi="OptimaVO" w:cs="Times New Roman"/>
                <w:sz w:val="22"/>
                <w:lang w:val="vi-VN"/>
              </w:rPr>
            </w:pPr>
          </w:p>
        </w:tc>
        <w:tc>
          <w:tcPr>
            <w:tcW w:w="574" w:type="pct"/>
          </w:tcPr>
          <w:p w14:paraId="6CD29F5E" w14:textId="38322314" w:rsidR="002374E9" w:rsidRPr="00C301A3" w:rsidRDefault="002374E9" w:rsidP="00C301A3">
            <w:pPr>
              <w:spacing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w:t>
            </w:r>
          </w:p>
        </w:tc>
        <w:tc>
          <w:tcPr>
            <w:tcW w:w="1167" w:type="pct"/>
          </w:tcPr>
          <w:p w14:paraId="6738C6D7" w14:textId="165087FB" w:rsidR="002374E9" w:rsidRPr="00C301A3" w:rsidRDefault="002374E9" w:rsidP="00C301A3">
            <w:pPr>
              <w:spacing w:line="276" w:lineRule="auto"/>
              <w:jc w:val="both"/>
              <w:rPr>
                <w:rFonts w:ascii="OptimaVO" w:hAnsi="OptimaVO" w:cs="Arial"/>
                <w:bCs/>
                <w:color w:val="000000"/>
                <w:sz w:val="22"/>
              </w:rPr>
            </w:pPr>
            <w:r w:rsidRPr="00C301A3">
              <w:rPr>
                <w:rFonts w:ascii="OptimaVO" w:hAnsi="OptimaVO" w:cs="Arial"/>
                <w:i/>
                <w:color w:val="000000" w:themeColor="text1"/>
                <w:sz w:val="22"/>
              </w:rPr>
              <w:t>Không có quy định</w:t>
            </w:r>
            <w:r w:rsidRPr="00C301A3">
              <w:rPr>
                <w:rFonts w:ascii="OptimaVO" w:hAnsi="OptimaVO" w:cs="Arial"/>
                <w:i/>
                <w:color w:val="000000" w:themeColor="text1"/>
                <w:sz w:val="22"/>
                <w:lang w:val="vi-VN"/>
              </w:rPr>
              <w:t>.</w:t>
            </w:r>
          </w:p>
        </w:tc>
        <w:tc>
          <w:tcPr>
            <w:tcW w:w="2011" w:type="pct"/>
          </w:tcPr>
          <w:p w14:paraId="42837D11" w14:textId="27C118F2" w:rsidR="00865C4F" w:rsidRPr="00C944E6" w:rsidRDefault="00865C4F"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 khoản 2</w:t>
            </w:r>
          </w:p>
          <w:p w14:paraId="08312350" w14:textId="3B6085B4" w:rsidR="002374E9" w:rsidRPr="005821C8" w:rsidRDefault="00865C4F" w:rsidP="00C301A3">
            <w:pPr>
              <w:spacing w:line="276" w:lineRule="auto"/>
              <w:jc w:val="both"/>
              <w:rPr>
                <w:rFonts w:ascii="OptimaVO" w:hAnsi="OptimaVO" w:cs="Arial"/>
                <w:bCs/>
                <w:color w:val="000000"/>
                <w:sz w:val="22"/>
                <w:lang w:val="vi-VN"/>
              </w:rPr>
            </w:pPr>
            <w:r>
              <w:rPr>
                <w:rFonts w:ascii="OptimaVO" w:hAnsi="OptimaVO" w:cs="Arial"/>
                <w:color w:val="000000" w:themeColor="text1"/>
                <w:sz w:val="22"/>
                <w:u w:val="single"/>
                <w:lang w:val="vi-VN"/>
              </w:rPr>
              <w:t xml:space="preserve">g) </w:t>
            </w:r>
            <w:r w:rsidR="002374E9" w:rsidRPr="00C301A3">
              <w:rPr>
                <w:rFonts w:ascii="OptimaVO" w:hAnsi="OptimaVO" w:cs="Arial"/>
                <w:color w:val="000000" w:themeColor="text1"/>
                <w:sz w:val="22"/>
                <w:u w:val="single"/>
                <w:lang w:val="vi-VN"/>
              </w:rPr>
              <w:t>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bán. Giá trị tài sản được xác định theo giá mua, thuê mua đối với trường hợp mua, thuê mua tài sản cố định hoặc giá trị còn lại theo sổ sách kế toán đối với trường hợp bán tài sản cố định.</w:t>
            </w:r>
          </w:p>
        </w:tc>
        <w:tc>
          <w:tcPr>
            <w:tcW w:w="1033" w:type="pct"/>
          </w:tcPr>
          <w:p w14:paraId="60247B8B" w14:textId="76788A7B" w:rsidR="002374E9" w:rsidRPr="005821C8" w:rsidRDefault="002374E9" w:rsidP="00C301A3">
            <w:pPr>
              <w:spacing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bổ</w:t>
            </w:r>
            <w:r w:rsidRPr="00C301A3">
              <w:rPr>
                <w:rFonts w:ascii="OptimaVO" w:hAnsi="OptimaVO" w:cs="Times New Roman"/>
                <w:color w:val="000000" w:themeColor="text1"/>
                <w:sz w:val="22"/>
                <w:lang w:val="vi-VN"/>
              </w:rPr>
              <w:t xml:space="preserve"> sung </w:t>
            </w:r>
            <w:r w:rsidRPr="005821C8">
              <w:rPr>
                <w:rFonts w:ascii="OptimaVO" w:hAnsi="OptimaVO" w:cs="Times New Roman"/>
                <w:color w:val="000000" w:themeColor="text1"/>
                <w:sz w:val="22"/>
                <w:lang w:val="vi-VN"/>
              </w:rPr>
              <w:t xml:space="preserve">để phù hợp với nội dung đề xuất bổ sung tại Điều </w:t>
            </w:r>
            <w:r w:rsidRPr="00C301A3">
              <w:rPr>
                <w:rFonts w:ascii="OptimaVO" w:hAnsi="OptimaVO" w:cs="Times New Roman"/>
                <w:color w:val="000000" w:themeColor="text1"/>
                <w:sz w:val="22"/>
                <w:lang w:val="vi-VN"/>
              </w:rPr>
              <w:t>27</w:t>
            </w:r>
            <w:r w:rsidRPr="005821C8">
              <w:rPr>
                <w:rFonts w:ascii="OptimaVO" w:hAnsi="OptimaVO" w:cs="Times New Roman"/>
                <w:color w:val="000000" w:themeColor="text1"/>
                <w:sz w:val="22"/>
                <w:lang w:val="vi-VN"/>
              </w:rPr>
              <w:t xml:space="preserve">, khoản 2, điểm </w:t>
            </w:r>
            <w:r w:rsidR="004B7B2C">
              <w:rPr>
                <w:rFonts w:ascii="OptimaVO" w:hAnsi="OptimaVO" w:cs="Times New Roman"/>
                <w:color w:val="000000" w:themeColor="text1"/>
                <w:sz w:val="22"/>
                <w:lang w:val="vi-VN"/>
              </w:rPr>
              <w:t>g</w:t>
            </w:r>
            <w:r w:rsidRPr="005821C8">
              <w:rPr>
                <w:rFonts w:ascii="OptimaVO" w:hAnsi="OptimaVO" w:cs="Times New Roman"/>
                <w:color w:val="000000" w:themeColor="text1"/>
                <w:sz w:val="22"/>
                <w:lang w:val="vi-VN"/>
              </w:rPr>
              <w:t xml:space="preserve"> Dự thảo Điều lệ 2026.</w:t>
            </w:r>
          </w:p>
        </w:tc>
      </w:tr>
      <w:tr w:rsidR="00C301A3" w:rsidRPr="00C7691D" w14:paraId="47D247E0" w14:textId="77777777" w:rsidTr="00EB2EA0">
        <w:trPr>
          <w:trHeight w:val="20"/>
        </w:trPr>
        <w:tc>
          <w:tcPr>
            <w:tcW w:w="215" w:type="pct"/>
          </w:tcPr>
          <w:p w14:paraId="4DD3E038" w14:textId="77777777" w:rsidR="002374E9" w:rsidRPr="005821C8" w:rsidRDefault="002374E9" w:rsidP="00EB2EA0">
            <w:pPr>
              <w:pStyle w:val="ListParagraph"/>
              <w:numPr>
                <w:ilvl w:val="0"/>
                <w:numId w:val="37"/>
              </w:numPr>
              <w:jc w:val="center"/>
              <w:rPr>
                <w:rFonts w:ascii="OptimaVO" w:hAnsi="OptimaVO" w:cs="Times New Roman"/>
                <w:sz w:val="22"/>
                <w:lang w:val="vi-VN"/>
              </w:rPr>
            </w:pPr>
          </w:p>
        </w:tc>
        <w:tc>
          <w:tcPr>
            <w:tcW w:w="574" w:type="pct"/>
          </w:tcPr>
          <w:p w14:paraId="544DA094" w14:textId="0965972F" w:rsidR="002374E9" w:rsidRPr="00C301A3" w:rsidRDefault="002374E9" w:rsidP="00C301A3">
            <w:pPr>
              <w:spacing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w:t>
            </w:r>
          </w:p>
        </w:tc>
        <w:tc>
          <w:tcPr>
            <w:tcW w:w="1167" w:type="pct"/>
          </w:tcPr>
          <w:p w14:paraId="41163E9C" w14:textId="4334505F" w:rsidR="002374E9" w:rsidRPr="00C301A3" w:rsidRDefault="002374E9" w:rsidP="00C301A3">
            <w:pPr>
              <w:spacing w:line="276" w:lineRule="auto"/>
              <w:jc w:val="both"/>
              <w:rPr>
                <w:rFonts w:ascii="OptimaVO" w:hAnsi="OptimaVO" w:cs="Arial"/>
                <w:bCs/>
                <w:color w:val="000000"/>
                <w:sz w:val="22"/>
              </w:rPr>
            </w:pPr>
            <w:r w:rsidRPr="00C301A3">
              <w:rPr>
                <w:rFonts w:ascii="OptimaVO" w:hAnsi="OptimaVO" w:cs="Arial"/>
                <w:i/>
                <w:color w:val="000000" w:themeColor="text1"/>
                <w:sz w:val="22"/>
              </w:rPr>
              <w:t>Không có quy định</w:t>
            </w:r>
            <w:r w:rsidRPr="00C301A3">
              <w:rPr>
                <w:rFonts w:ascii="OptimaVO" w:hAnsi="OptimaVO" w:cs="Arial"/>
                <w:i/>
                <w:color w:val="000000" w:themeColor="text1"/>
                <w:sz w:val="22"/>
                <w:lang w:val="vi-VN"/>
              </w:rPr>
              <w:t>.</w:t>
            </w:r>
          </w:p>
        </w:tc>
        <w:tc>
          <w:tcPr>
            <w:tcW w:w="2011" w:type="pct"/>
          </w:tcPr>
          <w:p w14:paraId="53A553AC" w14:textId="78D65A62" w:rsidR="0026549A" w:rsidRPr="00C944E6" w:rsidRDefault="0026549A" w:rsidP="00C301A3">
            <w:pPr>
              <w:spacing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 khoản 2</w:t>
            </w:r>
          </w:p>
          <w:p w14:paraId="0D6CAF48" w14:textId="05B50240" w:rsidR="002374E9" w:rsidRPr="005821C8" w:rsidRDefault="0026549A" w:rsidP="00C301A3">
            <w:pPr>
              <w:spacing w:line="276" w:lineRule="auto"/>
              <w:jc w:val="both"/>
              <w:rPr>
                <w:rFonts w:ascii="OptimaVO" w:hAnsi="OptimaVO" w:cs="Arial"/>
                <w:bCs/>
                <w:color w:val="000000"/>
                <w:sz w:val="22"/>
                <w:lang w:val="vi-VN"/>
              </w:rPr>
            </w:pPr>
            <w:r>
              <w:rPr>
                <w:rFonts w:ascii="OptimaVO" w:hAnsi="OptimaVO" w:cs="Arial"/>
                <w:color w:val="000000" w:themeColor="text1"/>
                <w:sz w:val="22"/>
                <w:u w:val="single"/>
                <w:lang w:val="vi-VN"/>
              </w:rPr>
              <w:t xml:space="preserve">h) </w:t>
            </w:r>
            <w:r w:rsidR="002374E9" w:rsidRPr="00C301A3">
              <w:rPr>
                <w:rFonts w:ascii="OptimaVO" w:hAnsi="OptimaVO" w:cs="Arial"/>
                <w:color w:val="000000" w:themeColor="text1"/>
                <w:sz w:val="22"/>
                <w:u w:val="single"/>
                <w:lang w:val="vi-VN"/>
              </w:rPr>
              <w:t xml:space="preserve">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 Vốn chủ sở </w:t>
            </w:r>
            <w:r w:rsidR="002374E9" w:rsidRPr="00C301A3">
              <w:rPr>
                <w:rFonts w:ascii="OptimaVO" w:hAnsi="OptimaVO" w:cs="Arial"/>
                <w:color w:val="000000" w:themeColor="text1"/>
                <w:sz w:val="22"/>
                <w:u w:val="single"/>
                <w:lang w:val="vi-VN"/>
              </w:rPr>
              <w:lastRenderedPageBreak/>
              <w:t>hữu, vốn đầu tư của chủ sở hữu được xác định căn cứ báo cáo tài chính riêng quý hoặc năm của Petrolimex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theo quy định tại khoản 4 Điều 26 Nghị định 366/2025/NĐ-CP.</w:t>
            </w:r>
          </w:p>
        </w:tc>
        <w:tc>
          <w:tcPr>
            <w:tcW w:w="1033" w:type="pct"/>
          </w:tcPr>
          <w:p w14:paraId="1D8D1102" w14:textId="19659B5A" w:rsidR="002374E9" w:rsidRPr="005821C8" w:rsidRDefault="002374E9" w:rsidP="00C301A3">
            <w:pPr>
              <w:spacing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lastRenderedPageBreak/>
              <w:t>Nội dung bổ</w:t>
            </w:r>
            <w:r w:rsidRPr="00C301A3">
              <w:rPr>
                <w:rFonts w:ascii="OptimaVO" w:hAnsi="OptimaVO" w:cs="Times New Roman"/>
                <w:color w:val="000000" w:themeColor="text1"/>
                <w:sz w:val="22"/>
                <w:lang w:val="vi-VN"/>
              </w:rPr>
              <w:t xml:space="preserve"> sung </w:t>
            </w:r>
            <w:r w:rsidRPr="005821C8">
              <w:rPr>
                <w:rFonts w:ascii="OptimaVO" w:hAnsi="OptimaVO" w:cs="Times New Roman"/>
                <w:color w:val="000000" w:themeColor="text1"/>
                <w:sz w:val="22"/>
                <w:lang w:val="vi-VN"/>
              </w:rPr>
              <w:t xml:space="preserve">để phù hợp với nội dung đề xuất bổ sung tại Điều </w:t>
            </w:r>
            <w:r w:rsidRPr="00C301A3">
              <w:rPr>
                <w:rFonts w:ascii="OptimaVO" w:hAnsi="OptimaVO" w:cs="Times New Roman"/>
                <w:color w:val="000000" w:themeColor="text1"/>
                <w:sz w:val="22"/>
                <w:lang w:val="vi-VN"/>
              </w:rPr>
              <w:t>27</w:t>
            </w:r>
            <w:r w:rsidRPr="005821C8">
              <w:rPr>
                <w:rFonts w:ascii="OptimaVO" w:hAnsi="OptimaVO" w:cs="Times New Roman"/>
                <w:color w:val="000000" w:themeColor="text1"/>
                <w:sz w:val="22"/>
                <w:lang w:val="vi-VN"/>
              </w:rPr>
              <w:t xml:space="preserve">, khoản 2, điểm </w:t>
            </w:r>
            <w:r w:rsidR="004B7B2C">
              <w:rPr>
                <w:rFonts w:ascii="OptimaVO" w:hAnsi="OptimaVO" w:cs="Times New Roman"/>
                <w:color w:val="000000" w:themeColor="text1"/>
                <w:sz w:val="22"/>
                <w:lang w:val="vi-VN"/>
              </w:rPr>
              <w:t>h</w:t>
            </w:r>
            <w:r w:rsidRPr="005821C8">
              <w:rPr>
                <w:rFonts w:ascii="OptimaVO" w:hAnsi="OptimaVO" w:cs="Times New Roman"/>
                <w:color w:val="000000" w:themeColor="text1"/>
                <w:sz w:val="22"/>
                <w:lang w:val="vi-VN"/>
              </w:rPr>
              <w:t xml:space="preserve"> Dự thảo Điều lệ 2026.</w:t>
            </w:r>
          </w:p>
        </w:tc>
      </w:tr>
      <w:tr w:rsidR="00C301A3" w:rsidRPr="00C7691D" w14:paraId="78CF312B" w14:textId="77777777" w:rsidTr="00EB2EA0">
        <w:trPr>
          <w:trHeight w:val="20"/>
        </w:trPr>
        <w:tc>
          <w:tcPr>
            <w:tcW w:w="215" w:type="pct"/>
          </w:tcPr>
          <w:p w14:paraId="0FF8F124" w14:textId="77777777" w:rsidR="00560CC1" w:rsidRPr="005821C8" w:rsidRDefault="00560CC1" w:rsidP="00EB2EA0">
            <w:pPr>
              <w:pStyle w:val="ListParagraph"/>
              <w:numPr>
                <w:ilvl w:val="0"/>
                <w:numId w:val="37"/>
              </w:numPr>
              <w:jc w:val="center"/>
              <w:rPr>
                <w:rFonts w:ascii="OptimaVO" w:hAnsi="OptimaVO" w:cs="Times New Roman"/>
                <w:sz w:val="22"/>
                <w:lang w:val="vi-VN"/>
              </w:rPr>
            </w:pPr>
          </w:p>
        </w:tc>
        <w:tc>
          <w:tcPr>
            <w:tcW w:w="574" w:type="pct"/>
          </w:tcPr>
          <w:p w14:paraId="5C47BC68" w14:textId="54F1E872" w:rsidR="00560CC1" w:rsidRPr="00C301A3" w:rsidRDefault="00560CC1" w:rsidP="00C301A3">
            <w:pPr>
              <w:spacing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 điểm h</w:t>
            </w:r>
          </w:p>
        </w:tc>
        <w:tc>
          <w:tcPr>
            <w:tcW w:w="1167" w:type="pct"/>
          </w:tcPr>
          <w:p w14:paraId="4713C2D0" w14:textId="1373D23B" w:rsidR="00560CC1" w:rsidRPr="00C301A3" w:rsidRDefault="00931805" w:rsidP="00C301A3">
            <w:pPr>
              <w:spacing w:line="276" w:lineRule="auto"/>
              <w:jc w:val="both"/>
              <w:rPr>
                <w:rFonts w:ascii="OptimaVO" w:hAnsi="OptimaVO" w:cs="Arial"/>
                <w:color w:val="000000" w:themeColor="text1"/>
                <w:sz w:val="22"/>
                <w:lang w:val="vi-VN"/>
              </w:rPr>
            </w:pPr>
            <w:r>
              <w:rPr>
                <w:rFonts w:ascii="OptimaVO" w:hAnsi="OptimaVO" w:cs="Arial"/>
                <w:bCs/>
                <w:color w:val="000000"/>
                <w:sz w:val="22"/>
                <w:lang w:val="vi-VN"/>
              </w:rPr>
              <w:t xml:space="preserve">h) </w:t>
            </w:r>
            <w:r w:rsidR="00560CC1" w:rsidRPr="005821C8">
              <w:rPr>
                <w:rFonts w:ascii="OptimaVO" w:hAnsi="OptimaVO" w:cs="Arial"/>
                <w:bCs/>
                <w:color w:val="000000"/>
                <w:sz w:val="22"/>
                <w:lang w:val="vi-VN"/>
              </w:rPr>
              <w:t xml:space="preserve">Thông qua hợp đồng mua, bán, vay, cho vay và hợp đồng, giao dịch khác có giá trị từ 35% tổng giá trị tài sản trở lên được ghi trong báo cáo tài chính gần nhất của Petrolimex, trừ hợp đồng, giao dịch thuộc thẩm quyền quyết định của Đại hội đồng cổ đông theo quy định tại </w:t>
            </w:r>
            <w:r w:rsidR="00560CC1" w:rsidRPr="005821C8">
              <w:rPr>
                <w:rFonts w:ascii="OptimaVO" w:hAnsi="OptimaVO" w:cs="Arial"/>
                <w:bCs/>
                <w:color w:val="000000"/>
                <w:sz w:val="22"/>
                <w:u w:val="single"/>
                <w:lang w:val="vi-VN"/>
              </w:rPr>
              <w:t>điểm d khoản 2 Điều 138</w:t>
            </w:r>
            <w:r w:rsidR="00560CC1" w:rsidRPr="005821C8">
              <w:rPr>
                <w:rFonts w:ascii="OptimaVO" w:hAnsi="OptimaVO" w:cs="Arial"/>
                <w:bCs/>
                <w:color w:val="000000"/>
                <w:sz w:val="22"/>
                <w:lang w:val="vi-VN"/>
              </w:rPr>
              <w:t>, khoản 1 và khoản 3 Điều 167 Luật Doanh nghiệp</w:t>
            </w:r>
          </w:p>
        </w:tc>
        <w:tc>
          <w:tcPr>
            <w:tcW w:w="2011" w:type="pct"/>
          </w:tcPr>
          <w:p w14:paraId="21DD7F79" w14:textId="630A954A" w:rsidR="00CA6E4C" w:rsidRDefault="00CA6E4C" w:rsidP="00C301A3">
            <w:pPr>
              <w:spacing w:line="276" w:lineRule="auto"/>
              <w:jc w:val="both"/>
              <w:rPr>
                <w:rFonts w:ascii="OptimaVO" w:hAnsi="OptimaVO" w:cs="Arial"/>
                <w:bCs/>
                <w:color w:val="000000"/>
                <w:sz w:val="22"/>
                <w:lang w:val="vi-VN"/>
              </w:rPr>
            </w:pPr>
            <w:r>
              <w:rPr>
                <w:rFonts w:ascii="OptimaVO" w:hAnsi="OptimaVO" w:cs="Arial"/>
                <w:bCs/>
                <w:color w:val="000000"/>
                <w:sz w:val="22"/>
                <w:lang w:val="vi-VN"/>
              </w:rPr>
              <w:t>Điều 19, khoản 2</w:t>
            </w:r>
          </w:p>
          <w:p w14:paraId="5C258804" w14:textId="70C422F4" w:rsidR="00560CC1" w:rsidRPr="00C301A3" w:rsidRDefault="00342DF2" w:rsidP="00C301A3">
            <w:pPr>
              <w:spacing w:line="276" w:lineRule="auto"/>
              <w:jc w:val="both"/>
              <w:rPr>
                <w:rFonts w:ascii="OptimaVO" w:hAnsi="OptimaVO" w:cs="Arial"/>
                <w:color w:val="000000" w:themeColor="text1"/>
                <w:sz w:val="22"/>
                <w:lang w:val="vi-VN"/>
              </w:rPr>
            </w:pPr>
            <w:r>
              <w:rPr>
                <w:rFonts w:ascii="OptimaVO" w:hAnsi="OptimaVO" w:cs="Arial"/>
                <w:bCs/>
                <w:color w:val="000000"/>
                <w:sz w:val="22"/>
                <w:lang w:val="vi-VN"/>
              </w:rPr>
              <w:t>k</w:t>
            </w:r>
            <w:r w:rsidR="00560CC1" w:rsidRPr="005821C8">
              <w:rPr>
                <w:rFonts w:ascii="OptimaVO" w:hAnsi="OptimaVO" w:cs="Arial"/>
                <w:bCs/>
                <w:color w:val="000000"/>
                <w:sz w:val="22"/>
                <w:lang w:val="vi-VN"/>
              </w:rPr>
              <w:t xml:space="preserve">) Thông qua hợp đồng mua, bán, vay, cho vay và hợp đồng, giao dịch khác có giá trị từ 35% tổng giá trị tài sản trở lên được ghi trong báo cáo tài chính gần nhất của Petrolimex, trừ hợp đồng, giao dịch thuộc thẩm quyền quyết định của Đại hội đồng cổ đông theo quy định tại </w:t>
            </w:r>
            <w:r w:rsidR="00560CC1" w:rsidRPr="005821C8">
              <w:rPr>
                <w:rFonts w:ascii="OptimaVO" w:hAnsi="OptimaVO" w:cs="Arial"/>
                <w:color w:val="000000"/>
                <w:sz w:val="22"/>
                <w:u w:val="single"/>
                <w:lang w:val="vi-VN"/>
              </w:rPr>
              <w:t>điểm d</w:t>
            </w:r>
            <w:r w:rsidR="00560CC1" w:rsidRPr="00C301A3">
              <w:rPr>
                <w:rFonts w:ascii="OptimaVO" w:hAnsi="OptimaVO" w:cs="Arial"/>
                <w:color w:val="000000"/>
                <w:sz w:val="22"/>
                <w:u w:val="single"/>
                <w:lang w:val="vi-VN"/>
              </w:rPr>
              <w:t xml:space="preserve"> </w:t>
            </w:r>
            <w:r w:rsidR="00560CC1" w:rsidRPr="005821C8">
              <w:rPr>
                <w:rFonts w:ascii="OptimaVO" w:hAnsi="OptimaVO" w:cs="Arial"/>
                <w:bCs/>
                <w:color w:val="000000"/>
                <w:sz w:val="22"/>
                <w:u w:val="single"/>
                <w:lang w:val="vi-VN"/>
              </w:rPr>
              <w:t xml:space="preserve"> khoản 1 Điều </w:t>
            </w:r>
            <w:r w:rsidR="00AA58F2">
              <w:rPr>
                <w:rFonts w:ascii="OptimaVO" w:hAnsi="OptimaVO" w:cs="Arial"/>
                <w:bCs/>
                <w:color w:val="000000"/>
                <w:sz w:val="22"/>
                <w:u w:val="single"/>
                <w:lang w:val="vi-VN"/>
              </w:rPr>
              <w:t>7</w:t>
            </w:r>
            <w:r w:rsidR="00560CC1" w:rsidRPr="005821C8">
              <w:rPr>
                <w:rFonts w:ascii="OptimaVO" w:hAnsi="OptimaVO" w:cs="Arial"/>
                <w:bCs/>
                <w:color w:val="000000"/>
                <w:sz w:val="22"/>
                <w:u w:val="single"/>
                <w:lang w:val="vi-VN"/>
              </w:rPr>
              <w:t xml:space="preserve"> </w:t>
            </w:r>
            <w:r w:rsidR="008C69CA" w:rsidRPr="005821C8">
              <w:rPr>
                <w:rFonts w:ascii="OptimaVO" w:hAnsi="OptimaVO" w:cs="Arial"/>
                <w:bCs/>
                <w:color w:val="000000"/>
                <w:sz w:val="22"/>
                <w:u w:val="single"/>
                <w:lang w:val="vi-VN"/>
              </w:rPr>
              <w:t>Quy</w:t>
            </w:r>
            <w:r w:rsidR="008C69CA" w:rsidRPr="00C301A3">
              <w:rPr>
                <w:rFonts w:ascii="OptimaVO" w:hAnsi="OptimaVO" w:cs="Arial"/>
                <w:bCs/>
                <w:color w:val="000000"/>
                <w:sz w:val="22"/>
                <w:u w:val="single"/>
                <w:lang w:val="vi-VN"/>
              </w:rPr>
              <w:t xml:space="preserve"> chế</w:t>
            </w:r>
            <w:r w:rsidR="002F6924" w:rsidRPr="00C301A3">
              <w:rPr>
                <w:rFonts w:ascii="OptimaVO" w:hAnsi="OptimaVO" w:cs="Arial"/>
                <w:bCs/>
                <w:color w:val="000000"/>
                <w:sz w:val="22"/>
                <w:u w:val="single"/>
                <w:lang w:val="vi-VN"/>
              </w:rPr>
              <w:t xml:space="preserve">, </w:t>
            </w:r>
            <w:r w:rsidR="00560CC1" w:rsidRPr="005821C8">
              <w:rPr>
                <w:rFonts w:ascii="OptimaVO" w:hAnsi="OptimaVO" w:cs="Arial"/>
                <w:bCs/>
                <w:color w:val="000000"/>
                <w:sz w:val="22"/>
                <w:lang w:val="vi-VN"/>
              </w:rPr>
              <w:t>khoản 1 và khoản 3 Điều 167 Luật Doanh nghiệp</w:t>
            </w:r>
          </w:p>
        </w:tc>
        <w:tc>
          <w:tcPr>
            <w:tcW w:w="1033" w:type="pct"/>
          </w:tcPr>
          <w:p w14:paraId="26DFF538" w14:textId="2F7DE839" w:rsidR="00560CC1" w:rsidRPr="00C301A3" w:rsidRDefault="00560CC1" w:rsidP="00C301A3">
            <w:pPr>
              <w:spacing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Nội dung sửa </w:t>
            </w:r>
            <w:r w:rsidR="00BE145A" w:rsidRPr="005821C8">
              <w:rPr>
                <w:rFonts w:ascii="OptimaVO" w:hAnsi="OptimaVO" w:cs="Times New Roman"/>
                <w:color w:val="000000" w:themeColor="text1"/>
                <w:sz w:val="22"/>
                <w:lang w:val="vi-VN"/>
              </w:rPr>
              <w:t>được</w:t>
            </w:r>
            <w:r w:rsidR="00BE145A">
              <w:rPr>
                <w:rFonts w:ascii="OptimaVO" w:hAnsi="OptimaVO" w:cs="Times New Roman"/>
                <w:color w:val="000000" w:themeColor="text1"/>
                <w:sz w:val="22"/>
                <w:lang w:val="vi-VN"/>
              </w:rPr>
              <w:t xml:space="preserve"> </w:t>
            </w:r>
            <w:r w:rsidR="00BE145A" w:rsidRPr="00461E93">
              <w:rPr>
                <w:rFonts w:ascii="OptimaVO" w:hAnsi="OptimaVO" w:cs="Times New Roman"/>
                <w:color w:val="000000" w:themeColor="text1"/>
                <w:sz w:val="22"/>
                <w:u w:val="single"/>
                <w:lang w:val="vi-VN"/>
              </w:rPr>
              <w:t xml:space="preserve">gạch chân </w:t>
            </w:r>
            <w:r w:rsidRPr="005821C8">
              <w:rPr>
                <w:rFonts w:ascii="OptimaVO" w:hAnsi="OptimaVO" w:cs="Times New Roman"/>
                <w:color w:val="000000" w:themeColor="text1"/>
                <w:sz w:val="22"/>
                <w:lang w:val="vi-VN"/>
              </w:rPr>
              <w:t xml:space="preserve">để thống nhất </w:t>
            </w:r>
            <w:r w:rsidRPr="00C301A3">
              <w:rPr>
                <w:rFonts w:ascii="OptimaVO" w:hAnsi="OptimaVO" w:cs="Times New Roman"/>
                <w:color w:val="000000" w:themeColor="text1"/>
                <w:sz w:val="22"/>
                <w:lang w:val="vi-VN"/>
              </w:rPr>
              <w:t>với quy định tại Điều 27</w:t>
            </w:r>
            <w:r w:rsidRPr="005821C8">
              <w:rPr>
                <w:rFonts w:ascii="OptimaVO" w:hAnsi="OptimaVO" w:cs="Times New Roman"/>
                <w:color w:val="000000" w:themeColor="text1"/>
                <w:sz w:val="22"/>
                <w:lang w:val="vi-VN"/>
              </w:rPr>
              <w:t xml:space="preserve"> </w:t>
            </w:r>
            <w:r w:rsidRPr="00C301A3">
              <w:rPr>
                <w:rFonts w:ascii="OptimaVO" w:hAnsi="OptimaVO" w:cs="Times New Roman"/>
                <w:color w:val="000000" w:themeColor="text1"/>
                <w:sz w:val="22"/>
                <w:lang w:val="vi-VN"/>
              </w:rPr>
              <w:t xml:space="preserve">khoản 2 điểm </w:t>
            </w:r>
            <w:r w:rsidR="00AA58F2">
              <w:rPr>
                <w:rFonts w:ascii="OptimaVO" w:hAnsi="OptimaVO" w:cs="Times New Roman"/>
                <w:color w:val="000000" w:themeColor="text1"/>
                <w:sz w:val="22"/>
                <w:lang w:val="vi-VN"/>
              </w:rPr>
              <w:t>k</w:t>
            </w:r>
            <w:r w:rsidRPr="00C301A3">
              <w:rPr>
                <w:rFonts w:ascii="OptimaVO" w:hAnsi="OptimaVO" w:cs="Times New Roman"/>
                <w:color w:val="000000" w:themeColor="text1"/>
                <w:sz w:val="22"/>
                <w:lang w:val="vi-VN"/>
              </w:rPr>
              <w:t xml:space="preserve"> </w:t>
            </w:r>
            <w:r w:rsidRPr="005821C8">
              <w:rPr>
                <w:rFonts w:ascii="OptimaVO" w:hAnsi="OptimaVO" w:cs="Times New Roman"/>
                <w:color w:val="000000" w:themeColor="text1"/>
                <w:sz w:val="22"/>
                <w:lang w:val="vi-VN"/>
              </w:rPr>
              <w:t>D</w:t>
            </w:r>
            <w:r w:rsidRPr="00C301A3">
              <w:rPr>
                <w:rFonts w:ascii="OptimaVO" w:hAnsi="OptimaVO" w:cs="Times New Roman"/>
                <w:color w:val="000000" w:themeColor="text1"/>
                <w:sz w:val="22"/>
                <w:lang w:val="vi-VN"/>
              </w:rPr>
              <w:t xml:space="preserve">ự thảo Điều lệ </w:t>
            </w:r>
            <w:r w:rsidRPr="005821C8">
              <w:rPr>
                <w:rFonts w:ascii="OptimaVO" w:hAnsi="OptimaVO" w:cs="Times New Roman"/>
                <w:color w:val="000000" w:themeColor="text1"/>
                <w:sz w:val="22"/>
                <w:lang w:val="vi-VN"/>
              </w:rPr>
              <w:t>2026</w:t>
            </w:r>
            <w:r w:rsidRPr="00C301A3">
              <w:rPr>
                <w:rFonts w:ascii="OptimaVO" w:hAnsi="OptimaVO" w:cs="Times New Roman"/>
                <w:color w:val="000000" w:themeColor="text1"/>
                <w:sz w:val="22"/>
                <w:lang w:val="vi-VN"/>
              </w:rPr>
              <w:t>.</w:t>
            </w:r>
          </w:p>
        </w:tc>
      </w:tr>
      <w:tr w:rsidR="00C301A3" w:rsidRPr="00C7691D" w14:paraId="0B829F46" w14:textId="77777777" w:rsidTr="00EB2EA0">
        <w:trPr>
          <w:trHeight w:val="20"/>
        </w:trPr>
        <w:tc>
          <w:tcPr>
            <w:tcW w:w="215" w:type="pct"/>
          </w:tcPr>
          <w:p w14:paraId="4FEA72E8" w14:textId="77777777" w:rsidR="00560CC1" w:rsidRPr="005821C8" w:rsidRDefault="00560CC1"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70471335" w14:textId="719AEE4B" w:rsidR="00560CC1" w:rsidRPr="00C301A3" w:rsidRDefault="00560CC1"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w:t>
            </w:r>
          </w:p>
        </w:tc>
        <w:tc>
          <w:tcPr>
            <w:tcW w:w="1167" w:type="pct"/>
          </w:tcPr>
          <w:p w14:paraId="71B8CBCA" w14:textId="5A58AF22" w:rsidR="00560CC1" w:rsidRPr="00C301A3" w:rsidRDefault="00560CC1" w:rsidP="00C301A3">
            <w:pPr>
              <w:widowControl w:val="0"/>
              <w:adjustRightInd w:val="0"/>
              <w:snapToGrid w:val="0"/>
              <w:spacing w:before="60" w:after="60" w:line="276" w:lineRule="auto"/>
              <w:jc w:val="both"/>
              <w:rPr>
                <w:rFonts w:ascii="OptimaVO" w:hAnsi="OptimaVO" w:cs="Arial"/>
                <w:i/>
                <w:iCs/>
                <w:color w:val="000000" w:themeColor="text1"/>
                <w:sz w:val="22"/>
              </w:rPr>
            </w:pPr>
            <w:r w:rsidRPr="00C301A3">
              <w:rPr>
                <w:rFonts w:ascii="OptimaVO" w:hAnsi="OptimaVO" w:cs="Arial"/>
                <w:i/>
                <w:iCs/>
                <w:color w:val="000000" w:themeColor="text1"/>
                <w:sz w:val="22"/>
              </w:rPr>
              <w:t>Không có quy định.</w:t>
            </w:r>
          </w:p>
        </w:tc>
        <w:tc>
          <w:tcPr>
            <w:tcW w:w="2011" w:type="pct"/>
          </w:tcPr>
          <w:p w14:paraId="159F44E2" w14:textId="007E6557" w:rsidR="00AA7B51" w:rsidRPr="00C944E6" w:rsidRDefault="00AA7B51"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C944E6">
              <w:rPr>
                <w:rFonts w:ascii="OptimaVO" w:hAnsi="OptimaVO" w:cs="Arial" w:hint="eastAsia"/>
                <w:color w:val="000000" w:themeColor="text1"/>
                <w:sz w:val="22"/>
                <w:lang w:val="vi-VN"/>
              </w:rPr>
              <w:t>Đ</w:t>
            </w:r>
            <w:r w:rsidRPr="00C944E6">
              <w:rPr>
                <w:rFonts w:ascii="OptimaVO" w:hAnsi="OptimaVO" w:cs="Arial"/>
                <w:color w:val="000000" w:themeColor="text1"/>
                <w:sz w:val="22"/>
                <w:lang w:val="vi-VN"/>
              </w:rPr>
              <w:t>iều 19, khoản 2</w:t>
            </w:r>
            <w:r w:rsidR="00931805">
              <w:rPr>
                <w:rFonts w:ascii="OptimaVO" w:hAnsi="OptimaVO" w:cs="Arial"/>
                <w:color w:val="000000" w:themeColor="text1"/>
                <w:sz w:val="22"/>
                <w:lang w:val="vi-VN"/>
              </w:rPr>
              <w:t xml:space="preserve"> (gộp vào nội dung điểm k tại mục 30 nêu trên)</w:t>
            </w:r>
          </w:p>
          <w:p w14:paraId="3B9F6980" w14:textId="77777777" w:rsidR="00AA7B51" w:rsidRDefault="00AA7B51" w:rsidP="00C301A3">
            <w:pPr>
              <w:widowControl w:val="0"/>
              <w:adjustRightInd w:val="0"/>
              <w:snapToGrid w:val="0"/>
              <w:spacing w:before="60" w:after="60" w:line="276" w:lineRule="auto"/>
              <w:jc w:val="both"/>
              <w:rPr>
                <w:rFonts w:ascii="OptimaVO" w:hAnsi="OptimaVO" w:cs="Arial"/>
                <w:color w:val="000000" w:themeColor="text1"/>
                <w:sz w:val="22"/>
                <w:u w:val="single"/>
                <w:lang w:val="vi-VN"/>
              </w:rPr>
            </w:pPr>
            <w:r w:rsidRPr="008228DE">
              <w:rPr>
                <w:rFonts w:ascii="OptimaVO" w:hAnsi="OptimaVO" w:cs="Arial"/>
                <w:color w:val="000000" w:themeColor="text1"/>
                <w:sz w:val="22"/>
                <w:lang w:val="vi-VN"/>
              </w:rPr>
              <w:t>k</w:t>
            </w:r>
            <w:r w:rsidRPr="00C944E6">
              <w:rPr>
                <w:rFonts w:ascii="OptimaVO" w:hAnsi="OptimaVO" w:cs="Arial"/>
                <w:color w:val="000000" w:themeColor="text1"/>
                <w:sz w:val="22"/>
                <w:lang w:val="vi-VN"/>
              </w:rPr>
              <w:t>) […]</w:t>
            </w:r>
          </w:p>
          <w:p w14:paraId="6DE1534D" w14:textId="31739ECA" w:rsidR="00560CC1" w:rsidRPr="008228DE" w:rsidRDefault="00560CC1" w:rsidP="00C301A3">
            <w:pPr>
              <w:widowControl w:val="0"/>
              <w:adjustRightInd w:val="0"/>
              <w:snapToGrid w:val="0"/>
              <w:spacing w:before="60" w:after="60" w:line="276" w:lineRule="auto"/>
              <w:jc w:val="both"/>
              <w:rPr>
                <w:rFonts w:ascii="OptimaVO" w:hAnsi="OptimaVO" w:cs="Arial"/>
                <w:color w:val="000000" w:themeColor="text1"/>
                <w:sz w:val="22"/>
                <w:u w:val="single"/>
                <w:lang w:val="vi-VN"/>
              </w:rPr>
            </w:pPr>
            <w:r w:rsidRPr="008228DE">
              <w:rPr>
                <w:rFonts w:ascii="OptimaVO" w:hAnsi="OptimaVO" w:cs="Arial"/>
                <w:color w:val="000000" w:themeColor="text1"/>
                <w:sz w:val="22"/>
                <w:u w:val="single"/>
                <w:lang w:val="vi-VN"/>
              </w:rPr>
              <w:t xml:space="preserve">Hội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ồng quản trị chấp thuận các hợp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ồng, giao dịch có giá trị nhỏ h</w:t>
            </w:r>
            <w:r w:rsidRPr="008228DE">
              <w:rPr>
                <w:rFonts w:ascii="OptimaVO" w:hAnsi="OptimaVO" w:cs="Arial" w:hint="eastAsia"/>
                <w:color w:val="000000" w:themeColor="text1"/>
                <w:sz w:val="22"/>
                <w:u w:val="single"/>
                <w:lang w:val="vi-VN"/>
              </w:rPr>
              <w:t>ơ</w:t>
            </w:r>
            <w:r w:rsidRPr="008228DE">
              <w:rPr>
                <w:rFonts w:ascii="OptimaVO" w:hAnsi="OptimaVO" w:cs="Arial"/>
                <w:color w:val="000000" w:themeColor="text1"/>
                <w:sz w:val="22"/>
                <w:u w:val="single"/>
                <w:lang w:val="vi-VN"/>
              </w:rPr>
              <w:t xml:space="preserve">n 35% hoặc giao dịch dẫn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ến tổng giá trị giao dịch phát sinh trong vòng 12 tháng kể từ ngày thực hiện giao dịch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ầu tiên có giá trị nhỏ h</w:t>
            </w:r>
            <w:r w:rsidRPr="008228DE">
              <w:rPr>
                <w:rFonts w:ascii="OptimaVO" w:hAnsi="OptimaVO" w:cs="Arial" w:hint="eastAsia"/>
                <w:color w:val="000000" w:themeColor="text1"/>
                <w:sz w:val="22"/>
                <w:u w:val="single"/>
                <w:lang w:val="vi-VN"/>
              </w:rPr>
              <w:t>ơ</w:t>
            </w:r>
            <w:r w:rsidRPr="008228DE">
              <w:rPr>
                <w:rFonts w:ascii="OptimaVO" w:hAnsi="OptimaVO" w:cs="Arial"/>
                <w:color w:val="000000" w:themeColor="text1"/>
                <w:sz w:val="22"/>
                <w:u w:val="single"/>
                <w:lang w:val="vi-VN"/>
              </w:rPr>
              <w:t xml:space="preserve">n 35% tổng giá trị tài sản ghi trên báo cáo tài chính gần nhất giữa Petrolimex với một trong các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ối t</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ợng sau:</w:t>
            </w:r>
          </w:p>
          <w:p w14:paraId="7845941A" w14:textId="77F7A494" w:rsidR="00560CC1" w:rsidRPr="008228DE" w:rsidRDefault="00560CC1" w:rsidP="00C301A3">
            <w:pPr>
              <w:widowControl w:val="0"/>
              <w:adjustRightInd w:val="0"/>
              <w:snapToGrid w:val="0"/>
              <w:spacing w:before="60" w:after="60" w:line="276" w:lineRule="auto"/>
              <w:jc w:val="both"/>
              <w:rPr>
                <w:rFonts w:ascii="OptimaVO" w:hAnsi="OptimaVO" w:cs="Arial"/>
                <w:color w:val="000000" w:themeColor="text1"/>
                <w:sz w:val="22"/>
                <w:u w:val="single"/>
                <w:lang w:val="vi-VN"/>
              </w:rPr>
            </w:pPr>
            <w:r w:rsidRPr="008228DE">
              <w:rPr>
                <w:rFonts w:ascii="OptimaVO" w:hAnsi="OptimaVO" w:cs="Arial"/>
                <w:color w:val="000000" w:themeColor="text1"/>
                <w:sz w:val="22"/>
                <w:u w:val="single"/>
                <w:lang w:val="vi-VN"/>
              </w:rPr>
              <w:lastRenderedPageBreak/>
              <w:t xml:space="preserve">- Thành viên Hội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ồng quản trị, Kiểm soát viên, Tổng giám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ốc, ng</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ời quản lý khác và ng</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 xml:space="preserve">ời có liên quan của các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ối t</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ợng này;</w:t>
            </w:r>
          </w:p>
          <w:p w14:paraId="204F8F46" w14:textId="124A8BE9" w:rsidR="00560CC1" w:rsidRPr="008228DE" w:rsidRDefault="00560CC1" w:rsidP="00C301A3">
            <w:pPr>
              <w:widowControl w:val="0"/>
              <w:adjustRightInd w:val="0"/>
              <w:snapToGrid w:val="0"/>
              <w:spacing w:before="60" w:after="60" w:line="276" w:lineRule="auto"/>
              <w:jc w:val="both"/>
              <w:rPr>
                <w:rFonts w:ascii="OptimaVO" w:hAnsi="OptimaVO" w:cs="Arial"/>
                <w:color w:val="000000" w:themeColor="text1"/>
                <w:sz w:val="22"/>
                <w:u w:val="single"/>
                <w:lang w:val="vi-VN"/>
              </w:rPr>
            </w:pPr>
            <w:r w:rsidRPr="008228DE">
              <w:rPr>
                <w:rFonts w:ascii="OptimaVO" w:hAnsi="OptimaVO" w:cs="Arial"/>
                <w:color w:val="000000" w:themeColor="text1"/>
                <w:sz w:val="22"/>
                <w:u w:val="single"/>
                <w:lang w:val="vi-VN"/>
              </w:rPr>
              <w:t xml:space="preserve">- Cổ </w:t>
            </w:r>
            <w:r w:rsidRPr="008228DE">
              <w:rPr>
                <w:rFonts w:ascii="OptimaVO" w:hAnsi="OptimaVO" w:cs="Arial" w:hint="eastAsia"/>
                <w:color w:val="000000" w:themeColor="text1"/>
                <w:sz w:val="22"/>
                <w:u w:val="single"/>
                <w:lang w:val="vi-VN"/>
              </w:rPr>
              <w:t>đô</w:t>
            </w:r>
            <w:r w:rsidRPr="008228DE">
              <w:rPr>
                <w:rFonts w:ascii="OptimaVO" w:hAnsi="OptimaVO" w:cs="Arial"/>
                <w:color w:val="000000" w:themeColor="text1"/>
                <w:sz w:val="22"/>
                <w:u w:val="single"/>
                <w:lang w:val="vi-VN"/>
              </w:rPr>
              <w:t>ng, ng</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 xml:space="preserve">ời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ại diện ủy quyền của cổ </w:t>
            </w:r>
            <w:r w:rsidRPr="008228DE">
              <w:rPr>
                <w:rFonts w:ascii="OptimaVO" w:hAnsi="OptimaVO" w:cs="Arial" w:hint="eastAsia"/>
                <w:color w:val="000000" w:themeColor="text1"/>
                <w:sz w:val="22"/>
                <w:u w:val="single"/>
                <w:lang w:val="vi-VN"/>
              </w:rPr>
              <w:t>đô</w:t>
            </w:r>
            <w:r w:rsidRPr="008228DE">
              <w:rPr>
                <w:rFonts w:ascii="OptimaVO" w:hAnsi="OptimaVO" w:cs="Arial"/>
                <w:color w:val="000000" w:themeColor="text1"/>
                <w:sz w:val="22"/>
                <w:u w:val="single"/>
                <w:lang w:val="vi-VN"/>
              </w:rPr>
              <w:t>ng sở hữu trên 10% tổng vốn cổ phần phổ thông của Petrolimex và những ng</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ời có liên quan của họ;</w:t>
            </w:r>
          </w:p>
          <w:p w14:paraId="596F082E" w14:textId="50E62D9B" w:rsidR="00560CC1" w:rsidRPr="008228DE" w:rsidRDefault="00560CC1"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8228DE">
              <w:rPr>
                <w:rFonts w:ascii="OptimaVO" w:hAnsi="OptimaVO" w:cs="Arial"/>
                <w:color w:val="000000" w:themeColor="text1"/>
                <w:sz w:val="22"/>
                <w:u w:val="single"/>
                <w:lang w:val="vi-VN"/>
              </w:rPr>
              <w:t xml:space="preserve">- Doanh nghiệp có liên quan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ến các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ối t</w:t>
            </w:r>
            <w:r w:rsidRPr="008228DE">
              <w:rPr>
                <w:rFonts w:ascii="OptimaVO" w:hAnsi="OptimaVO" w:cs="Arial" w:hint="eastAsia"/>
                <w:color w:val="000000" w:themeColor="text1"/>
                <w:sz w:val="22"/>
                <w:u w:val="single"/>
                <w:lang w:val="vi-VN"/>
              </w:rPr>
              <w:t>ư</w:t>
            </w:r>
            <w:r w:rsidRPr="008228DE">
              <w:rPr>
                <w:rFonts w:ascii="OptimaVO" w:hAnsi="OptimaVO" w:cs="Arial"/>
                <w:color w:val="000000" w:themeColor="text1"/>
                <w:sz w:val="22"/>
                <w:u w:val="single"/>
                <w:lang w:val="vi-VN"/>
              </w:rPr>
              <w:t xml:space="preserve">ợng quy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 xml:space="preserve">ịnh tại khoản 2 </w:t>
            </w:r>
            <w:r w:rsidRPr="008228DE">
              <w:rPr>
                <w:rFonts w:ascii="OptimaVO" w:hAnsi="OptimaVO" w:cs="Arial" w:hint="eastAsia"/>
                <w:color w:val="000000" w:themeColor="text1"/>
                <w:sz w:val="22"/>
                <w:u w:val="single"/>
                <w:lang w:val="vi-VN"/>
              </w:rPr>
              <w:t>Đ</w:t>
            </w:r>
            <w:r w:rsidRPr="008228DE">
              <w:rPr>
                <w:rFonts w:ascii="OptimaVO" w:hAnsi="OptimaVO" w:cs="Arial"/>
                <w:color w:val="000000" w:themeColor="text1"/>
                <w:sz w:val="22"/>
                <w:u w:val="single"/>
                <w:lang w:val="vi-VN"/>
              </w:rPr>
              <w:t>iều 164 Luật Doanh nghiệp.</w:t>
            </w:r>
          </w:p>
        </w:tc>
        <w:tc>
          <w:tcPr>
            <w:tcW w:w="1033" w:type="pct"/>
          </w:tcPr>
          <w:p w14:paraId="1399BA09" w14:textId="5FB49AB8" w:rsidR="00560CC1" w:rsidRPr="008228DE" w:rsidRDefault="00560CC1"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8228DE">
              <w:rPr>
                <w:rFonts w:ascii="OptimaVO" w:hAnsi="OptimaVO" w:cs="Times New Roman"/>
                <w:color w:val="000000" w:themeColor="text1"/>
                <w:sz w:val="22"/>
                <w:lang w:val="vi-VN"/>
              </w:rPr>
              <w:lastRenderedPageBreak/>
              <w:t xml:space="preserve">Nội dung sửa để phù hợp với </w:t>
            </w:r>
            <w:r w:rsidRPr="00C301A3">
              <w:rPr>
                <w:rFonts w:ascii="OptimaVO" w:hAnsi="OptimaVO" w:cs="Times New Roman"/>
                <w:color w:val="000000" w:themeColor="text1"/>
                <w:sz w:val="22"/>
                <w:lang w:val="vi-VN"/>
              </w:rPr>
              <w:t xml:space="preserve">nội dung đề xuất bổ sung tại </w:t>
            </w:r>
            <w:r w:rsidRPr="008228DE">
              <w:rPr>
                <w:rFonts w:ascii="OptimaVO" w:hAnsi="OptimaVO" w:cs="Times New Roman"/>
                <w:color w:val="000000" w:themeColor="text1"/>
                <w:sz w:val="22"/>
                <w:lang w:val="vi-VN"/>
              </w:rPr>
              <w:t xml:space="preserve">Điều </w:t>
            </w:r>
            <w:r w:rsidRPr="00C301A3">
              <w:rPr>
                <w:rFonts w:ascii="OptimaVO" w:hAnsi="OptimaVO" w:cs="Times New Roman"/>
                <w:color w:val="000000" w:themeColor="text1"/>
                <w:sz w:val="22"/>
                <w:lang w:val="vi-VN"/>
              </w:rPr>
              <w:t xml:space="preserve">27, khoản 2, điểm </w:t>
            </w:r>
            <w:r w:rsidR="00AA58F2">
              <w:rPr>
                <w:rFonts w:ascii="OptimaVO" w:hAnsi="OptimaVO" w:cs="Times New Roman"/>
                <w:color w:val="000000" w:themeColor="text1"/>
                <w:sz w:val="22"/>
                <w:lang w:val="vi-VN"/>
              </w:rPr>
              <w:t>k</w:t>
            </w:r>
            <w:r w:rsidRPr="00C301A3">
              <w:rPr>
                <w:rFonts w:ascii="OptimaVO" w:hAnsi="OptimaVO" w:cs="Times New Roman"/>
                <w:color w:val="000000" w:themeColor="text1"/>
                <w:sz w:val="22"/>
                <w:lang w:val="vi-VN"/>
              </w:rPr>
              <w:t xml:space="preserve"> </w:t>
            </w:r>
            <w:r w:rsidRPr="008228DE">
              <w:rPr>
                <w:rFonts w:ascii="OptimaVO" w:hAnsi="OptimaVO" w:cs="Times New Roman"/>
                <w:color w:val="000000" w:themeColor="text1"/>
                <w:sz w:val="22"/>
                <w:lang w:val="vi-VN"/>
              </w:rPr>
              <w:t>D</w:t>
            </w:r>
            <w:r w:rsidRPr="00C301A3">
              <w:rPr>
                <w:rFonts w:ascii="OptimaVO" w:hAnsi="OptimaVO" w:cs="Times New Roman"/>
                <w:color w:val="000000" w:themeColor="text1"/>
                <w:sz w:val="22"/>
                <w:lang w:val="vi-VN"/>
              </w:rPr>
              <w:t>ự thảo Điều lệ</w:t>
            </w:r>
            <w:r w:rsidRPr="008228DE">
              <w:rPr>
                <w:rFonts w:ascii="OptimaVO" w:hAnsi="OptimaVO" w:cs="Times New Roman"/>
                <w:color w:val="000000" w:themeColor="text1"/>
                <w:sz w:val="22"/>
                <w:lang w:val="vi-VN"/>
              </w:rPr>
              <w:t xml:space="preserve"> 2026. </w:t>
            </w:r>
          </w:p>
        </w:tc>
      </w:tr>
      <w:tr w:rsidR="00C301A3" w:rsidRPr="00C7691D" w14:paraId="2F17F5B2" w14:textId="77777777" w:rsidTr="00EB2EA0">
        <w:trPr>
          <w:trHeight w:val="20"/>
        </w:trPr>
        <w:tc>
          <w:tcPr>
            <w:tcW w:w="215" w:type="pct"/>
          </w:tcPr>
          <w:p w14:paraId="508C61E4" w14:textId="77777777" w:rsidR="00560CC1" w:rsidRPr="008228DE" w:rsidRDefault="00560CC1"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349448A3" w14:textId="4FB05E2B" w:rsidR="00560CC1" w:rsidRPr="00C301A3" w:rsidRDefault="00560CC1"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2, điểm p</w:t>
            </w:r>
          </w:p>
        </w:tc>
        <w:tc>
          <w:tcPr>
            <w:tcW w:w="1167" w:type="pct"/>
          </w:tcPr>
          <w:p w14:paraId="37B362C4" w14:textId="65AC50C5" w:rsidR="00560CC1" w:rsidRPr="005821C8" w:rsidRDefault="00CB171D"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themeColor="text1"/>
                <w:sz w:val="22"/>
                <w:lang w:val="vi-VN"/>
              </w:rPr>
              <w:t xml:space="preserve">p) </w:t>
            </w:r>
            <w:r w:rsidR="00560CC1" w:rsidRPr="005821C8">
              <w:rPr>
                <w:rFonts w:ascii="OptimaVO" w:hAnsi="OptimaVO" w:cs="Arial"/>
                <w:color w:val="000000" w:themeColor="text1"/>
                <w:sz w:val="22"/>
                <w:lang w:val="vi-VN"/>
              </w:rPr>
              <w:t>Kiến nghị việc tổ chức lại, giải thể Petrolimex; yêu cầu phá sản</w:t>
            </w:r>
            <w:r w:rsidR="00560CC1" w:rsidRPr="00C301A3">
              <w:rPr>
                <w:rFonts w:ascii="OptimaVO" w:hAnsi="OptimaVO" w:cs="Arial"/>
                <w:color w:val="000000" w:themeColor="text1"/>
                <w:sz w:val="22"/>
                <w:lang w:val="vi-VN"/>
              </w:rPr>
              <w:t xml:space="preserve"> Petrolimex.</w:t>
            </w:r>
          </w:p>
        </w:tc>
        <w:tc>
          <w:tcPr>
            <w:tcW w:w="2011" w:type="pct"/>
          </w:tcPr>
          <w:p w14:paraId="28D9DF2D" w14:textId="3E7581FA" w:rsidR="00D35C96" w:rsidRDefault="00D35C96" w:rsidP="00C301A3">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 khoản 2</w:t>
            </w:r>
          </w:p>
          <w:p w14:paraId="77E0D2F7" w14:textId="2352F70B" w:rsidR="00560CC1" w:rsidRPr="005821C8" w:rsidRDefault="00D35C96"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themeColor="text1"/>
                <w:sz w:val="22"/>
                <w:lang w:val="vi-VN"/>
              </w:rPr>
              <w:t xml:space="preserve">r) </w:t>
            </w:r>
            <w:r w:rsidR="00560CC1" w:rsidRPr="005821C8">
              <w:rPr>
                <w:rFonts w:ascii="OptimaVO" w:hAnsi="OptimaVO" w:cs="Arial"/>
                <w:color w:val="000000" w:themeColor="text1"/>
                <w:sz w:val="22"/>
                <w:lang w:val="vi-VN"/>
              </w:rPr>
              <w:t xml:space="preserve">Kiến nghị việc tổ chức lại, giải thể Petrolimex; yêu cầu </w:t>
            </w:r>
            <w:r w:rsidR="00560CC1" w:rsidRPr="005821C8">
              <w:rPr>
                <w:rFonts w:ascii="OptimaVO" w:hAnsi="OptimaVO" w:cs="Arial"/>
                <w:color w:val="000000" w:themeColor="text1"/>
                <w:sz w:val="22"/>
                <w:u w:val="single"/>
                <w:lang w:val="vi-VN"/>
              </w:rPr>
              <w:t>áp</w:t>
            </w:r>
            <w:r w:rsidR="00560CC1" w:rsidRPr="00C301A3">
              <w:rPr>
                <w:rFonts w:ascii="OptimaVO" w:hAnsi="OptimaVO" w:cs="Arial"/>
                <w:color w:val="000000" w:themeColor="text1"/>
                <w:sz w:val="22"/>
                <w:u w:val="single"/>
                <w:lang w:val="vi-VN"/>
              </w:rPr>
              <w:t xml:space="preserve"> dụng thủ tục phục hồi Petrolimex theo quy định của pháp luật về phục hồi</w:t>
            </w:r>
            <w:r w:rsidR="00560CC1" w:rsidRPr="00AA58F2">
              <w:rPr>
                <w:rFonts w:ascii="OptimaVO" w:hAnsi="OptimaVO" w:cs="Arial"/>
                <w:color w:val="000000" w:themeColor="text1"/>
                <w:sz w:val="22"/>
                <w:u w:val="single"/>
                <w:lang w:val="vi-VN"/>
              </w:rPr>
              <w:t>, phá sản.</w:t>
            </w:r>
          </w:p>
        </w:tc>
        <w:tc>
          <w:tcPr>
            <w:tcW w:w="1033" w:type="pct"/>
          </w:tcPr>
          <w:p w14:paraId="070A3ECD" w14:textId="2EA07F34" w:rsidR="00560CC1" w:rsidRPr="005821C8" w:rsidRDefault="00560CC1" w:rsidP="00C301A3">
            <w:pPr>
              <w:widowControl w:val="0"/>
              <w:adjustRightInd w:val="0"/>
              <w:snapToGrid w:val="0"/>
              <w:spacing w:before="60" w:after="60" w:line="276" w:lineRule="auto"/>
              <w:jc w:val="both"/>
              <w:rPr>
                <w:rFonts w:ascii="OptimaVO" w:hAnsi="OptimaVO" w:cs="Times New Roman"/>
                <w:color w:val="000000" w:themeColor="text1"/>
                <w:sz w:val="22"/>
                <w:highlight w:val="yellow"/>
                <w:lang w:val="vi-VN"/>
              </w:rPr>
            </w:pPr>
            <w:r w:rsidRPr="005821C8">
              <w:rPr>
                <w:rFonts w:ascii="OptimaVO" w:hAnsi="OptimaVO" w:cs="Times New Roman"/>
                <w:color w:val="000000" w:themeColor="text1"/>
                <w:sz w:val="22"/>
                <w:lang w:val="vi-VN"/>
              </w:rPr>
              <w:t xml:space="preserve">Nội dung sửa để thống nhất với quy định tại Điều 27 khoản 2 điểm </w:t>
            </w:r>
            <w:r w:rsidR="00AA58F2">
              <w:rPr>
                <w:rFonts w:ascii="OptimaVO" w:hAnsi="OptimaVO" w:cs="Times New Roman"/>
                <w:color w:val="000000" w:themeColor="text1"/>
                <w:sz w:val="22"/>
                <w:lang w:val="vi-VN"/>
              </w:rPr>
              <w:t>r</w:t>
            </w:r>
            <w:r w:rsidRPr="005821C8">
              <w:rPr>
                <w:rFonts w:ascii="OptimaVO" w:hAnsi="OptimaVO" w:cs="Times New Roman"/>
                <w:color w:val="000000" w:themeColor="text1"/>
                <w:sz w:val="22"/>
                <w:lang w:val="vi-VN"/>
              </w:rPr>
              <w:t xml:space="preserve"> Dự thảo Điều lệ 2026.</w:t>
            </w:r>
          </w:p>
        </w:tc>
      </w:tr>
      <w:tr w:rsidR="00C301A3" w:rsidRPr="00C7691D" w14:paraId="690CB89A" w14:textId="77777777" w:rsidTr="00EB2EA0">
        <w:trPr>
          <w:trHeight w:val="20"/>
        </w:trPr>
        <w:tc>
          <w:tcPr>
            <w:tcW w:w="215" w:type="pct"/>
          </w:tcPr>
          <w:p w14:paraId="13452751" w14:textId="77777777" w:rsidR="00560CC1" w:rsidRPr="005821C8" w:rsidRDefault="00560CC1"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5F01FADB" w14:textId="2FE302F1" w:rsidR="00560CC1" w:rsidRPr="00C301A3" w:rsidRDefault="00560CC1"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18, khoản 2, điểm s</w:t>
            </w:r>
          </w:p>
        </w:tc>
        <w:tc>
          <w:tcPr>
            <w:tcW w:w="1167" w:type="pct"/>
          </w:tcPr>
          <w:p w14:paraId="6A0198BF" w14:textId="13638C8C" w:rsidR="00560CC1" w:rsidRPr="00C301A3" w:rsidRDefault="00560CC1"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C301A3">
              <w:rPr>
                <w:rFonts w:ascii="OptimaVO" w:hAnsi="OptimaVO" w:cs="Arial"/>
                <w:color w:val="000000" w:themeColor="text1"/>
                <w:sz w:val="22"/>
                <w:lang w:val="vi-VN"/>
              </w:rPr>
              <w:t>s) Quyền và nghĩa vụ khác theo quy định của Luật Doanh nghiệp, Luật Chứng khoán, quy định khác của pháp luật</w:t>
            </w:r>
            <w:r w:rsidRPr="00C301A3">
              <w:rPr>
                <w:rFonts w:ascii="OptimaVO" w:hAnsi="OptimaVO" w:cs="Arial"/>
                <w:color w:val="000000" w:themeColor="text1"/>
                <w:sz w:val="22"/>
              </w:rPr>
              <w:t xml:space="preserve"> </w:t>
            </w:r>
            <w:r w:rsidRPr="00C301A3">
              <w:rPr>
                <w:rFonts w:ascii="OptimaVO" w:hAnsi="OptimaVO" w:cs="Arial"/>
                <w:color w:val="000000" w:themeColor="text1"/>
                <w:sz w:val="22"/>
                <w:lang w:val="vi-VN"/>
              </w:rPr>
              <w:t>và quy định nội bộ của Petrolimex.</w:t>
            </w:r>
          </w:p>
        </w:tc>
        <w:tc>
          <w:tcPr>
            <w:tcW w:w="2011" w:type="pct"/>
          </w:tcPr>
          <w:p w14:paraId="5BED95D2" w14:textId="77777777" w:rsidR="00257F32" w:rsidRDefault="00257F32" w:rsidP="00257F32">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 khoản 2</w:t>
            </w:r>
          </w:p>
          <w:p w14:paraId="5A4DB485" w14:textId="5E3CB91E" w:rsidR="00560CC1" w:rsidRPr="00C301A3" w:rsidRDefault="00257F32" w:rsidP="00257F32">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t</w:t>
            </w:r>
            <w:r w:rsidR="00560CC1" w:rsidRPr="00C301A3">
              <w:rPr>
                <w:rFonts w:ascii="OptimaVO" w:hAnsi="OptimaVO" w:cs="Arial"/>
                <w:color w:val="000000" w:themeColor="text1"/>
                <w:sz w:val="22"/>
                <w:lang w:val="vi-VN"/>
              </w:rPr>
              <w:t xml:space="preserve">) Quyền và nghĩa vụ khác theo quy định </w:t>
            </w:r>
            <w:r w:rsidR="00560CC1" w:rsidRPr="00C301A3">
              <w:rPr>
                <w:rFonts w:ascii="OptimaVO" w:hAnsi="OptimaVO" w:cs="Arial"/>
                <w:color w:val="000000" w:themeColor="text1"/>
                <w:sz w:val="22"/>
                <w:u w:val="single"/>
                <w:lang w:val="vi-VN"/>
              </w:rPr>
              <w:t>của pháp luật, Điều lệ Petrolimex và Quy chế hoạt động của Hội đồng quản trị</w:t>
            </w:r>
            <w:r w:rsidR="00560CC1" w:rsidRPr="00C301A3">
              <w:rPr>
                <w:rFonts w:ascii="OptimaVO" w:hAnsi="OptimaVO" w:cs="Arial"/>
                <w:color w:val="000000" w:themeColor="text1"/>
                <w:sz w:val="22"/>
                <w:lang w:val="vi-VN"/>
              </w:rPr>
              <w:t>.</w:t>
            </w:r>
          </w:p>
        </w:tc>
        <w:tc>
          <w:tcPr>
            <w:tcW w:w="1033" w:type="pct"/>
          </w:tcPr>
          <w:p w14:paraId="72134A0D" w14:textId="63A91C74" w:rsidR="00560CC1" w:rsidRPr="005821C8" w:rsidRDefault="00560CC1"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đảm bảo ngắn gọn, dẫn chiếu đến các văn bản nội bộ điều chỉnh trực tiếp nội dung này.</w:t>
            </w:r>
          </w:p>
        </w:tc>
      </w:tr>
      <w:tr w:rsidR="00C301A3" w:rsidRPr="00C7691D" w14:paraId="7FDB8A8C" w14:textId="77777777" w:rsidTr="00EB2EA0">
        <w:trPr>
          <w:trHeight w:val="20"/>
        </w:trPr>
        <w:tc>
          <w:tcPr>
            <w:tcW w:w="215" w:type="pct"/>
          </w:tcPr>
          <w:p w14:paraId="5D4CCA04" w14:textId="77777777" w:rsidR="00560CC1" w:rsidRPr="005821C8" w:rsidRDefault="00560CC1"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65EEE5D9" w14:textId="1BBD2548" w:rsidR="00560CC1" w:rsidRPr="00C301A3" w:rsidRDefault="00560CC1"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18, khoản 3</w:t>
            </w:r>
          </w:p>
        </w:tc>
        <w:tc>
          <w:tcPr>
            <w:tcW w:w="1167" w:type="pct"/>
          </w:tcPr>
          <w:p w14:paraId="18F4B357" w14:textId="40FEE26B" w:rsidR="00560CC1" w:rsidRPr="005821C8" w:rsidRDefault="00257F32"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color w:val="000000" w:themeColor="text1"/>
                <w:sz w:val="22"/>
                <w:lang w:val="vi-VN"/>
              </w:rPr>
              <w:t xml:space="preserve">3. </w:t>
            </w:r>
            <w:r w:rsidR="00560CC1" w:rsidRPr="005821C8">
              <w:rPr>
                <w:rFonts w:ascii="OptimaVO" w:hAnsi="OptimaVO" w:cs="Arial"/>
                <w:color w:val="000000" w:themeColor="text1"/>
                <w:sz w:val="22"/>
                <w:lang w:val="vi-VN"/>
              </w:rPr>
              <w:t>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p>
        </w:tc>
        <w:tc>
          <w:tcPr>
            <w:tcW w:w="2011" w:type="pct"/>
          </w:tcPr>
          <w:p w14:paraId="4293A354" w14:textId="16803AB7" w:rsidR="00257F32" w:rsidRDefault="00257F32" w:rsidP="00257F32">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t>Điều 19</w:t>
            </w:r>
          </w:p>
          <w:p w14:paraId="7E90CD98" w14:textId="5C081540" w:rsidR="00560CC1" w:rsidRPr="00C944E6" w:rsidRDefault="00257F32" w:rsidP="00257F32">
            <w:pPr>
              <w:widowControl w:val="0"/>
              <w:adjustRightInd w:val="0"/>
              <w:snapToGrid w:val="0"/>
              <w:spacing w:before="60" w:after="60" w:line="276" w:lineRule="auto"/>
              <w:jc w:val="both"/>
              <w:rPr>
                <w:rFonts w:ascii="OptimaVO" w:hAnsi="OptimaVO" w:cs="Arial"/>
                <w:bCs/>
                <w:color w:val="000000"/>
                <w:sz w:val="22"/>
                <w:lang w:val="vi-VN"/>
              </w:rPr>
            </w:pPr>
            <w:r w:rsidRPr="00257F32">
              <w:rPr>
                <w:rFonts w:ascii="OptimaVO" w:hAnsi="OptimaVO" w:cs="Arial"/>
                <w:color w:val="000000" w:themeColor="text1"/>
                <w:sz w:val="22"/>
                <w:lang w:val="vi-VN"/>
              </w:rPr>
              <w:t>3.</w:t>
            </w:r>
            <w:r>
              <w:rPr>
                <w:rFonts w:ascii="OptimaVO" w:hAnsi="OptimaVO" w:cs="Arial"/>
                <w:color w:val="000000" w:themeColor="text1"/>
                <w:sz w:val="22"/>
                <w:lang w:val="vi-VN"/>
              </w:rPr>
              <w:t xml:space="preserve"> </w:t>
            </w:r>
            <w:r w:rsidR="00560CC1" w:rsidRPr="00C944E6">
              <w:rPr>
                <w:rFonts w:ascii="OptimaVO" w:hAnsi="OptimaVO" w:cs="Arial"/>
                <w:color w:val="000000" w:themeColor="text1"/>
                <w:sz w:val="22"/>
                <w:lang w:val="vi-VN"/>
              </w:rPr>
              <w:t>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 và các văn bản sửa đổi, bổ sung, thay thế (nếu có) tại từng thời điểm áp dụng;</w:t>
            </w:r>
          </w:p>
        </w:tc>
        <w:tc>
          <w:tcPr>
            <w:tcW w:w="1033" w:type="pct"/>
          </w:tcPr>
          <w:p w14:paraId="142C3AE1" w14:textId="0DDA49D4" w:rsidR="00560CC1" w:rsidRPr="005821C8" w:rsidRDefault="00560CC1"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w:t>
            </w:r>
            <w:r w:rsidRPr="00C301A3">
              <w:rPr>
                <w:rFonts w:ascii="OptimaVO" w:hAnsi="OptimaVO" w:cs="Times New Roman"/>
                <w:color w:val="000000" w:themeColor="text1"/>
                <w:sz w:val="22"/>
                <w:lang w:val="vi-VN"/>
              </w:rPr>
              <w:t xml:space="preserve"> dung sửa đổi, bổ sung </w:t>
            </w:r>
            <w:r w:rsidRPr="005821C8">
              <w:rPr>
                <w:rFonts w:ascii="OptimaVO" w:hAnsi="OptimaVO" w:cs="Times New Roman"/>
                <w:color w:val="000000" w:themeColor="text1"/>
                <w:sz w:val="22"/>
                <w:lang w:val="vi-VN"/>
              </w:rPr>
              <w:t>nhằm đảm</w:t>
            </w:r>
            <w:r w:rsidRPr="00C301A3">
              <w:rPr>
                <w:rFonts w:ascii="OptimaVO" w:hAnsi="OptimaVO" w:cs="Times New Roman"/>
                <w:color w:val="000000" w:themeColor="text1"/>
                <w:sz w:val="22"/>
                <w:lang w:val="vi-VN"/>
              </w:rPr>
              <w:t xml:space="preserve"> bảo </w:t>
            </w:r>
            <w:r w:rsidRPr="005821C8">
              <w:rPr>
                <w:rFonts w:ascii="OptimaVO" w:hAnsi="OptimaVO" w:cs="Times New Roman"/>
                <w:color w:val="000000" w:themeColor="text1"/>
                <w:sz w:val="22"/>
                <w:lang w:val="vi-VN"/>
              </w:rPr>
              <w:t>sự ổn định của quy</w:t>
            </w:r>
            <w:r w:rsidRPr="00C301A3">
              <w:rPr>
                <w:rFonts w:ascii="OptimaVO" w:hAnsi="OptimaVO" w:cs="Times New Roman"/>
                <w:color w:val="000000" w:themeColor="text1"/>
                <w:sz w:val="22"/>
                <w:lang w:val="vi-VN"/>
              </w:rPr>
              <w:t xml:space="preserve"> định</w:t>
            </w:r>
            <w:r w:rsidRPr="005821C8">
              <w:rPr>
                <w:rFonts w:ascii="OptimaVO" w:hAnsi="OptimaVO" w:cs="Times New Roman"/>
                <w:color w:val="000000" w:themeColor="text1"/>
                <w:sz w:val="22"/>
                <w:lang w:val="vi-VN"/>
              </w:rPr>
              <w:t xml:space="preserve"> theo hướng tự động tham chiếu tới các thay đổi của pháp luật trong</w:t>
            </w:r>
            <w:r w:rsidRPr="00C301A3">
              <w:rPr>
                <w:rFonts w:ascii="OptimaVO" w:hAnsi="OptimaVO" w:cs="Times New Roman"/>
                <w:color w:val="000000" w:themeColor="text1"/>
                <w:sz w:val="22"/>
                <w:lang w:val="vi-VN"/>
              </w:rPr>
              <w:t xml:space="preserve"> thời gian tới</w:t>
            </w:r>
            <w:r w:rsidRPr="005821C8">
              <w:rPr>
                <w:rFonts w:ascii="OptimaVO" w:hAnsi="OptimaVO" w:cs="Times New Roman"/>
                <w:color w:val="000000" w:themeColor="text1"/>
                <w:sz w:val="22"/>
                <w:lang w:val="vi-VN"/>
              </w:rPr>
              <w:t>.</w:t>
            </w:r>
          </w:p>
        </w:tc>
      </w:tr>
      <w:tr w:rsidR="00C301A3" w:rsidRPr="00C7691D" w14:paraId="15BB5F10" w14:textId="77777777" w:rsidTr="00EB2EA0">
        <w:trPr>
          <w:trHeight w:val="20"/>
        </w:trPr>
        <w:tc>
          <w:tcPr>
            <w:tcW w:w="215" w:type="pct"/>
          </w:tcPr>
          <w:p w14:paraId="17821841" w14:textId="77777777" w:rsidR="00882BD9" w:rsidRPr="005821C8" w:rsidRDefault="00882BD9"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74E9335B" w14:textId="22A2496B" w:rsidR="00882BD9" w:rsidRPr="00C301A3" w:rsidRDefault="00882BD9"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19, khoản 2</w:t>
            </w:r>
          </w:p>
        </w:tc>
        <w:tc>
          <w:tcPr>
            <w:tcW w:w="1167" w:type="pct"/>
          </w:tcPr>
          <w:p w14:paraId="31640E50" w14:textId="43F34D44" w:rsidR="00882BD9" w:rsidRPr="005821C8" w:rsidRDefault="00257F32" w:rsidP="00C301A3">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bCs/>
                <w:color w:val="000000" w:themeColor="text1"/>
                <w:sz w:val="22"/>
                <w:lang w:val="vi-VN"/>
              </w:rPr>
              <w:t xml:space="preserve">2. </w:t>
            </w:r>
            <w:r w:rsidR="00882BD9" w:rsidRPr="005821C8">
              <w:rPr>
                <w:rFonts w:ascii="OptimaVO" w:hAnsi="OptimaVO" w:cs="Arial"/>
                <w:bCs/>
                <w:color w:val="000000" w:themeColor="text1"/>
                <w:sz w:val="22"/>
                <w:lang w:val="vi-VN"/>
              </w:rPr>
              <w:t>Nhiệm kỳ của</w:t>
            </w:r>
            <w:r w:rsidR="00882BD9" w:rsidRPr="00C301A3">
              <w:rPr>
                <w:rFonts w:ascii="OptimaVO" w:hAnsi="OptimaVO" w:cs="Arial"/>
                <w:bCs/>
                <w:color w:val="000000" w:themeColor="text1"/>
                <w:sz w:val="22"/>
                <w:lang w:val="vi-VN"/>
              </w:rPr>
              <w:t xml:space="preserve"> Hội đồng quản trị là 5 năm. Nhiệm kỳ </w:t>
            </w:r>
            <w:r w:rsidR="00882BD9" w:rsidRPr="005821C8">
              <w:rPr>
                <w:rFonts w:ascii="OptimaVO" w:hAnsi="OptimaVO" w:cs="Arial"/>
                <w:bCs/>
                <w:color w:val="000000" w:themeColor="text1"/>
                <w:sz w:val="22"/>
                <w:lang w:val="vi-VN"/>
              </w:rPr>
              <w:t>của thành viên Hội đồng quản trị không quá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tc>
        <w:tc>
          <w:tcPr>
            <w:tcW w:w="2011" w:type="pct"/>
          </w:tcPr>
          <w:p w14:paraId="3FBCCA14" w14:textId="77777777" w:rsidR="00257F32" w:rsidRPr="00C944E6" w:rsidRDefault="00257F32" w:rsidP="00C301A3">
            <w:pPr>
              <w:widowControl w:val="0"/>
              <w:adjustRightInd w:val="0"/>
              <w:snapToGrid w:val="0"/>
              <w:spacing w:before="60" w:after="60" w:line="276" w:lineRule="auto"/>
              <w:jc w:val="both"/>
              <w:rPr>
                <w:rFonts w:ascii="OptimaVO" w:hAnsi="OptimaVO" w:cs="Arial"/>
                <w:bCs/>
                <w:color w:val="000000" w:themeColor="text1"/>
                <w:sz w:val="22"/>
                <w:lang w:val="vi-VN"/>
              </w:rPr>
            </w:pPr>
            <w:r w:rsidRPr="00C944E6">
              <w:rPr>
                <w:rFonts w:ascii="OptimaVO" w:hAnsi="OptimaVO" w:cs="Arial" w:hint="eastAsia"/>
                <w:bCs/>
                <w:color w:val="000000" w:themeColor="text1"/>
                <w:sz w:val="22"/>
                <w:lang w:val="vi-VN"/>
              </w:rPr>
              <w:t>Đ</w:t>
            </w:r>
            <w:r w:rsidRPr="00C944E6">
              <w:rPr>
                <w:rFonts w:ascii="OptimaVO" w:hAnsi="OptimaVO" w:cs="Arial"/>
                <w:bCs/>
                <w:color w:val="000000" w:themeColor="text1"/>
                <w:sz w:val="22"/>
                <w:lang w:val="vi-VN"/>
              </w:rPr>
              <w:t>iều 20</w:t>
            </w:r>
          </w:p>
          <w:p w14:paraId="6685EE66" w14:textId="761FDC66" w:rsidR="00882BD9" w:rsidRPr="005821C8" w:rsidRDefault="00257F32"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C944E6">
              <w:rPr>
                <w:rFonts w:ascii="OptimaVO" w:hAnsi="OptimaVO" w:cs="Arial"/>
                <w:bCs/>
                <w:color w:val="000000" w:themeColor="text1"/>
                <w:sz w:val="22"/>
                <w:lang w:val="vi-VN"/>
              </w:rPr>
              <w:t>2.</w:t>
            </w:r>
            <w:r>
              <w:rPr>
                <w:rFonts w:ascii="OptimaVO" w:hAnsi="OptimaVO" w:cs="Arial"/>
                <w:bCs/>
                <w:strike/>
                <w:color w:val="000000" w:themeColor="text1"/>
                <w:sz w:val="22"/>
                <w:lang w:val="vi-VN"/>
              </w:rPr>
              <w:t xml:space="preserve"> </w:t>
            </w:r>
            <w:r w:rsidR="00E564B2" w:rsidRPr="005821C8">
              <w:rPr>
                <w:rFonts w:ascii="OptimaVO" w:hAnsi="OptimaVO" w:cs="Arial"/>
                <w:bCs/>
                <w:strike/>
                <w:color w:val="000000" w:themeColor="text1"/>
                <w:sz w:val="22"/>
                <w:lang w:val="vi-VN"/>
              </w:rPr>
              <w:t>Nhiệm kỳ của</w:t>
            </w:r>
            <w:r w:rsidR="00E564B2" w:rsidRPr="00EB2EA0">
              <w:rPr>
                <w:rFonts w:ascii="OptimaVO" w:hAnsi="OptimaVO" w:cs="Arial"/>
                <w:bCs/>
                <w:strike/>
                <w:color w:val="000000" w:themeColor="text1"/>
                <w:sz w:val="22"/>
                <w:lang w:val="vi-VN"/>
              </w:rPr>
              <w:t xml:space="preserve"> Hội </w:t>
            </w:r>
            <w:r w:rsidR="00E564B2" w:rsidRPr="00EB2EA0">
              <w:rPr>
                <w:rFonts w:ascii="OptimaVO" w:hAnsi="OptimaVO" w:cs="Arial" w:hint="eastAsia"/>
                <w:bCs/>
                <w:strike/>
                <w:color w:val="000000" w:themeColor="text1"/>
                <w:sz w:val="22"/>
                <w:lang w:val="vi-VN"/>
              </w:rPr>
              <w:t>đ</w:t>
            </w:r>
            <w:r w:rsidR="00E564B2" w:rsidRPr="00EB2EA0">
              <w:rPr>
                <w:rFonts w:ascii="OptimaVO" w:hAnsi="OptimaVO" w:cs="Arial"/>
                <w:bCs/>
                <w:strike/>
                <w:color w:val="000000" w:themeColor="text1"/>
                <w:sz w:val="22"/>
                <w:lang w:val="vi-VN"/>
              </w:rPr>
              <w:t>ồng quản trị là 5 n</w:t>
            </w:r>
            <w:r w:rsidR="00E564B2" w:rsidRPr="00EB2EA0">
              <w:rPr>
                <w:rFonts w:ascii="OptimaVO" w:hAnsi="OptimaVO" w:cs="Arial" w:hint="eastAsia"/>
                <w:bCs/>
                <w:strike/>
                <w:color w:val="000000" w:themeColor="text1"/>
                <w:sz w:val="22"/>
                <w:lang w:val="vi-VN"/>
              </w:rPr>
              <w:t>ă</w:t>
            </w:r>
            <w:r w:rsidR="00E564B2" w:rsidRPr="00EB2EA0">
              <w:rPr>
                <w:rFonts w:ascii="OptimaVO" w:hAnsi="OptimaVO" w:cs="Arial"/>
                <w:bCs/>
                <w:strike/>
                <w:color w:val="000000" w:themeColor="text1"/>
                <w:sz w:val="22"/>
                <w:lang w:val="vi-VN"/>
              </w:rPr>
              <w:t>m.</w:t>
            </w:r>
            <w:r w:rsidR="00E564B2" w:rsidRPr="00C301A3">
              <w:rPr>
                <w:rFonts w:ascii="OptimaVO" w:hAnsi="OptimaVO" w:cs="Arial"/>
                <w:bCs/>
                <w:color w:val="000000" w:themeColor="text1"/>
                <w:sz w:val="22"/>
                <w:lang w:val="vi-VN"/>
              </w:rPr>
              <w:t xml:space="preserve"> </w:t>
            </w:r>
            <w:r w:rsidR="00882BD9" w:rsidRPr="005821C8">
              <w:rPr>
                <w:rFonts w:ascii="OptimaVO" w:hAnsi="OptimaVO" w:cs="Arial"/>
                <w:bCs/>
                <w:color w:val="000000" w:themeColor="text1"/>
                <w:sz w:val="22"/>
                <w:lang w:val="vi-VN"/>
              </w:rPr>
              <w:t xml:space="preserve">Nhiệm kỳ của thành viên Hội đồng quản trị </w:t>
            </w:r>
            <w:r w:rsidR="004B2116" w:rsidRPr="005F6D5B">
              <w:rPr>
                <w:rFonts w:ascii="OptimaVO" w:hAnsi="OptimaVO" w:cs="Arial"/>
                <w:bCs/>
                <w:color w:val="000000" w:themeColor="text1"/>
                <w:sz w:val="22"/>
                <w:lang w:val="vi-VN"/>
              </w:rPr>
              <w:t>là</w:t>
            </w:r>
            <w:r w:rsidR="00882BD9" w:rsidRPr="005821C8">
              <w:rPr>
                <w:rFonts w:ascii="OptimaVO" w:hAnsi="OptimaVO" w:cs="Arial"/>
                <w:bCs/>
                <w:color w:val="000000" w:themeColor="text1"/>
                <w:sz w:val="22"/>
                <w:lang w:val="vi-VN"/>
              </w:rPr>
              <w:t xml:space="preserve">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tc>
        <w:tc>
          <w:tcPr>
            <w:tcW w:w="1033" w:type="pct"/>
          </w:tcPr>
          <w:p w14:paraId="3B17A901" w14:textId="16B77153" w:rsidR="00882BD9" w:rsidRPr="005821C8" w:rsidRDefault="00882BD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w:t>
            </w:r>
            <w:r w:rsidRPr="00C301A3">
              <w:rPr>
                <w:rFonts w:ascii="OptimaVO" w:hAnsi="OptimaVO" w:cs="Times New Roman"/>
                <w:color w:val="000000" w:themeColor="text1"/>
                <w:sz w:val="22"/>
                <w:lang w:val="vi-VN"/>
              </w:rPr>
              <w:t xml:space="preserve"> dung bỏ do không phù hợp với quy định </w:t>
            </w:r>
            <w:r w:rsidR="00087CCC">
              <w:rPr>
                <w:rFonts w:ascii="OptimaVO" w:hAnsi="OptimaVO" w:cs="Times New Roman"/>
                <w:color w:val="000000" w:themeColor="text1"/>
                <w:sz w:val="22"/>
                <w:lang w:val="vi-VN"/>
              </w:rPr>
              <w:t>của Luật Doanh nghiệp.</w:t>
            </w:r>
          </w:p>
        </w:tc>
      </w:tr>
      <w:tr w:rsidR="00C301A3" w:rsidRPr="00C7691D" w14:paraId="055466A4" w14:textId="77777777" w:rsidTr="00EB2EA0">
        <w:trPr>
          <w:trHeight w:val="20"/>
        </w:trPr>
        <w:tc>
          <w:tcPr>
            <w:tcW w:w="215" w:type="pct"/>
          </w:tcPr>
          <w:p w14:paraId="078AAFB5" w14:textId="77777777" w:rsidR="00882BD9" w:rsidRPr="005821C8" w:rsidRDefault="00882BD9"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6E8378E2" w14:textId="55D3FD28" w:rsidR="00882BD9" w:rsidRPr="00C301A3" w:rsidRDefault="00882BD9"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Điều 19, khoản 3</w:t>
            </w:r>
            <w:r w:rsidR="00F26EBD" w:rsidRPr="00C301A3">
              <w:rPr>
                <w:rFonts w:ascii="OptimaVO" w:hAnsi="OptimaVO" w:cs="Times New Roman"/>
                <w:color w:val="000000" w:themeColor="text1"/>
                <w:sz w:val="22"/>
                <w:lang w:val="vi-VN"/>
              </w:rPr>
              <w:t>, 4</w:t>
            </w:r>
            <w:r w:rsidR="00290454">
              <w:rPr>
                <w:rFonts w:ascii="OptimaVO" w:hAnsi="OptimaVO" w:cs="Times New Roman"/>
                <w:color w:val="000000" w:themeColor="text1"/>
                <w:sz w:val="22"/>
                <w:lang w:val="vi-VN"/>
              </w:rPr>
              <w:t>, 5</w:t>
            </w:r>
          </w:p>
        </w:tc>
        <w:tc>
          <w:tcPr>
            <w:tcW w:w="1167" w:type="pct"/>
          </w:tcPr>
          <w:p w14:paraId="5EDC3EDE"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3. Cơ cấu thành viên Hội đồng quản trị như sau:</w:t>
            </w:r>
          </w:p>
          <w:p w14:paraId="4264A383"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a) Thành viên Hội đồng quản trị không điều hành đảm bảo tối thiểu 1/3 tổng số thành viên Hội đồng quản trị.</w:t>
            </w:r>
          </w:p>
          <w:p w14:paraId="29E1C2C4"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b) Thành viên độc lập Hội đồng quản trị theo quy định của pháp luật và phù hợp với thực tiễn của Petrolimex.</w:t>
            </w:r>
          </w:p>
          <w:p w14:paraId="54F99B70"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 xml:space="preserve">4. Đại hội đồng cổ đông miễn </w:t>
            </w:r>
            <w:r w:rsidRPr="005821C8">
              <w:rPr>
                <w:rFonts w:ascii="OptimaVO" w:hAnsi="OptimaVO" w:cs="Arial"/>
                <w:color w:val="000000" w:themeColor="text1"/>
                <w:sz w:val="22"/>
                <w:lang w:val="vi-VN"/>
              </w:rPr>
              <w:lastRenderedPageBreak/>
              <w:t>nhiệm thành viên Hội đồng quản trị trong trường hợp sau đây:</w:t>
            </w:r>
          </w:p>
          <w:p w14:paraId="06CD0769"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a) Không có đủ tiêu chuẩn và điều kiện theo quy định tại Điều 155 của Luật Doanh nghiệp;</w:t>
            </w:r>
          </w:p>
          <w:p w14:paraId="02A1F3F5" w14:textId="77777777" w:rsidR="00882BD9" w:rsidRPr="005821C8"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b) Có đơn từ chức và được chấp thuận;</w:t>
            </w:r>
          </w:p>
          <w:p w14:paraId="1A090B4B" w14:textId="77777777" w:rsidR="00882BD9" w:rsidRDefault="00882BD9"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cs="Arial"/>
                <w:color w:val="000000" w:themeColor="text1"/>
                <w:sz w:val="22"/>
                <w:lang w:val="vi-VN"/>
              </w:rPr>
              <w:t>c) Cung cấp thông tin cá nhân sai khi gửi cho Petrolimex với tư cách là ứng viên Hội đồng quản</w:t>
            </w:r>
          </w:p>
          <w:p w14:paraId="5231BE56" w14:textId="77777777" w:rsidR="007D2826" w:rsidRPr="007D2826" w:rsidRDefault="007D2826" w:rsidP="007D2826">
            <w:pPr>
              <w:widowControl w:val="0"/>
              <w:adjustRightInd w:val="0"/>
              <w:snapToGrid w:val="0"/>
              <w:spacing w:before="60" w:after="60"/>
              <w:jc w:val="both"/>
              <w:rPr>
                <w:rFonts w:ascii="OptimaVO" w:hAnsi="OptimaVO" w:cs="Arial"/>
                <w:color w:val="000000" w:themeColor="text1"/>
                <w:sz w:val="22"/>
                <w:lang w:val="vi-VN"/>
              </w:rPr>
            </w:pPr>
            <w:r w:rsidRPr="007D2826">
              <w:rPr>
                <w:rFonts w:ascii="OptimaVO" w:hAnsi="OptimaVO" w:cs="Arial"/>
                <w:color w:val="000000" w:themeColor="text1"/>
                <w:sz w:val="22"/>
                <w:lang w:val="vi-VN"/>
              </w:rPr>
              <w:t>d) Do cổ đông hoặc nhóm cổ đông đề nghị thay đổi người đại diện.</w:t>
            </w:r>
          </w:p>
          <w:p w14:paraId="1E5AD64C" w14:textId="77777777" w:rsidR="007D2826" w:rsidRDefault="007D2826" w:rsidP="007D2826">
            <w:pPr>
              <w:widowControl w:val="0"/>
              <w:adjustRightInd w:val="0"/>
              <w:snapToGrid w:val="0"/>
              <w:spacing w:before="60" w:after="60" w:line="276" w:lineRule="auto"/>
              <w:jc w:val="both"/>
              <w:rPr>
                <w:rFonts w:ascii="OptimaVO" w:hAnsi="OptimaVO" w:cs="Arial"/>
                <w:color w:val="000000" w:themeColor="text1"/>
                <w:sz w:val="22"/>
                <w:lang w:val="vi-VN"/>
              </w:rPr>
            </w:pPr>
            <w:r w:rsidRPr="007D2826">
              <w:rPr>
                <w:rFonts w:ascii="OptimaVO" w:hAnsi="OptimaVO" w:cs="Arial"/>
                <w:color w:val="000000" w:themeColor="text1"/>
                <w:sz w:val="22"/>
                <w:lang w:val="vi-VN"/>
              </w:rPr>
              <w:t>đ) Các trường hợp khác theo quy định của pháp luật và theo nghị quyết của Đại hội đồng cổ đông.</w:t>
            </w:r>
          </w:p>
          <w:p w14:paraId="0155B3F1" w14:textId="77777777" w:rsidR="00290454" w:rsidRPr="00290454" w:rsidRDefault="00290454" w:rsidP="00290454">
            <w:pPr>
              <w:widowControl w:val="0"/>
              <w:adjustRightInd w:val="0"/>
              <w:snapToGrid w:val="0"/>
              <w:spacing w:before="60" w:after="60"/>
              <w:jc w:val="both"/>
              <w:rPr>
                <w:rFonts w:ascii="OptimaVO" w:hAnsi="OptimaVO" w:cs="Arial"/>
                <w:color w:val="000000" w:themeColor="text1"/>
                <w:sz w:val="22"/>
                <w:lang w:val="vi-VN"/>
              </w:rPr>
            </w:pPr>
            <w:r w:rsidRPr="00290454">
              <w:rPr>
                <w:rFonts w:ascii="OptimaVO" w:hAnsi="OptimaVO" w:cs="Arial"/>
                <w:color w:val="000000" w:themeColor="text1"/>
                <w:sz w:val="22"/>
                <w:lang w:val="vi-VN"/>
              </w:rPr>
              <w:t>5. Đại hội đồng cổ đông bãi nhiệm thành viên Hội đồng quản trị trong trường hợp sau đây:</w:t>
            </w:r>
          </w:p>
          <w:p w14:paraId="4FE4C4B2" w14:textId="77777777" w:rsidR="00290454" w:rsidRPr="00290454" w:rsidRDefault="00290454" w:rsidP="00290454">
            <w:pPr>
              <w:widowControl w:val="0"/>
              <w:adjustRightInd w:val="0"/>
              <w:snapToGrid w:val="0"/>
              <w:spacing w:before="60" w:after="60"/>
              <w:jc w:val="both"/>
              <w:rPr>
                <w:rFonts w:ascii="OptimaVO" w:hAnsi="OptimaVO" w:cs="Arial"/>
                <w:color w:val="000000" w:themeColor="text1"/>
                <w:sz w:val="22"/>
                <w:lang w:val="vi-VN"/>
              </w:rPr>
            </w:pPr>
            <w:r w:rsidRPr="00290454">
              <w:rPr>
                <w:rFonts w:ascii="OptimaVO" w:hAnsi="OptimaVO" w:cs="Arial"/>
                <w:color w:val="000000" w:themeColor="text1"/>
                <w:sz w:val="22"/>
                <w:lang w:val="vi-VN"/>
              </w:rPr>
              <w:t>a) Không tham gia các hoạt động của Hội đồng quản trị trong 06 tháng liên tục, trừ trường hợp bất khả kháng;</w:t>
            </w:r>
          </w:p>
          <w:p w14:paraId="165AB796" w14:textId="77777777" w:rsidR="00290454" w:rsidRPr="00290454" w:rsidRDefault="00290454" w:rsidP="00290454">
            <w:pPr>
              <w:widowControl w:val="0"/>
              <w:adjustRightInd w:val="0"/>
              <w:snapToGrid w:val="0"/>
              <w:spacing w:before="60" w:after="60"/>
              <w:jc w:val="both"/>
              <w:rPr>
                <w:rFonts w:ascii="OptimaVO" w:hAnsi="OptimaVO" w:cs="Arial"/>
                <w:color w:val="000000" w:themeColor="text1"/>
                <w:sz w:val="22"/>
                <w:lang w:val="vi-VN"/>
              </w:rPr>
            </w:pPr>
            <w:r w:rsidRPr="00290454">
              <w:rPr>
                <w:rFonts w:ascii="OptimaVO" w:hAnsi="OptimaVO" w:cs="Arial"/>
                <w:color w:val="000000" w:themeColor="text1"/>
                <w:sz w:val="22"/>
                <w:lang w:val="vi-VN"/>
              </w:rPr>
              <w:t>b) Không hoàn thành nhiệm vụ, công việc được phân công;</w:t>
            </w:r>
          </w:p>
          <w:p w14:paraId="44C176E7" w14:textId="3141A90B" w:rsidR="00290454" w:rsidRPr="005821C8" w:rsidRDefault="00290454" w:rsidP="00290454">
            <w:pPr>
              <w:widowControl w:val="0"/>
              <w:adjustRightInd w:val="0"/>
              <w:snapToGrid w:val="0"/>
              <w:spacing w:before="60" w:after="60" w:line="276" w:lineRule="auto"/>
              <w:jc w:val="both"/>
              <w:rPr>
                <w:rFonts w:ascii="OptimaVO" w:hAnsi="OptimaVO" w:cs="Arial"/>
                <w:color w:val="000000" w:themeColor="text1"/>
                <w:sz w:val="22"/>
                <w:lang w:val="vi-VN"/>
              </w:rPr>
            </w:pPr>
            <w:r w:rsidRPr="00290454">
              <w:rPr>
                <w:rFonts w:ascii="OptimaVO" w:hAnsi="OptimaVO" w:cs="Arial"/>
                <w:color w:val="000000" w:themeColor="text1"/>
                <w:sz w:val="22"/>
                <w:lang w:val="vi-VN"/>
              </w:rPr>
              <w:t>c) Các trường hợp khác theo quy định của pháp luật và Điều lệ</w:t>
            </w:r>
          </w:p>
        </w:tc>
        <w:tc>
          <w:tcPr>
            <w:tcW w:w="2011" w:type="pct"/>
          </w:tcPr>
          <w:p w14:paraId="3629B42D" w14:textId="0EF258BF" w:rsidR="00257F32" w:rsidRDefault="00257F32"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lastRenderedPageBreak/>
              <w:t>Điều 20</w:t>
            </w:r>
          </w:p>
          <w:p w14:paraId="114268FC" w14:textId="45F07E4A" w:rsidR="00882BD9" w:rsidRPr="00C301A3" w:rsidRDefault="00882BD9" w:rsidP="00C301A3">
            <w:pPr>
              <w:widowControl w:val="0"/>
              <w:adjustRightInd w:val="0"/>
              <w:snapToGrid w:val="0"/>
              <w:spacing w:before="60" w:after="60" w:line="276" w:lineRule="auto"/>
              <w:jc w:val="both"/>
              <w:rPr>
                <w:rFonts w:ascii="OptimaVO" w:hAnsi="OptimaVO" w:cs="Arial"/>
                <w:bCs/>
                <w:color w:val="000000"/>
                <w:sz w:val="22"/>
                <w:lang w:val="vi-VN"/>
              </w:rPr>
            </w:pPr>
            <w:r w:rsidRPr="005821C8">
              <w:rPr>
                <w:rFonts w:ascii="OptimaVO" w:hAnsi="OptimaVO" w:cs="Arial"/>
                <w:bCs/>
                <w:color w:val="000000"/>
                <w:sz w:val="22"/>
                <w:lang w:val="vi-VN"/>
              </w:rPr>
              <w:t>3. Cơ cấu thành viên Hội đồng quản trị như sau:</w:t>
            </w:r>
          </w:p>
          <w:p w14:paraId="554DD86E" w14:textId="5A969BD3" w:rsidR="00384A88" w:rsidRPr="005821C8" w:rsidRDefault="00384A88" w:rsidP="00C301A3">
            <w:pPr>
              <w:widowControl w:val="0"/>
              <w:adjustRightInd w:val="0"/>
              <w:snapToGrid w:val="0"/>
              <w:spacing w:before="60" w:after="60" w:line="276" w:lineRule="auto"/>
              <w:jc w:val="both"/>
              <w:rPr>
                <w:rFonts w:ascii="OptimaVO" w:hAnsi="OptimaVO" w:cs="Arial"/>
                <w:color w:val="000000"/>
                <w:sz w:val="22"/>
                <w:u w:val="single"/>
                <w:lang w:val="vi-VN"/>
              </w:rPr>
            </w:pPr>
            <w:r w:rsidRPr="00C944E6">
              <w:rPr>
                <w:rFonts w:ascii="OptimaVO" w:hAnsi="OptimaVO" w:cs="Arial"/>
                <w:color w:val="000000"/>
                <w:sz w:val="22"/>
                <w:lang w:val="vi-VN"/>
              </w:rPr>
              <w:t xml:space="preserve">a) Thành viên Hội </w:t>
            </w:r>
            <w:r w:rsidRPr="00C944E6">
              <w:rPr>
                <w:rFonts w:ascii="OptimaVO" w:hAnsi="OptimaVO" w:cs="Arial" w:hint="eastAsia"/>
                <w:color w:val="000000"/>
                <w:sz w:val="22"/>
                <w:lang w:val="vi-VN"/>
              </w:rPr>
              <w:t>đ</w:t>
            </w:r>
            <w:r w:rsidRPr="00C944E6">
              <w:rPr>
                <w:rFonts w:ascii="OptimaVO" w:hAnsi="OptimaVO" w:cs="Arial"/>
                <w:color w:val="000000"/>
                <w:sz w:val="22"/>
                <w:lang w:val="vi-VN"/>
              </w:rPr>
              <w:t xml:space="preserve">ồng quản trị không </w:t>
            </w:r>
            <w:r w:rsidRPr="00C944E6">
              <w:rPr>
                <w:rFonts w:ascii="OptimaVO" w:hAnsi="OptimaVO" w:cs="Arial" w:hint="eastAsia"/>
                <w:color w:val="000000"/>
                <w:sz w:val="22"/>
                <w:lang w:val="vi-VN"/>
              </w:rPr>
              <w:t>đ</w:t>
            </w:r>
            <w:r w:rsidRPr="00C944E6">
              <w:rPr>
                <w:rFonts w:ascii="OptimaVO" w:hAnsi="OptimaVO" w:cs="Arial"/>
                <w:color w:val="000000"/>
                <w:sz w:val="22"/>
                <w:lang w:val="vi-VN"/>
              </w:rPr>
              <w:t xml:space="preserve">iều hành </w:t>
            </w:r>
            <w:r w:rsidRPr="00C944E6">
              <w:rPr>
                <w:rFonts w:ascii="OptimaVO" w:hAnsi="OptimaVO" w:cs="Arial" w:hint="eastAsia"/>
                <w:color w:val="000000"/>
                <w:sz w:val="22"/>
                <w:lang w:val="vi-VN"/>
              </w:rPr>
              <w:t>đ</w:t>
            </w:r>
            <w:r w:rsidRPr="00C944E6">
              <w:rPr>
                <w:rFonts w:ascii="OptimaVO" w:hAnsi="OptimaVO" w:cs="Arial"/>
                <w:color w:val="000000"/>
                <w:sz w:val="22"/>
                <w:lang w:val="vi-VN"/>
              </w:rPr>
              <w:t>ảm bảo</w:t>
            </w:r>
            <w:r w:rsidRPr="005821C8">
              <w:rPr>
                <w:rFonts w:ascii="OptimaVO" w:hAnsi="OptimaVO" w:cs="Arial"/>
                <w:color w:val="000000"/>
                <w:sz w:val="22"/>
                <w:u w:val="single"/>
                <w:lang w:val="vi-VN"/>
              </w:rPr>
              <w:t xml:space="preserve"> số l</w:t>
            </w:r>
            <w:r w:rsidRPr="005821C8">
              <w:rPr>
                <w:rFonts w:ascii="OptimaVO" w:hAnsi="OptimaVO" w:cs="Arial" w:hint="eastAsia"/>
                <w:color w:val="000000"/>
                <w:sz w:val="22"/>
                <w:u w:val="single"/>
                <w:lang w:val="vi-VN"/>
              </w:rPr>
              <w:t>ư</w:t>
            </w:r>
            <w:r w:rsidRPr="005821C8">
              <w:rPr>
                <w:rFonts w:ascii="OptimaVO" w:hAnsi="OptimaVO" w:cs="Arial"/>
                <w:color w:val="000000"/>
                <w:sz w:val="22"/>
                <w:u w:val="single"/>
                <w:lang w:val="vi-VN"/>
              </w:rPr>
              <w:t xml:space="preserve">ợng tối thiểu theo quy </w:t>
            </w:r>
            <w:r w:rsidRPr="005821C8">
              <w:rPr>
                <w:rFonts w:ascii="OptimaVO" w:hAnsi="OptimaVO" w:cs="Arial" w:hint="eastAsia"/>
                <w:color w:val="000000"/>
                <w:sz w:val="22"/>
                <w:u w:val="single"/>
                <w:lang w:val="vi-VN"/>
              </w:rPr>
              <w:t>đ</w:t>
            </w:r>
            <w:r w:rsidRPr="005821C8">
              <w:rPr>
                <w:rFonts w:ascii="OptimaVO" w:hAnsi="OptimaVO" w:cs="Arial"/>
                <w:color w:val="000000"/>
                <w:sz w:val="22"/>
                <w:u w:val="single"/>
                <w:lang w:val="vi-VN"/>
              </w:rPr>
              <w:t xml:space="preserve">ịnh </w:t>
            </w:r>
            <w:r w:rsidR="00AA58F2">
              <w:rPr>
                <w:rFonts w:ascii="OptimaVO" w:hAnsi="OptimaVO" w:cs="Arial"/>
                <w:color w:val="000000"/>
                <w:sz w:val="22"/>
                <w:u w:val="single"/>
                <w:lang w:val="vi-VN"/>
              </w:rPr>
              <w:t xml:space="preserve">của </w:t>
            </w:r>
            <w:r w:rsidRPr="005821C8">
              <w:rPr>
                <w:rFonts w:ascii="OptimaVO" w:hAnsi="OptimaVO" w:cs="Arial"/>
                <w:color w:val="000000"/>
                <w:sz w:val="22"/>
                <w:u w:val="single"/>
                <w:lang w:val="vi-VN"/>
              </w:rPr>
              <w:t xml:space="preserve">Nghị </w:t>
            </w:r>
            <w:r w:rsidRPr="005821C8">
              <w:rPr>
                <w:rFonts w:ascii="OptimaVO" w:hAnsi="OptimaVO" w:cs="Arial" w:hint="eastAsia"/>
                <w:color w:val="000000"/>
                <w:sz w:val="22"/>
                <w:u w:val="single"/>
                <w:lang w:val="vi-VN"/>
              </w:rPr>
              <w:t>đ</w:t>
            </w:r>
            <w:r w:rsidRPr="005821C8">
              <w:rPr>
                <w:rFonts w:ascii="OptimaVO" w:hAnsi="OptimaVO" w:cs="Arial"/>
                <w:color w:val="000000"/>
                <w:sz w:val="22"/>
                <w:u w:val="single"/>
                <w:lang w:val="vi-VN"/>
              </w:rPr>
              <w:t>ịnh 245/2025/N</w:t>
            </w:r>
            <w:r w:rsidRPr="005821C8">
              <w:rPr>
                <w:rFonts w:ascii="OptimaVO" w:hAnsi="OptimaVO" w:cs="Arial" w:hint="eastAsia"/>
                <w:color w:val="000000"/>
                <w:sz w:val="22"/>
                <w:u w:val="single"/>
                <w:lang w:val="vi-VN"/>
              </w:rPr>
              <w:t>Đ</w:t>
            </w:r>
            <w:r w:rsidRPr="005821C8">
              <w:rPr>
                <w:rFonts w:ascii="OptimaVO" w:hAnsi="OptimaVO" w:cs="Arial"/>
                <w:color w:val="000000"/>
                <w:sz w:val="22"/>
                <w:u w:val="single"/>
                <w:lang w:val="vi-VN"/>
              </w:rPr>
              <w:t>-CP.</w:t>
            </w:r>
          </w:p>
          <w:p w14:paraId="4CFB5F0C" w14:textId="58DF71AB" w:rsidR="00882BD9" w:rsidRPr="00AA58F2" w:rsidRDefault="00882BD9" w:rsidP="00C301A3">
            <w:pPr>
              <w:widowControl w:val="0"/>
              <w:adjustRightInd w:val="0"/>
              <w:snapToGrid w:val="0"/>
              <w:spacing w:before="60" w:after="60" w:line="276" w:lineRule="auto"/>
              <w:jc w:val="both"/>
              <w:rPr>
                <w:rFonts w:ascii="OptimaVO" w:hAnsi="OptimaVO" w:cs="Arial"/>
                <w:i/>
                <w:color w:val="000000"/>
                <w:sz w:val="22"/>
                <w:lang w:val="vi-VN"/>
              </w:rPr>
            </w:pPr>
            <w:r w:rsidRPr="00C944E6">
              <w:rPr>
                <w:rFonts w:ascii="OptimaVO" w:hAnsi="OptimaVO" w:cs="Arial"/>
                <w:color w:val="000000"/>
                <w:sz w:val="22"/>
                <w:lang w:val="vi-VN"/>
              </w:rPr>
              <w:t xml:space="preserve">b) Thành viên </w:t>
            </w:r>
            <w:r w:rsidRPr="00C944E6">
              <w:rPr>
                <w:rFonts w:ascii="OptimaVO" w:hAnsi="OptimaVO" w:cs="Arial" w:hint="eastAsia"/>
                <w:color w:val="000000"/>
                <w:sz w:val="22"/>
                <w:lang w:val="vi-VN"/>
              </w:rPr>
              <w:t>đ</w:t>
            </w:r>
            <w:r w:rsidRPr="00C944E6">
              <w:rPr>
                <w:rFonts w:ascii="OptimaVO" w:hAnsi="OptimaVO" w:cs="Arial"/>
                <w:color w:val="000000"/>
                <w:sz w:val="22"/>
                <w:lang w:val="vi-VN"/>
              </w:rPr>
              <w:t xml:space="preserve">ộc lập Hội </w:t>
            </w:r>
            <w:r w:rsidRPr="00C944E6">
              <w:rPr>
                <w:rFonts w:ascii="OptimaVO" w:hAnsi="OptimaVO" w:cs="Arial" w:hint="eastAsia"/>
                <w:color w:val="000000"/>
                <w:sz w:val="22"/>
                <w:lang w:val="vi-VN"/>
              </w:rPr>
              <w:t>đ</w:t>
            </w:r>
            <w:r w:rsidRPr="00C944E6">
              <w:rPr>
                <w:rFonts w:ascii="OptimaVO" w:hAnsi="OptimaVO" w:cs="Arial"/>
                <w:color w:val="000000"/>
                <w:sz w:val="22"/>
                <w:lang w:val="vi-VN"/>
              </w:rPr>
              <w:t xml:space="preserve">ồng quản trị theo quy </w:t>
            </w:r>
            <w:r w:rsidRPr="00C944E6">
              <w:rPr>
                <w:rFonts w:ascii="OptimaVO" w:hAnsi="OptimaVO" w:cs="Arial" w:hint="eastAsia"/>
                <w:color w:val="000000"/>
                <w:sz w:val="22"/>
                <w:lang w:val="vi-VN"/>
              </w:rPr>
              <w:t>đ</w:t>
            </w:r>
            <w:r w:rsidRPr="00C944E6">
              <w:rPr>
                <w:rFonts w:ascii="OptimaVO" w:hAnsi="OptimaVO" w:cs="Arial"/>
                <w:color w:val="000000"/>
                <w:sz w:val="22"/>
                <w:lang w:val="vi-VN"/>
              </w:rPr>
              <w:t>ịnh của pháp luật và phù hợp với thực tiễn của Petrolimex.</w:t>
            </w:r>
          </w:p>
        </w:tc>
        <w:tc>
          <w:tcPr>
            <w:tcW w:w="1033" w:type="pct"/>
          </w:tcPr>
          <w:p w14:paraId="0B6D22C6" w14:textId="5848B8AF" w:rsidR="00882BD9" w:rsidRPr="00EB2EA0" w:rsidRDefault="00882BD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phù hợp với nội dung đề xuất bổ sung tại Điều 2</w:t>
            </w:r>
            <w:r w:rsidRPr="00C301A3">
              <w:rPr>
                <w:rFonts w:ascii="OptimaVO" w:hAnsi="OptimaVO" w:cs="Times New Roman"/>
                <w:color w:val="000000" w:themeColor="text1"/>
                <w:sz w:val="22"/>
                <w:lang w:val="vi-VN"/>
              </w:rPr>
              <w:t>6</w:t>
            </w:r>
            <w:r w:rsidRPr="005821C8">
              <w:rPr>
                <w:rFonts w:ascii="OptimaVO" w:hAnsi="OptimaVO" w:cs="Times New Roman"/>
                <w:color w:val="000000" w:themeColor="text1"/>
                <w:sz w:val="22"/>
                <w:lang w:val="vi-VN"/>
              </w:rPr>
              <w:t xml:space="preserve">, khoản </w:t>
            </w:r>
            <w:r w:rsidRPr="00C301A3">
              <w:rPr>
                <w:rFonts w:ascii="OptimaVO" w:hAnsi="OptimaVO" w:cs="Times New Roman"/>
                <w:color w:val="000000" w:themeColor="text1"/>
                <w:sz w:val="22"/>
                <w:lang w:val="vi-VN"/>
              </w:rPr>
              <w:t>3</w:t>
            </w:r>
            <w:r w:rsidRPr="005821C8">
              <w:rPr>
                <w:rFonts w:ascii="OptimaVO" w:hAnsi="OptimaVO" w:cs="Times New Roman"/>
                <w:color w:val="000000" w:themeColor="text1"/>
                <w:sz w:val="22"/>
                <w:lang w:val="vi-VN"/>
              </w:rPr>
              <w:t xml:space="preserve"> Dự thảo Điều lệ 2026.</w:t>
            </w:r>
            <w:r w:rsidR="000A4D55" w:rsidRPr="00C301A3">
              <w:rPr>
                <w:rFonts w:ascii="OptimaVO" w:hAnsi="OptimaVO" w:cs="Times New Roman"/>
                <w:color w:val="000000" w:themeColor="text1"/>
                <w:sz w:val="22"/>
                <w:lang w:val="vi-VN"/>
              </w:rPr>
              <w:t xml:space="preserve"> </w:t>
            </w:r>
          </w:p>
          <w:p w14:paraId="627A351C" w14:textId="5EE4C504" w:rsidR="00F26EBD" w:rsidRPr="00EB2EA0" w:rsidRDefault="00F26EB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Bỏ</w:t>
            </w:r>
            <w:r w:rsidRPr="00C301A3">
              <w:rPr>
                <w:rFonts w:ascii="OptimaVO" w:hAnsi="OptimaVO" w:cs="Times New Roman"/>
                <w:color w:val="000000" w:themeColor="text1"/>
                <w:sz w:val="22"/>
                <w:lang w:val="vi-VN"/>
              </w:rPr>
              <w:t xml:space="preserve"> Điều 19, khoản 4</w:t>
            </w:r>
            <w:r w:rsidR="00290454">
              <w:rPr>
                <w:rFonts w:ascii="OptimaVO" w:hAnsi="OptimaVO" w:cs="Times New Roman"/>
                <w:color w:val="000000" w:themeColor="text1"/>
                <w:sz w:val="22"/>
                <w:lang w:val="vi-VN"/>
              </w:rPr>
              <w:t>, khoản 5</w:t>
            </w:r>
            <w:r w:rsidRPr="00C301A3">
              <w:rPr>
                <w:rFonts w:ascii="OptimaVO" w:hAnsi="OptimaVO" w:cs="Times New Roman"/>
                <w:color w:val="000000" w:themeColor="text1"/>
                <w:sz w:val="22"/>
                <w:lang w:val="vi-VN"/>
              </w:rPr>
              <w:t xml:space="preserve"> </w:t>
            </w:r>
            <w:r w:rsidR="00257F32">
              <w:rPr>
                <w:rFonts w:ascii="OptimaVO" w:hAnsi="OptimaVO" w:cs="Times New Roman"/>
                <w:color w:val="000000" w:themeColor="text1"/>
                <w:sz w:val="22"/>
                <w:lang w:val="vi-VN"/>
              </w:rPr>
              <w:t xml:space="preserve">của Quy chế 218 </w:t>
            </w:r>
            <w:r w:rsidRPr="00C301A3">
              <w:rPr>
                <w:rFonts w:ascii="OptimaVO" w:hAnsi="OptimaVO" w:cs="Times New Roman"/>
                <w:color w:val="000000" w:themeColor="text1"/>
                <w:sz w:val="22"/>
                <w:lang w:val="vi-VN"/>
              </w:rPr>
              <w:t>do đã được quy định tại Điều 2</w:t>
            </w:r>
            <w:r w:rsidR="007D2826">
              <w:rPr>
                <w:rFonts w:ascii="OptimaVO" w:hAnsi="OptimaVO" w:cs="Times New Roman"/>
                <w:color w:val="000000" w:themeColor="text1"/>
                <w:sz w:val="22"/>
                <w:lang w:val="vi-VN"/>
              </w:rPr>
              <w:t>6</w:t>
            </w:r>
            <w:r w:rsidRPr="00C301A3">
              <w:rPr>
                <w:rFonts w:ascii="OptimaVO" w:hAnsi="OptimaVO" w:cs="Times New Roman"/>
                <w:color w:val="000000" w:themeColor="text1"/>
                <w:sz w:val="22"/>
                <w:lang w:val="vi-VN"/>
              </w:rPr>
              <w:t>, khoản 1</w:t>
            </w:r>
            <w:r w:rsidR="00290454">
              <w:rPr>
                <w:rFonts w:ascii="OptimaVO" w:hAnsi="OptimaVO" w:cs="Times New Roman"/>
                <w:color w:val="000000" w:themeColor="text1"/>
                <w:sz w:val="22"/>
                <w:lang w:val="vi-VN"/>
              </w:rPr>
              <w:t>, khoản 2</w:t>
            </w:r>
            <w:r w:rsidRPr="00C301A3">
              <w:rPr>
                <w:rFonts w:ascii="OptimaVO" w:hAnsi="OptimaVO" w:cs="Times New Roman"/>
                <w:color w:val="000000" w:themeColor="text1"/>
                <w:sz w:val="22"/>
                <w:lang w:val="vi-VN"/>
              </w:rPr>
              <w:t xml:space="preserve"> </w:t>
            </w:r>
            <w:r w:rsidR="007D2826">
              <w:rPr>
                <w:rFonts w:ascii="OptimaVO" w:hAnsi="OptimaVO" w:cs="Times New Roman"/>
                <w:color w:val="000000" w:themeColor="text1"/>
                <w:sz w:val="22"/>
                <w:lang w:val="vi-VN"/>
              </w:rPr>
              <w:t xml:space="preserve">Dự thảo </w:t>
            </w:r>
            <w:r w:rsidRPr="00C301A3">
              <w:rPr>
                <w:rFonts w:ascii="OptimaVO" w:hAnsi="OptimaVO" w:cs="Times New Roman"/>
                <w:color w:val="000000" w:themeColor="text1"/>
                <w:sz w:val="22"/>
                <w:lang w:val="vi-VN"/>
              </w:rPr>
              <w:t>Quy chế (quy định riêng về các trường hợp miễn nhiệm, bãi nhiệm thành viên Hội đồng quản trị).</w:t>
            </w:r>
          </w:p>
        </w:tc>
      </w:tr>
      <w:tr w:rsidR="00C301A3" w:rsidRPr="00C7691D" w14:paraId="43D31C7C" w14:textId="77777777" w:rsidTr="00EB2EA0">
        <w:trPr>
          <w:trHeight w:val="20"/>
        </w:trPr>
        <w:tc>
          <w:tcPr>
            <w:tcW w:w="215" w:type="pct"/>
          </w:tcPr>
          <w:p w14:paraId="34A62784" w14:textId="77777777" w:rsidR="00882BD9" w:rsidRPr="005821C8" w:rsidRDefault="00882BD9"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6546BF9A" w14:textId="29707FCD" w:rsidR="00882BD9" w:rsidRPr="00C301A3" w:rsidRDefault="00882BD9"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 xml:space="preserve">Điều 19, </w:t>
            </w:r>
            <w:r w:rsidRPr="00C301A3">
              <w:rPr>
                <w:rFonts w:ascii="OptimaVO" w:hAnsi="OptimaVO" w:cs="Times New Roman"/>
                <w:color w:val="000000" w:themeColor="text1"/>
                <w:sz w:val="22"/>
                <w:lang w:val="vi-VN"/>
              </w:rPr>
              <w:lastRenderedPageBreak/>
              <w:t>khoản 9</w:t>
            </w:r>
          </w:p>
        </w:tc>
        <w:tc>
          <w:tcPr>
            <w:tcW w:w="1167" w:type="pct"/>
          </w:tcPr>
          <w:p w14:paraId="6631702D" w14:textId="030287F6" w:rsidR="00882BD9" w:rsidRPr="005821C8" w:rsidRDefault="00395293"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color w:val="000000" w:themeColor="text1"/>
                <w:sz w:val="22"/>
                <w:lang w:val="vi-VN"/>
              </w:rPr>
              <w:lastRenderedPageBreak/>
              <w:t xml:space="preserve">9. </w:t>
            </w:r>
            <w:r w:rsidR="00882BD9" w:rsidRPr="005821C8">
              <w:rPr>
                <w:rFonts w:ascii="OptimaVO" w:hAnsi="OptimaVO" w:cs="Arial"/>
                <w:color w:val="000000" w:themeColor="text1"/>
                <w:sz w:val="22"/>
                <w:lang w:val="vi-VN"/>
              </w:rPr>
              <w:t xml:space="preserve">Thành viên Hội đồng quản trị </w:t>
            </w:r>
            <w:r w:rsidR="00882BD9" w:rsidRPr="005821C8">
              <w:rPr>
                <w:rFonts w:ascii="OptimaVO" w:hAnsi="OptimaVO" w:cs="Arial"/>
                <w:color w:val="000000" w:themeColor="text1"/>
                <w:sz w:val="22"/>
                <w:lang w:val="vi-VN"/>
              </w:rPr>
              <w:lastRenderedPageBreak/>
              <w:t>không nhất thiết phải là cổ đông của Petrolimex.</w:t>
            </w:r>
          </w:p>
        </w:tc>
        <w:tc>
          <w:tcPr>
            <w:tcW w:w="2011" w:type="pct"/>
          </w:tcPr>
          <w:p w14:paraId="11A96A82" w14:textId="452A07C2" w:rsidR="00882BD9" w:rsidRPr="008228DE" w:rsidRDefault="00882BD9" w:rsidP="00C301A3">
            <w:pPr>
              <w:widowControl w:val="0"/>
              <w:adjustRightInd w:val="0"/>
              <w:snapToGrid w:val="0"/>
              <w:spacing w:before="60" w:after="60" w:line="276" w:lineRule="auto"/>
              <w:jc w:val="both"/>
              <w:rPr>
                <w:rFonts w:ascii="OptimaVO" w:hAnsi="OptimaVO" w:cs="Arial"/>
                <w:bCs/>
                <w:i/>
                <w:iCs/>
                <w:color w:val="000000"/>
                <w:sz w:val="22"/>
                <w:lang w:val="vi-VN"/>
              </w:rPr>
            </w:pPr>
            <w:r w:rsidRPr="008228DE">
              <w:rPr>
                <w:rFonts w:ascii="OptimaVO" w:hAnsi="OptimaVO" w:cs="Arial"/>
                <w:bCs/>
                <w:i/>
                <w:iCs/>
                <w:color w:val="000000"/>
                <w:sz w:val="22"/>
                <w:lang w:val="vi-VN"/>
              </w:rPr>
              <w:lastRenderedPageBreak/>
              <w:t>Bỏ Điều 19 khoản 9</w:t>
            </w:r>
            <w:r w:rsidR="00EF3CC3">
              <w:rPr>
                <w:rFonts w:ascii="OptimaVO" w:hAnsi="OptimaVO" w:cs="Arial"/>
                <w:bCs/>
                <w:i/>
                <w:iCs/>
                <w:color w:val="000000"/>
                <w:sz w:val="22"/>
                <w:lang w:val="vi-VN"/>
              </w:rPr>
              <w:t xml:space="preserve"> Quy chế 218</w:t>
            </w:r>
            <w:r w:rsidRPr="008228DE">
              <w:rPr>
                <w:rFonts w:ascii="OptimaVO" w:hAnsi="OptimaVO" w:cs="Arial"/>
                <w:bCs/>
                <w:i/>
                <w:iCs/>
                <w:color w:val="000000"/>
                <w:sz w:val="22"/>
                <w:lang w:val="vi-VN"/>
              </w:rPr>
              <w:t>.</w:t>
            </w:r>
          </w:p>
        </w:tc>
        <w:tc>
          <w:tcPr>
            <w:tcW w:w="1033" w:type="pct"/>
          </w:tcPr>
          <w:p w14:paraId="2B67AFE1" w14:textId="096722B7" w:rsidR="00882BD9" w:rsidRPr="008228DE" w:rsidRDefault="00882BD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8228DE">
              <w:rPr>
                <w:rFonts w:ascii="OptimaVO" w:hAnsi="OptimaVO" w:cs="Times New Roman"/>
                <w:color w:val="000000" w:themeColor="text1"/>
                <w:sz w:val="22"/>
                <w:lang w:val="vi-VN"/>
              </w:rPr>
              <w:t xml:space="preserve">Nội dung đề xuất lược bỏ để </w:t>
            </w:r>
            <w:r w:rsidRPr="008228DE">
              <w:rPr>
                <w:rFonts w:ascii="OptimaVO" w:hAnsi="OptimaVO" w:cs="Times New Roman"/>
                <w:color w:val="000000" w:themeColor="text1"/>
                <w:sz w:val="22"/>
                <w:lang w:val="vi-VN"/>
              </w:rPr>
              <w:lastRenderedPageBreak/>
              <w:t xml:space="preserve">tránh trùng lặp với </w:t>
            </w:r>
            <w:r w:rsidRPr="00C301A3">
              <w:rPr>
                <w:rFonts w:ascii="OptimaVO" w:hAnsi="OptimaVO" w:cs="Times New Roman"/>
                <w:color w:val="000000" w:themeColor="text1"/>
                <w:sz w:val="22"/>
                <w:lang w:val="vi-VN"/>
              </w:rPr>
              <w:t>Điều 2</w:t>
            </w:r>
            <w:r w:rsidR="007D2826">
              <w:rPr>
                <w:rFonts w:ascii="OptimaVO" w:hAnsi="OptimaVO" w:cs="Times New Roman"/>
                <w:color w:val="000000" w:themeColor="text1"/>
                <w:sz w:val="22"/>
                <w:lang w:val="vi-VN"/>
              </w:rPr>
              <w:t>3</w:t>
            </w:r>
            <w:r w:rsidRPr="00C301A3">
              <w:rPr>
                <w:rFonts w:ascii="OptimaVO" w:hAnsi="OptimaVO" w:cs="Times New Roman"/>
                <w:color w:val="000000" w:themeColor="text1"/>
                <w:sz w:val="22"/>
                <w:lang w:val="vi-VN"/>
              </w:rPr>
              <w:t xml:space="preserve"> khoản 1 điểm b </w:t>
            </w:r>
            <w:r w:rsidR="007D2826">
              <w:rPr>
                <w:rFonts w:ascii="OptimaVO" w:hAnsi="OptimaVO" w:cs="Times New Roman"/>
                <w:color w:val="000000" w:themeColor="text1"/>
                <w:sz w:val="22"/>
                <w:lang w:val="vi-VN"/>
              </w:rPr>
              <w:t xml:space="preserve">Dự thảo </w:t>
            </w:r>
            <w:r w:rsidRPr="00C301A3">
              <w:rPr>
                <w:rFonts w:ascii="OptimaVO" w:hAnsi="OptimaVO" w:cs="Times New Roman"/>
                <w:color w:val="000000" w:themeColor="text1"/>
                <w:sz w:val="22"/>
                <w:lang w:val="vi-VN"/>
              </w:rPr>
              <w:t>Quy chế</w:t>
            </w:r>
            <w:r w:rsidRPr="008228DE">
              <w:rPr>
                <w:rFonts w:ascii="OptimaVO" w:hAnsi="OptimaVO" w:cs="Times New Roman"/>
                <w:color w:val="000000" w:themeColor="text1"/>
                <w:sz w:val="22"/>
                <w:lang w:val="vi-VN"/>
              </w:rPr>
              <w:t>.</w:t>
            </w:r>
          </w:p>
        </w:tc>
      </w:tr>
      <w:tr w:rsidR="00C301A3" w:rsidRPr="00C301A3" w14:paraId="1116F8AE" w14:textId="77777777" w:rsidTr="00EB2EA0">
        <w:trPr>
          <w:trHeight w:val="20"/>
        </w:trPr>
        <w:tc>
          <w:tcPr>
            <w:tcW w:w="215" w:type="pct"/>
          </w:tcPr>
          <w:p w14:paraId="367CEFF2" w14:textId="77777777" w:rsidR="00882BD9" w:rsidRPr="008228DE" w:rsidRDefault="00882BD9"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720DE882" w14:textId="54AB8E69" w:rsidR="00882BD9" w:rsidRPr="00C301A3" w:rsidRDefault="00882BD9"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20</w:t>
            </w:r>
          </w:p>
        </w:tc>
        <w:tc>
          <w:tcPr>
            <w:tcW w:w="1167" w:type="pct"/>
          </w:tcPr>
          <w:p w14:paraId="1A9DBC03" w14:textId="14701FEC" w:rsidR="00882BD9" w:rsidRPr="00C301A3" w:rsidRDefault="00882BD9" w:rsidP="00C301A3">
            <w:pPr>
              <w:widowControl w:val="0"/>
              <w:adjustRightInd w:val="0"/>
              <w:snapToGrid w:val="0"/>
              <w:spacing w:before="60" w:after="60" w:line="276" w:lineRule="auto"/>
              <w:jc w:val="both"/>
              <w:rPr>
                <w:rFonts w:ascii="OptimaVO" w:hAnsi="OptimaVO" w:cs="Arial"/>
                <w:bCs/>
                <w:i/>
                <w:iCs/>
                <w:color w:val="000000"/>
                <w:sz w:val="22"/>
              </w:rPr>
            </w:pPr>
            <w:r w:rsidRPr="00C301A3">
              <w:rPr>
                <w:rFonts w:ascii="OptimaVO" w:hAnsi="OptimaVO" w:cs="Arial"/>
                <w:bCs/>
                <w:i/>
                <w:iCs/>
                <w:color w:val="000000"/>
                <w:sz w:val="22"/>
              </w:rPr>
              <w:t>Không có quy định.</w:t>
            </w:r>
          </w:p>
        </w:tc>
        <w:tc>
          <w:tcPr>
            <w:tcW w:w="2011" w:type="pct"/>
          </w:tcPr>
          <w:p w14:paraId="047DFE62" w14:textId="697BA548" w:rsidR="006C580E" w:rsidRDefault="006C580E" w:rsidP="00C301A3">
            <w:pPr>
              <w:widowControl w:val="0"/>
              <w:adjustRightInd w:val="0"/>
              <w:snapToGrid w:val="0"/>
              <w:spacing w:before="60" w:after="60" w:line="276" w:lineRule="auto"/>
              <w:jc w:val="both"/>
              <w:rPr>
                <w:rFonts w:ascii="OptimaVO" w:hAnsi="OptimaVO" w:cs="Arial"/>
                <w:bCs/>
                <w:color w:val="000000"/>
                <w:sz w:val="22"/>
                <w:u w:val="single"/>
                <w:lang w:val="vi-VN"/>
              </w:rPr>
            </w:pPr>
            <w:r>
              <w:rPr>
                <w:rFonts w:ascii="OptimaVO" w:hAnsi="OptimaVO" w:cs="Arial"/>
                <w:bCs/>
                <w:color w:val="000000"/>
                <w:sz w:val="22"/>
                <w:u w:val="single"/>
                <w:lang w:val="vi-VN"/>
              </w:rPr>
              <w:t>Điều 21</w:t>
            </w:r>
          </w:p>
          <w:p w14:paraId="30429170" w14:textId="6446A03C" w:rsidR="00882BD9" w:rsidRPr="00C301A3" w:rsidRDefault="00882BD9" w:rsidP="00C301A3">
            <w:pPr>
              <w:widowControl w:val="0"/>
              <w:adjustRightInd w:val="0"/>
              <w:snapToGrid w:val="0"/>
              <w:spacing w:before="60" w:after="60" w:line="276" w:lineRule="auto"/>
              <w:jc w:val="both"/>
              <w:rPr>
                <w:rFonts w:ascii="OptimaVO" w:hAnsi="OptimaVO" w:cs="Arial"/>
                <w:bCs/>
                <w:color w:val="000000"/>
                <w:sz w:val="22"/>
                <w:u w:val="single"/>
              </w:rPr>
            </w:pPr>
            <w:r w:rsidRPr="00C301A3">
              <w:rPr>
                <w:rFonts w:ascii="OptimaVO" w:hAnsi="OptimaVO" w:cs="Arial"/>
                <w:bCs/>
                <w:color w:val="000000"/>
                <w:sz w:val="22"/>
                <w:u w:val="single"/>
              </w:rPr>
              <w:t>8. Từng thành viên Hội đồng quản trị độc lập của công ty niêm yết phải lập báo cáo đánh giá về hoạt động của Hội đồng quản trị.</w:t>
            </w:r>
          </w:p>
        </w:tc>
        <w:tc>
          <w:tcPr>
            <w:tcW w:w="1033" w:type="pct"/>
          </w:tcPr>
          <w:p w14:paraId="04D24112" w14:textId="25D55AEB" w:rsidR="00882BD9" w:rsidRPr="00C301A3" w:rsidRDefault="00882BD9" w:rsidP="00C301A3">
            <w:pPr>
              <w:widowControl w:val="0"/>
              <w:adjustRightInd w:val="0"/>
              <w:snapToGrid w:val="0"/>
              <w:spacing w:before="60" w:after="60" w:line="276" w:lineRule="auto"/>
              <w:jc w:val="both"/>
              <w:rPr>
                <w:rFonts w:ascii="OptimaVO" w:hAnsi="OptimaVO" w:cs="Times New Roman"/>
                <w:color w:val="000000" w:themeColor="text1"/>
                <w:sz w:val="22"/>
              </w:rPr>
            </w:pPr>
            <w:r w:rsidRPr="00C301A3">
              <w:rPr>
                <w:rFonts w:ascii="OptimaVO" w:hAnsi="OptimaVO" w:cs="Times New Roman"/>
                <w:color w:val="000000" w:themeColor="text1"/>
                <w:sz w:val="22"/>
              </w:rPr>
              <w:t>Nội dung bổ sung nhằm đảm bảo tuân thủ quy định theo Điều 1, khoản 80 Nghị định 245/2025/NĐ-CP.</w:t>
            </w:r>
          </w:p>
        </w:tc>
      </w:tr>
      <w:tr w:rsidR="00C301A3" w:rsidRPr="00C7691D" w14:paraId="01AAB51A" w14:textId="77777777" w:rsidTr="00EB2EA0">
        <w:trPr>
          <w:trHeight w:val="20"/>
        </w:trPr>
        <w:tc>
          <w:tcPr>
            <w:tcW w:w="215" w:type="pct"/>
          </w:tcPr>
          <w:p w14:paraId="1513E353" w14:textId="77777777" w:rsidR="00882BD9" w:rsidRPr="00C301A3" w:rsidRDefault="00882BD9"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3704A2F2" w14:textId="5D3923F7" w:rsidR="00882BD9" w:rsidRPr="00C301A3" w:rsidRDefault="00882BD9" w:rsidP="00C301A3">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color w:val="000000" w:themeColor="text1"/>
                <w:sz w:val="22"/>
                <w:lang w:val="vi-VN"/>
              </w:rPr>
              <w:t xml:space="preserve">Điều 22, khoản 1, điểm c </w:t>
            </w:r>
          </w:p>
        </w:tc>
        <w:tc>
          <w:tcPr>
            <w:tcW w:w="1167" w:type="pct"/>
          </w:tcPr>
          <w:p w14:paraId="47EBF5CE" w14:textId="0BF6CD02" w:rsidR="00882BD9" w:rsidRPr="00C301A3" w:rsidRDefault="003A1678" w:rsidP="00C301A3">
            <w:pPr>
              <w:widowControl w:val="0"/>
              <w:adjustRightInd w:val="0"/>
              <w:snapToGrid w:val="0"/>
              <w:spacing w:before="60" w:after="60" w:line="276" w:lineRule="auto"/>
              <w:jc w:val="both"/>
              <w:rPr>
                <w:rFonts w:ascii="OptimaVO" w:hAnsi="OptimaVO" w:cs="Times New Roman"/>
                <w:bCs/>
                <w:color w:val="000000"/>
                <w:sz w:val="22"/>
              </w:rPr>
            </w:pPr>
            <w:r>
              <w:rPr>
                <w:rFonts w:ascii="OptimaVO" w:hAnsi="OptimaVO" w:cs="Arial"/>
                <w:color w:val="000000" w:themeColor="text1"/>
                <w:sz w:val="22"/>
              </w:rPr>
              <w:t>c</w:t>
            </w:r>
            <w:r>
              <w:rPr>
                <w:rFonts w:ascii="OptimaVO" w:hAnsi="OptimaVO" w:cs="Arial"/>
                <w:color w:val="000000" w:themeColor="text1"/>
                <w:sz w:val="22"/>
                <w:lang w:val="vi-VN"/>
              </w:rPr>
              <w:t xml:space="preserve">) </w:t>
            </w:r>
            <w:r w:rsidR="00882BD9" w:rsidRPr="00C301A3">
              <w:rPr>
                <w:rFonts w:ascii="OptimaVO" w:hAnsi="OptimaVO" w:cs="Arial"/>
                <w:color w:val="000000" w:themeColor="text1"/>
                <w:sz w:val="22"/>
              </w:rPr>
              <w:t>Thành viên Hội đồng quản trị Petrolimex có thể đồng thời là thành viên Hội đồng quản trị của công ty khác;</w:t>
            </w:r>
          </w:p>
        </w:tc>
        <w:tc>
          <w:tcPr>
            <w:tcW w:w="2011" w:type="pct"/>
          </w:tcPr>
          <w:p w14:paraId="4A91BC2D" w14:textId="77777777" w:rsidR="003A1678" w:rsidRDefault="003A1678" w:rsidP="00C301A3">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rPr>
              <w:t>Điều</w:t>
            </w:r>
            <w:r>
              <w:rPr>
                <w:rFonts w:ascii="OptimaVO" w:hAnsi="OptimaVO" w:cs="Arial"/>
                <w:color w:val="000000" w:themeColor="text1"/>
                <w:sz w:val="22"/>
                <w:lang w:val="vi-VN"/>
              </w:rPr>
              <w:t xml:space="preserve"> 23, khoản 1</w:t>
            </w:r>
          </w:p>
          <w:p w14:paraId="4241BC26" w14:textId="03C090AD" w:rsidR="00882BD9" w:rsidRPr="00C301A3" w:rsidRDefault="003A1678"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Arial"/>
                <w:color w:val="000000" w:themeColor="text1"/>
                <w:sz w:val="22"/>
              </w:rPr>
              <w:t>c</w:t>
            </w:r>
            <w:r>
              <w:rPr>
                <w:rFonts w:ascii="OptimaVO" w:hAnsi="OptimaVO" w:cs="Arial"/>
                <w:color w:val="000000" w:themeColor="text1"/>
                <w:sz w:val="22"/>
                <w:lang w:val="vi-VN"/>
              </w:rPr>
              <w:t xml:space="preserve">) </w:t>
            </w:r>
            <w:r w:rsidR="00882BD9" w:rsidRPr="00C301A3">
              <w:rPr>
                <w:rFonts w:ascii="OptimaVO" w:hAnsi="OptimaVO" w:cs="Arial"/>
                <w:color w:val="000000" w:themeColor="text1"/>
                <w:sz w:val="22"/>
              </w:rPr>
              <w:t xml:space="preserve">Thành viên Hội đồng quản trị Petrolimex có thể đồng thời là thành viên Hội đồng quản trị </w:t>
            </w:r>
            <w:r w:rsidR="00882BD9" w:rsidRPr="00C301A3">
              <w:rPr>
                <w:rFonts w:ascii="OptimaVO" w:hAnsi="OptimaVO" w:cs="Arial"/>
                <w:color w:val="000000" w:themeColor="text1"/>
                <w:sz w:val="22"/>
                <w:u w:val="single"/>
              </w:rPr>
              <w:t>hoặc Hội đồng thành viên của công ty khác theo quy định của pháp luật</w:t>
            </w:r>
            <w:r w:rsidR="00882BD9" w:rsidRPr="00C301A3">
              <w:rPr>
                <w:rFonts w:ascii="OptimaVO" w:hAnsi="OptimaVO" w:cs="Arial"/>
                <w:color w:val="000000" w:themeColor="text1"/>
                <w:sz w:val="22"/>
              </w:rPr>
              <w:t>;</w:t>
            </w:r>
          </w:p>
        </w:tc>
        <w:tc>
          <w:tcPr>
            <w:tcW w:w="1033" w:type="pct"/>
          </w:tcPr>
          <w:p w14:paraId="6EDBCF40" w14:textId="73E6CE90" w:rsidR="00882BD9" w:rsidRPr="005821C8" w:rsidRDefault="00882BD9"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bổ sung để thống nhất với quy định tại Điều 25 khoản 5 điểm c Dự thảo Điều lệ 2026.</w:t>
            </w:r>
          </w:p>
        </w:tc>
      </w:tr>
      <w:tr w:rsidR="00C301A3" w:rsidRPr="00C7691D" w14:paraId="3B614F6B" w14:textId="77777777" w:rsidTr="00EB2EA0">
        <w:trPr>
          <w:trHeight w:val="20"/>
        </w:trPr>
        <w:tc>
          <w:tcPr>
            <w:tcW w:w="215" w:type="pct"/>
          </w:tcPr>
          <w:p w14:paraId="6CBCC088" w14:textId="77777777" w:rsidR="00C117CF" w:rsidRPr="005821C8" w:rsidRDefault="00C117CF"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03311F3" w14:textId="54833A5E" w:rsidR="00C117CF" w:rsidRPr="00C301A3" w:rsidRDefault="00C117CF"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noProof/>
                <w:sz w:val="22"/>
              </w:rPr>
              <w:t>Điều 27</w:t>
            </w:r>
          </w:p>
        </w:tc>
        <w:tc>
          <w:tcPr>
            <w:tcW w:w="1167" w:type="pct"/>
          </w:tcPr>
          <w:p w14:paraId="5BA55A22"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 xml:space="preserve">Điều 27. Cách thức giới thiệu ứng viên thành viên Hội đồng quản trị </w:t>
            </w:r>
          </w:p>
          <w:p w14:paraId="717FC3F5"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 xml:space="preserve">1. Trường hợp đã xác định được ứng cử viên Hội đồng quản trị,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Hội đồng quản trị phải có cam kết bằng văn bản về tính trung thực, chính xác của các thông tin cá </w:t>
            </w:r>
            <w:r w:rsidRPr="005821C8">
              <w:rPr>
                <w:rFonts w:ascii="OptimaVO" w:hAnsi="OptimaVO"/>
                <w:noProof/>
                <w:sz w:val="22"/>
                <w:lang w:val="vi-VN"/>
              </w:rPr>
              <w:lastRenderedPageBreak/>
              <w:t>nhân được công bố và phải cam kết thực hiện nhiệm vụ một cách trung thực, cẩn trọng và vì lợi ích cao nhất của Petrolimex nếu được bầu làm thành viên Hội đồng quản trị. Thông tin liên quan đến ứng cử viên Hội đồng quản trị được công bố bao gồm:</w:t>
            </w:r>
          </w:p>
          <w:p w14:paraId="4D8D86A3"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a) Họ tên, ngày, tháng, năm sinh;</w:t>
            </w:r>
          </w:p>
          <w:p w14:paraId="49730623"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b) Trình độ chuyên môn;</w:t>
            </w:r>
          </w:p>
          <w:p w14:paraId="5CBF4E45"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c) Quá trình công tác;</w:t>
            </w:r>
          </w:p>
          <w:p w14:paraId="322A99F0"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d) Các chức danh quản lý khác (bao gồm cả chức danh Hội đồng quản trị của công ty khác);</w:t>
            </w:r>
          </w:p>
          <w:p w14:paraId="2760631B"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đ) Lợi ích có liên quan tới Petrolimex và các bên có liên quan của Petrolimex;</w:t>
            </w:r>
          </w:p>
          <w:p w14:paraId="37C6D142" w14:textId="7777777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e) Họ, tên của cổ đông hoặc nhóm cổ đông đề cử ứng viên đó (nếu có);</w:t>
            </w:r>
          </w:p>
          <w:p w14:paraId="62446A85" w14:textId="6156B1A2" w:rsidR="00C117CF" w:rsidRPr="005821C8" w:rsidRDefault="00C117CF" w:rsidP="00C301A3">
            <w:pPr>
              <w:widowControl w:val="0"/>
              <w:adjustRightInd w:val="0"/>
              <w:snapToGrid w:val="0"/>
              <w:spacing w:before="60" w:after="60" w:line="276" w:lineRule="auto"/>
              <w:jc w:val="both"/>
              <w:rPr>
                <w:rFonts w:ascii="OptimaVO" w:hAnsi="OptimaVO" w:cs="Arial"/>
                <w:color w:val="000000" w:themeColor="text1"/>
                <w:sz w:val="22"/>
                <w:lang w:val="vi-VN"/>
              </w:rPr>
            </w:pPr>
            <w:r w:rsidRPr="005821C8">
              <w:rPr>
                <w:rFonts w:ascii="OptimaVO" w:hAnsi="OptimaVO"/>
                <w:noProof/>
                <w:sz w:val="22"/>
                <w:lang w:val="vi-VN"/>
              </w:rPr>
              <w:t>f. Các thông tin khác (nếu có).</w:t>
            </w:r>
          </w:p>
        </w:tc>
        <w:tc>
          <w:tcPr>
            <w:tcW w:w="2011" w:type="pct"/>
          </w:tcPr>
          <w:p w14:paraId="55E979D4" w14:textId="49631B63"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lastRenderedPageBreak/>
              <w:t>Điều 2</w:t>
            </w:r>
            <w:r w:rsidR="00EA1E2D">
              <w:rPr>
                <w:rFonts w:ascii="OptimaVO" w:hAnsi="OptimaVO"/>
                <w:noProof/>
                <w:sz w:val="22"/>
                <w:lang w:val="vi-VN"/>
              </w:rPr>
              <w:t>8</w:t>
            </w:r>
            <w:r w:rsidRPr="005821C8">
              <w:rPr>
                <w:rFonts w:ascii="OptimaVO" w:hAnsi="OptimaVO"/>
                <w:noProof/>
                <w:sz w:val="22"/>
                <w:lang w:val="vi-VN"/>
              </w:rPr>
              <w:t xml:space="preserve">. Cách thức giới thiệu ứng viên thành viên Hội đồng quản trị </w:t>
            </w:r>
          </w:p>
          <w:p w14:paraId="78F39C05" w14:textId="58E64C90"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 xml:space="preserve">1. Trường hợp đã xác định được ứng cử viên Hội đồng quản trị,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thành viên Hội đồng quản trị. </w:t>
            </w:r>
          </w:p>
          <w:p w14:paraId="34B55C23" w14:textId="748861F2"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u w:val="single"/>
                <w:lang w:val="vi-VN"/>
              </w:rPr>
              <w:t>2.</w:t>
            </w:r>
            <w:r w:rsidRPr="005821C8">
              <w:rPr>
                <w:rFonts w:ascii="OptimaVO" w:hAnsi="OptimaVO"/>
                <w:noProof/>
                <w:sz w:val="22"/>
                <w:lang w:val="vi-VN"/>
              </w:rPr>
              <w:t xml:space="preserve"> Thông tin liên quan đến ứng cử viên Hội đồng quản trị được công bố bao gồm:</w:t>
            </w:r>
          </w:p>
          <w:p w14:paraId="2C9C68FB" w14:textId="584A7E75"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a) Họ tên, ngày, tháng, năm sinh;</w:t>
            </w:r>
          </w:p>
          <w:p w14:paraId="07743CDA" w14:textId="4BF8E0B7"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lastRenderedPageBreak/>
              <w:t>b) Trình độ chuyên môn;</w:t>
            </w:r>
          </w:p>
          <w:p w14:paraId="114F3E9B" w14:textId="7A36634E"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c) Quá trình công tác;</w:t>
            </w:r>
          </w:p>
          <w:p w14:paraId="282177C2" w14:textId="17BBF705"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d) Các chức danh quản lý khác (bao gồm cả chức danh Hội đồng quản trị của công ty khác);</w:t>
            </w:r>
          </w:p>
          <w:p w14:paraId="26FC10D7" w14:textId="222A4052"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đ) Lợi ích có liên quan tới Petrolimex và các bên có liên quan của Petrolimex;</w:t>
            </w:r>
          </w:p>
          <w:p w14:paraId="2F1EC6E6" w14:textId="70866472" w:rsidR="00C117CF" w:rsidRPr="005821C8" w:rsidRDefault="00C117CF" w:rsidP="00C301A3">
            <w:pPr>
              <w:spacing w:line="276" w:lineRule="auto"/>
              <w:jc w:val="both"/>
              <w:rPr>
                <w:rFonts w:ascii="OptimaVO" w:hAnsi="OptimaVO"/>
                <w:noProof/>
                <w:sz w:val="22"/>
                <w:lang w:val="vi-VN"/>
              </w:rPr>
            </w:pPr>
            <w:r w:rsidRPr="005821C8">
              <w:rPr>
                <w:rFonts w:ascii="OptimaVO" w:hAnsi="OptimaVO"/>
                <w:noProof/>
                <w:sz w:val="22"/>
                <w:lang w:val="vi-VN"/>
              </w:rPr>
              <w:t>e) Họ, tên của cổ đông hoặc nhóm cổ đông đề cử ứng viên đó (nếu có);</w:t>
            </w:r>
          </w:p>
          <w:p w14:paraId="4C9D6323" w14:textId="380C9C99" w:rsidR="00C117CF" w:rsidRPr="00C301A3" w:rsidRDefault="00300D84" w:rsidP="00C301A3">
            <w:pPr>
              <w:widowControl w:val="0"/>
              <w:adjustRightInd w:val="0"/>
              <w:snapToGrid w:val="0"/>
              <w:spacing w:before="60" w:after="60" w:line="276" w:lineRule="auto"/>
              <w:jc w:val="both"/>
              <w:rPr>
                <w:rFonts w:ascii="OptimaVO" w:hAnsi="OptimaVO"/>
                <w:noProof/>
                <w:sz w:val="22"/>
                <w:lang w:val="vi-VN"/>
              </w:rPr>
            </w:pPr>
            <w:r w:rsidRPr="00C944E6">
              <w:rPr>
                <w:rFonts w:ascii="OptimaVO" w:hAnsi="OptimaVO"/>
                <w:noProof/>
                <w:sz w:val="22"/>
                <w:u w:val="single"/>
                <w:lang w:val="vi-VN"/>
              </w:rPr>
              <w:t>g</w:t>
            </w:r>
            <w:r w:rsidR="00C117CF" w:rsidRPr="00C944E6">
              <w:rPr>
                <w:rFonts w:ascii="OptimaVO" w:hAnsi="OptimaVO"/>
                <w:noProof/>
                <w:sz w:val="22"/>
                <w:u w:val="single"/>
                <w:lang w:val="vi-VN"/>
              </w:rPr>
              <w:t>)</w:t>
            </w:r>
            <w:r w:rsidR="00C117CF" w:rsidRPr="005821C8">
              <w:rPr>
                <w:rFonts w:ascii="OptimaVO" w:hAnsi="OptimaVO"/>
                <w:noProof/>
                <w:sz w:val="22"/>
                <w:lang w:val="vi-VN"/>
              </w:rPr>
              <w:t xml:space="preserve"> Các thông tin khác (nếu có)</w:t>
            </w:r>
            <w:r w:rsidRPr="00C301A3">
              <w:rPr>
                <w:rFonts w:ascii="OptimaVO" w:hAnsi="OptimaVO"/>
                <w:noProof/>
                <w:sz w:val="22"/>
                <w:lang w:val="vi-VN"/>
              </w:rPr>
              <w:t>;</w:t>
            </w:r>
          </w:p>
          <w:p w14:paraId="75B768F3" w14:textId="48DDEBE4" w:rsidR="00300D84" w:rsidRPr="005821C8" w:rsidRDefault="00BD4B9B" w:rsidP="00C301A3">
            <w:pPr>
              <w:widowControl w:val="0"/>
              <w:adjustRightInd w:val="0"/>
              <w:snapToGrid w:val="0"/>
              <w:spacing w:before="60" w:after="60" w:line="276" w:lineRule="auto"/>
              <w:jc w:val="both"/>
              <w:rPr>
                <w:rFonts w:ascii="OptimaVO" w:hAnsi="OptimaVO" w:cs="Arial"/>
                <w:color w:val="000000" w:themeColor="text1"/>
                <w:sz w:val="22"/>
                <w:u w:val="single"/>
                <w:lang w:val="vi-VN"/>
              </w:rPr>
            </w:pPr>
            <w:r w:rsidRPr="005821C8">
              <w:rPr>
                <w:rFonts w:ascii="OptimaVO" w:hAnsi="OptimaVO"/>
                <w:noProof/>
                <w:sz w:val="22"/>
                <w:u w:val="single"/>
                <w:lang w:val="vi-VN"/>
              </w:rPr>
              <w:t xml:space="preserve">h) </w:t>
            </w:r>
            <w:r w:rsidRPr="005821C8">
              <w:rPr>
                <w:rFonts w:ascii="OptimaVO" w:hAnsi="OptimaVO" w:cs="Times New Roman"/>
                <w:bCs/>
                <w:sz w:val="22"/>
                <w:u w:val="single"/>
                <w:lang w:val="vi-VN"/>
              </w:rPr>
              <w:t xml:space="preserve">Petrolimex có trách nhiệm công bố thông tin về các công ty mà ứng cử viên </w:t>
            </w:r>
            <w:r w:rsidRPr="005821C8">
              <w:rPr>
                <w:rFonts w:ascii="OptimaVO" w:hAnsi="OptimaVO" w:cs="Times New Roman" w:hint="eastAsia"/>
                <w:bCs/>
                <w:sz w:val="22"/>
                <w:u w:val="single"/>
                <w:lang w:val="vi-VN"/>
              </w:rPr>
              <w:t>đ</w:t>
            </w:r>
            <w:r w:rsidRPr="005821C8">
              <w:rPr>
                <w:rFonts w:ascii="OptimaVO" w:hAnsi="OptimaVO" w:cs="Times New Roman"/>
                <w:bCs/>
                <w:sz w:val="22"/>
                <w:u w:val="single"/>
                <w:lang w:val="vi-VN"/>
              </w:rPr>
              <w:t xml:space="preserve">ang nắm giữ chức vụ thành viên Hội </w:t>
            </w:r>
            <w:r w:rsidRPr="005821C8">
              <w:rPr>
                <w:rFonts w:ascii="OptimaVO" w:hAnsi="OptimaVO" w:cs="Times New Roman" w:hint="eastAsia"/>
                <w:bCs/>
                <w:sz w:val="22"/>
                <w:u w:val="single"/>
                <w:lang w:val="vi-VN"/>
              </w:rPr>
              <w:t>đ</w:t>
            </w:r>
            <w:r w:rsidRPr="005821C8">
              <w:rPr>
                <w:rFonts w:ascii="OptimaVO" w:hAnsi="OptimaVO" w:cs="Times New Roman"/>
                <w:bCs/>
                <w:sz w:val="22"/>
                <w:u w:val="single"/>
                <w:lang w:val="vi-VN"/>
              </w:rPr>
              <w:t xml:space="preserve">ồng quản trị, các chức danh quản lý khác và các lợi ích có liên quan tới công ty của ứng cử viên Hội </w:t>
            </w:r>
            <w:r w:rsidRPr="005821C8">
              <w:rPr>
                <w:rFonts w:ascii="OptimaVO" w:hAnsi="OptimaVO" w:cs="Times New Roman" w:hint="eastAsia"/>
                <w:bCs/>
                <w:sz w:val="22"/>
                <w:u w:val="single"/>
                <w:lang w:val="vi-VN"/>
              </w:rPr>
              <w:t>đ</w:t>
            </w:r>
            <w:r w:rsidRPr="005821C8">
              <w:rPr>
                <w:rFonts w:ascii="OptimaVO" w:hAnsi="OptimaVO" w:cs="Times New Roman"/>
                <w:bCs/>
                <w:sz w:val="22"/>
                <w:u w:val="single"/>
                <w:lang w:val="vi-VN"/>
              </w:rPr>
              <w:t>ồng quản trị (nếu có).</w:t>
            </w:r>
          </w:p>
        </w:tc>
        <w:tc>
          <w:tcPr>
            <w:tcW w:w="1033" w:type="pct"/>
          </w:tcPr>
          <w:p w14:paraId="290A8568" w14:textId="77777777" w:rsidR="009648FE" w:rsidRPr="00C944E6" w:rsidRDefault="00C117CF" w:rsidP="00C301A3">
            <w:pPr>
              <w:widowControl w:val="0"/>
              <w:adjustRightInd w:val="0"/>
              <w:snapToGrid w:val="0"/>
              <w:spacing w:before="60" w:after="60" w:line="276" w:lineRule="auto"/>
              <w:jc w:val="both"/>
              <w:rPr>
                <w:rFonts w:ascii="OptimaVO" w:hAnsi="OptimaVO"/>
                <w:noProof/>
                <w:sz w:val="22"/>
                <w:lang w:val="vi-VN"/>
              </w:rPr>
            </w:pPr>
            <w:r w:rsidRPr="005821C8">
              <w:rPr>
                <w:rFonts w:ascii="OptimaVO" w:hAnsi="OptimaVO"/>
                <w:noProof/>
                <w:sz w:val="22"/>
                <w:lang w:val="vi-VN"/>
              </w:rPr>
              <w:lastRenderedPageBreak/>
              <w:t>Kỹ thuật soạn thảo: Tách ra làm 02 khoản để bảo đảm việc đánh số các điểm nhỏ cho phù hợp. Ngoài ra, 02 đoạn này cũng có 02 nội dung khác nhau. Đoạn 1 quy định chung, đoạn 2 quy định cụ thể hơn.</w:t>
            </w:r>
            <w:r w:rsidR="009648FE" w:rsidRPr="00EC22A2">
              <w:rPr>
                <w:rFonts w:ascii="OptimaVO" w:hAnsi="OptimaVO"/>
                <w:noProof/>
                <w:sz w:val="22"/>
                <w:lang w:val="vi-VN"/>
              </w:rPr>
              <w:t xml:space="preserve"> </w:t>
            </w:r>
            <w:r w:rsidR="009648FE" w:rsidRPr="00C944E6">
              <w:rPr>
                <w:rFonts w:ascii="OptimaVO" w:hAnsi="OptimaVO" w:hint="eastAsia"/>
                <w:noProof/>
                <w:sz w:val="22"/>
                <w:lang w:val="vi-VN"/>
              </w:rPr>
              <w:t>Đ</w:t>
            </w:r>
            <w:r w:rsidR="009648FE" w:rsidRPr="00C944E6">
              <w:rPr>
                <w:rFonts w:ascii="OptimaVO" w:hAnsi="OptimaVO"/>
                <w:noProof/>
                <w:sz w:val="22"/>
                <w:lang w:val="vi-VN"/>
              </w:rPr>
              <w:t xml:space="preserve">ồng thời, sửa lại cách </w:t>
            </w:r>
            <w:r w:rsidR="009648FE" w:rsidRPr="00C944E6">
              <w:rPr>
                <w:rFonts w:ascii="OptimaVO" w:hAnsi="OptimaVO" w:hint="eastAsia"/>
                <w:noProof/>
                <w:sz w:val="22"/>
                <w:lang w:val="vi-VN"/>
              </w:rPr>
              <w:t>đá</w:t>
            </w:r>
            <w:r w:rsidR="009648FE" w:rsidRPr="00C944E6">
              <w:rPr>
                <w:rFonts w:ascii="OptimaVO" w:hAnsi="OptimaVO"/>
                <w:noProof/>
                <w:sz w:val="22"/>
                <w:lang w:val="vi-VN"/>
              </w:rPr>
              <w:t xml:space="preserve">nh số mục “f” thành mục “g”. </w:t>
            </w:r>
          </w:p>
          <w:p w14:paraId="18421D0E" w14:textId="779D1A41" w:rsidR="00C117CF" w:rsidRPr="00C301A3" w:rsidRDefault="009648FE"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944E6">
              <w:rPr>
                <w:rFonts w:ascii="OptimaVO" w:hAnsi="OptimaVO" w:cs="Times New Roman"/>
                <w:color w:val="000000" w:themeColor="text1"/>
                <w:sz w:val="22"/>
                <w:lang w:val="vi-VN"/>
              </w:rPr>
              <w:t xml:space="preserve">Bổ sung thêm </w:t>
            </w:r>
            <w:r w:rsidRPr="00C944E6">
              <w:rPr>
                <w:rFonts w:ascii="OptimaVO" w:hAnsi="OptimaVO" w:cs="Times New Roman" w:hint="eastAsia"/>
                <w:color w:val="000000" w:themeColor="text1"/>
                <w:sz w:val="22"/>
                <w:lang w:val="vi-VN"/>
              </w:rPr>
              <w:t>đ</w:t>
            </w:r>
            <w:r w:rsidRPr="00C944E6">
              <w:rPr>
                <w:rFonts w:ascii="OptimaVO" w:hAnsi="OptimaVO" w:cs="Times New Roman"/>
                <w:color w:val="000000" w:themeColor="text1"/>
                <w:sz w:val="22"/>
                <w:lang w:val="vi-VN"/>
              </w:rPr>
              <w:t xml:space="preserve">iểm h </w:t>
            </w:r>
            <w:r w:rsidRPr="00C944E6">
              <w:rPr>
                <w:rFonts w:ascii="OptimaVO" w:hAnsi="OptimaVO" w:cs="Times New Roman" w:hint="eastAsia"/>
                <w:color w:val="000000" w:themeColor="text1"/>
                <w:sz w:val="22"/>
                <w:lang w:val="vi-VN"/>
              </w:rPr>
              <w:t>đ</w:t>
            </w:r>
            <w:r w:rsidRPr="00C944E6">
              <w:rPr>
                <w:rFonts w:ascii="OptimaVO" w:hAnsi="OptimaVO" w:cs="Times New Roman"/>
                <w:color w:val="000000" w:themeColor="text1"/>
                <w:sz w:val="22"/>
                <w:lang w:val="vi-VN"/>
              </w:rPr>
              <w:t xml:space="preserve">ể phù hợp với </w:t>
            </w:r>
            <w:r w:rsidR="00C01FD7">
              <w:rPr>
                <w:rFonts w:ascii="OptimaVO" w:hAnsi="OptimaVO" w:cs="Times New Roman"/>
                <w:color w:val="000000" w:themeColor="text1"/>
                <w:sz w:val="22"/>
                <w:lang w:val="vi-VN"/>
              </w:rPr>
              <w:t xml:space="preserve">Dự thảo Quy chế hoạt động của </w:t>
            </w:r>
            <w:r w:rsidR="00C10F0E">
              <w:rPr>
                <w:rFonts w:ascii="OptimaVO" w:hAnsi="OptimaVO" w:cs="Times New Roman"/>
                <w:color w:val="000000" w:themeColor="text1"/>
                <w:sz w:val="22"/>
                <w:lang w:val="vi-VN"/>
              </w:rPr>
              <w:t>Hội đồng quản trị</w:t>
            </w:r>
            <w:r w:rsidR="00C01FD7">
              <w:rPr>
                <w:rFonts w:ascii="OptimaVO" w:hAnsi="OptimaVO" w:cs="Times New Roman"/>
                <w:color w:val="000000" w:themeColor="text1"/>
                <w:sz w:val="22"/>
                <w:lang w:val="vi-VN"/>
              </w:rPr>
              <w:t>, Điều 11, khoản 1, điểm g.</w:t>
            </w:r>
          </w:p>
        </w:tc>
      </w:tr>
      <w:tr w:rsidR="00C301A3" w:rsidRPr="00C301A3" w14:paraId="243B1587" w14:textId="77777777" w:rsidTr="00EB2EA0">
        <w:trPr>
          <w:trHeight w:val="20"/>
        </w:trPr>
        <w:tc>
          <w:tcPr>
            <w:tcW w:w="215" w:type="pct"/>
          </w:tcPr>
          <w:p w14:paraId="5B006208"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38BDB488" w14:textId="1847A047"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EB2EA0">
              <w:rPr>
                <w:rFonts w:ascii="OptimaVO" w:hAnsi="OptimaVO" w:cs="Times New Roman" w:hint="eastAsia"/>
                <w:color w:val="000000" w:themeColor="text1"/>
                <w:sz w:val="22"/>
              </w:rPr>
              <w:t>Đ</w:t>
            </w:r>
            <w:r w:rsidRPr="00EB2EA0">
              <w:rPr>
                <w:rFonts w:ascii="OptimaVO" w:hAnsi="OptimaVO" w:cs="Times New Roman"/>
                <w:color w:val="000000" w:themeColor="text1"/>
                <w:sz w:val="22"/>
              </w:rPr>
              <w:t>iều 28, khoản 3</w:t>
            </w:r>
          </w:p>
        </w:tc>
        <w:tc>
          <w:tcPr>
            <w:tcW w:w="1167" w:type="pct"/>
          </w:tcPr>
          <w:p w14:paraId="60C3A743" w14:textId="0EDC7387" w:rsidR="0058624D" w:rsidRPr="00C301A3" w:rsidRDefault="0058624D" w:rsidP="00C301A3">
            <w:pPr>
              <w:widowControl w:val="0"/>
              <w:adjustRightInd w:val="0"/>
              <w:snapToGrid w:val="0"/>
              <w:spacing w:before="60" w:after="60" w:line="276" w:lineRule="auto"/>
              <w:jc w:val="both"/>
              <w:rPr>
                <w:rFonts w:ascii="OptimaVO" w:hAnsi="OptimaVO" w:cs="Arial"/>
                <w:color w:val="000000" w:themeColor="text1"/>
                <w:sz w:val="22"/>
              </w:rPr>
            </w:pPr>
            <w:r w:rsidRPr="00EB2EA0">
              <w:rPr>
                <w:rFonts w:ascii="OptimaVO" w:hAnsi="OptimaVO" w:cs="Arial"/>
                <w:color w:val="000000" w:themeColor="text1"/>
                <w:sz w:val="22"/>
              </w:rPr>
              <w:t xml:space="preserve">3. Thông báo mời họp Hội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ồng quản trị có thể gửi bằng giấy mời,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iện thoại, fax, ph</w:t>
            </w:r>
            <w:r w:rsidRPr="00EB2EA0">
              <w:rPr>
                <w:rFonts w:ascii="OptimaVO" w:hAnsi="OptimaVO" w:cs="Arial" w:hint="eastAsia"/>
                <w:color w:val="000000" w:themeColor="text1"/>
                <w:sz w:val="22"/>
              </w:rPr>
              <w:t>ươ</w:t>
            </w:r>
            <w:r w:rsidRPr="00EB2EA0">
              <w:rPr>
                <w:rFonts w:ascii="OptimaVO" w:hAnsi="OptimaVO" w:cs="Arial"/>
                <w:color w:val="000000" w:themeColor="text1"/>
                <w:sz w:val="22"/>
              </w:rPr>
              <w:t xml:space="preserve">ng tiện </w:t>
            </w:r>
            <w:r w:rsidRPr="00EB2EA0">
              <w:rPr>
                <w:rFonts w:ascii="OptimaVO" w:hAnsi="OptimaVO" w:cs="Arial" w:hint="eastAsia"/>
                <w:color w:val="000000" w:themeColor="text1"/>
                <w:sz w:val="22"/>
              </w:rPr>
              <w:t>đ</w:t>
            </w:r>
            <w:r w:rsidRPr="00EB2EA0">
              <w:rPr>
                <w:rFonts w:ascii="OptimaVO" w:hAnsi="OptimaVO" w:cs="Arial"/>
                <w:color w:val="000000" w:themeColor="text1"/>
                <w:sz w:val="22"/>
              </w:rPr>
              <w:t>iện tử hoặc ph</w:t>
            </w:r>
            <w:r w:rsidRPr="00EB2EA0">
              <w:rPr>
                <w:rFonts w:ascii="OptimaVO" w:hAnsi="OptimaVO" w:cs="Arial" w:hint="eastAsia"/>
                <w:color w:val="000000" w:themeColor="text1"/>
                <w:sz w:val="22"/>
              </w:rPr>
              <w:t>ươ</w:t>
            </w:r>
            <w:r w:rsidRPr="00EB2EA0">
              <w:rPr>
                <w:rFonts w:ascii="OptimaVO" w:hAnsi="OptimaVO" w:cs="Arial"/>
                <w:color w:val="000000" w:themeColor="text1"/>
                <w:sz w:val="22"/>
              </w:rPr>
              <w:t>ng thức khác, nh</w:t>
            </w:r>
            <w:r w:rsidRPr="00EB2EA0">
              <w:rPr>
                <w:rFonts w:ascii="OptimaVO" w:hAnsi="OptimaVO" w:cs="Arial" w:hint="eastAsia"/>
                <w:color w:val="000000" w:themeColor="text1"/>
                <w:sz w:val="22"/>
              </w:rPr>
              <w:t>ư</w:t>
            </w:r>
            <w:r w:rsidRPr="00EB2EA0">
              <w:rPr>
                <w:rFonts w:ascii="OptimaVO" w:hAnsi="OptimaVO" w:cs="Arial"/>
                <w:color w:val="000000" w:themeColor="text1"/>
                <w:sz w:val="22"/>
              </w:rPr>
              <w:t xml:space="preserve">ng phải bảo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ảm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ến </w:t>
            </w:r>
            <w:r w:rsidRPr="00EB2EA0">
              <w:rPr>
                <w:rFonts w:ascii="OptimaVO" w:hAnsi="OptimaVO" w:cs="Arial" w:hint="eastAsia"/>
                <w:color w:val="000000" w:themeColor="text1"/>
                <w:sz w:val="22"/>
              </w:rPr>
              <w:t>đư</w:t>
            </w:r>
            <w:r w:rsidRPr="00EB2EA0">
              <w:rPr>
                <w:rFonts w:ascii="OptimaVO" w:hAnsi="OptimaVO" w:cs="Arial"/>
                <w:color w:val="000000" w:themeColor="text1"/>
                <w:sz w:val="22"/>
              </w:rPr>
              <w:t xml:space="preserve">ợc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ịa chỉ liên lạc của từng thành viên Hội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ồng quản trị và </w:t>
            </w:r>
            <w:r w:rsidRPr="00EB2EA0">
              <w:rPr>
                <w:rFonts w:ascii="OptimaVO" w:hAnsi="OptimaVO" w:cs="Arial"/>
                <w:color w:val="000000" w:themeColor="text1"/>
                <w:sz w:val="22"/>
              </w:rPr>
              <w:lastRenderedPageBreak/>
              <w:t xml:space="preserve">các Kiểm soát viên </w:t>
            </w:r>
            <w:r w:rsidRPr="00EB2EA0">
              <w:rPr>
                <w:rFonts w:ascii="OptimaVO" w:hAnsi="OptimaVO" w:cs="Arial" w:hint="eastAsia"/>
                <w:color w:val="000000" w:themeColor="text1"/>
                <w:sz w:val="22"/>
              </w:rPr>
              <w:t>đư</w:t>
            </w:r>
            <w:r w:rsidRPr="00EB2EA0">
              <w:rPr>
                <w:rFonts w:ascii="OptimaVO" w:hAnsi="OptimaVO" w:cs="Arial"/>
                <w:color w:val="000000" w:themeColor="text1"/>
                <w:sz w:val="22"/>
              </w:rPr>
              <w:t xml:space="preserve">ợc </w:t>
            </w:r>
            <w:r w:rsidRPr="00EB2EA0">
              <w:rPr>
                <w:rFonts w:ascii="OptimaVO" w:hAnsi="OptimaVO" w:cs="Arial" w:hint="eastAsia"/>
                <w:color w:val="000000" w:themeColor="text1"/>
                <w:sz w:val="22"/>
              </w:rPr>
              <w:t>đă</w:t>
            </w:r>
            <w:r w:rsidRPr="00EB2EA0">
              <w:rPr>
                <w:rFonts w:ascii="OptimaVO" w:hAnsi="OptimaVO" w:cs="Arial"/>
                <w:color w:val="000000" w:themeColor="text1"/>
                <w:sz w:val="22"/>
              </w:rPr>
              <w:t>ng ký tại Petrolimex.</w:t>
            </w:r>
          </w:p>
        </w:tc>
        <w:tc>
          <w:tcPr>
            <w:tcW w:w="2011" w:type="pct"/>
          </w:tcPr>
          <w:p w14:paraId="4B198AE6" w14:textId="2B5E81C3" w:rsidR="00EA1E2D" w:rsidRDefault="00EA1E2D" w:rsidP="00C301A3">
            <w:pPr>
              <w:widowControl w:val="0"/>
              <w:adjustRightInd w:val="0"/>
              <w:snapToGrid w:val="0"/>
              <w:spacing w:before="60" w:after="60" w:line="276" w:lineRule="auto"/>
              <w:jc w:val="both"/>
              <w:rPr>
                <w:rFonts w:ascii="OptimaVO" w:hAnsi="OptimaVO" w:cs="Arial"/>
                <w:color w:val="000000" w:themeColor="text1"/>
                <w:sz w:val="22"/>
                <w:lang w:val="vi-VN"/>
              </w:rPr>
            </w:pPr>
            <w:r>
              <w:rPr>
                <w:rFonts w:ascii="OptimaVO" w:hAnsi="OptimaVO" w:cs="Arial"/>
                <w:color w:val="000000" w:themeColor="text1"/>
                <w:sz w:val="22"/>
                <w:lang w:val="vi-VN"/>
              </w:rPr>
              <w:lastRenderedPageBreak/>
              <w:t>Điều 29</w:t>
            </w:r>
          </w:p>
          <w:p w14:paraId="4CF497B8" w14:textId="2637F0B1" w:rsidR="0058624D" w:rsidRPr="00C301A3" w:rsidRDefault="0058624D" w:rsidP="00C301A3">
            <w:pPr>
              <w:widowControl w:val="0"/>
              <w:adjustRightInd w:val="0"/>
              <w:snapToGrid w:val="0"/>
              <w:spacing w:before="60" w:after="60" w:line="276" w:lineRule="auto"/>
              <w:jc w:val="both"/>
              <w:rPr>
                <w:rFonts w:ascii="OptimaVO" w:hAnsi="OptimaVO" w:cs="Arial"/>
                <w:color w:val="000000" w:themeColor="text1"/>
                <w:sz w:val="22"/>
              </w:rPr>
            </w:pPr>
            <w:r w:rsidRPr="00EB2EA0">
              <w:rPr>
                <w:rFonts w:ascii="OptimaVO" w:hAnsi="OptimaVO" w:cs="Arial"/>
                <w:color w:val="000000" w:themeColor="text1"/>
                <w:sz w:val="22"/>
              </w:rPr>
              <w:t xml:space="preserve">3. Thông báo mời họp Hội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ồng quản trị có thể gửi bằng giấy mời,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iện thoại, fax, ph</w:t>
            </w:r>
            <w:r w:rsidRPr="00EB2EA0">
              <w:rPr>
                <w:rFonts w:ascii="OptimaVO" w:hAnsi="OptimaVO" w:cs="Arial" w:hint="eastAsia"/>
                <w:color w:val="000000" w:themeColor="text1"/>
                <w:sz w:val="22"/>
              </w:rPr>
              <w:t>ươ</w:t>
            </w:r>
            <w:r w:rsidRPr="00EB2EA0">
              <w:rPr>
                <w:rFonts w:ascii="OptimaVO" w:hAnsi="OptimaVO" w:cs="Arial"/>
                <w:color w:val="000000" w:themeColor="text1"/>
                <w:sz w:val="22"/>
              </w:rPr>
              <w:t xml:space="preserve">ng tiện </w:t>
            </w:r>
            <w:r w:rsidRPr="00EB2EA0">
              <w:rPr>
                <w:rFonts w:ascii="OptimaVO" w:hAnsi="OptimaVO" w:cs="Arial" w:hint="eastAsia"/>
                <w:color w:val="000000" w:themeColor="text1"/>
                <w:sz w:val="22"/>
              </w:rPr>
              <w:t>đ</w:t>
            </w:r>
            <w:r w:rsidRPr="00EB2EA0">
              <w:rPr>
                <w:rFonts w:ascii="OptimaVO" w:hAnsi="OptimaVO" w:cs="Arial"/>
                <w:color w:val="000000" w:themeColor="text1"/>
                <w:sz w:val="22"/>
              </w:rPr>
              <w:t>iện tử hoặc ph</w:t>
            </w:r>
            <w:r w:rsidRPr="00EB2EA0">
              <w:rPr>
                <w:rFonts w:ascii="OptimaVO" w:hAnsi="OptimaVO" w:cs="Arial" w:hint="eastAsia"/>
                <w:color w:val="000000" w:themeColor="text1"/>
                <w:sz w:val="22"/>
              </w:rPr>
              <w:t>ươ</w:t>
            </w:r>
            <w:r w:rsidRPr="00EB2EA0">
              <w:rPr>
                <w:rFonts w:ascii="OptimaVO" w:hAnsi="OptimaVO" w:cs="Arial"/>
                <w:color w:val="000000" w:themeColor="text1"/>
                <w:sz w:val="22"/>
              </w:rPr>
              <w:t xml:space="preserve">ng thức khác </w:t>
            </w:r>
            <w:r w:rsidRPr="00EB2EA0">
              <w:rPr>
                <w:rFonts w:ascii="OptimaVO" w:hAnsi="OptimaVO" w:cs="Arial"/>
                <w:color w:val="000000" w:themeColor="text1"/>
                <w:sz w:val="22"/>
                <w:u w:val="single"/>
              </w:rPr>
              <w:t xml:space="preserve">do </w:t>
            </w:r>
            <w:r w:rsidRPr="00EB2EA0">
              <w:rPr>
                <w:rFonts w:ascii="OptimaVO" w:hAnsi="OptimaVO" w:cs="Arial" w:hint="eastAsia"/>
                <w:color w:val="000000" w:themeColor="text1"/>
                <w:sz w:val="22"/>
                <w:u w:val="single"/>
              </w:rPr>
              <w:t>Đ</w:t>
            </w:r>
            <w:r w:rsidRPr="00EB2EA0">
              <w:rPr>
                <w:rFonts w:ascii="OptimaVO" w:hAnsi="OptimaVO" w:cs="Arial"/>
                <w:color w:val="000000" w:themeColor="text1"/>
                <w:sz w:val="22"/>
                <w:u w:val="single"/>
              </w:rPr>
              <w:t xml:space="preserve">iều lệ Petrolimex quy </w:t>
            </w:r>
            <w:r w:rsidRPr="00EB2EA0">
              <w:rPr>
                <w:rFonts w:ascii="OptimaVO" w:hAnsi="OptimaVO" w:cs="Arial" w:hint="eastAsia"/>
                <w:color w:val="000000" w:themeColor="text1"/>
                <w:sz w:val="22"/>
                <w:u w:val="single"/>
              </w:rPr>
              <w:t>đ</w:t>
            </w:r>
            <w:r w:rsidRPr="00EB2EA0">
              <w:rPr>
                <w:rFonts w:ascii="OptimaVO" w:hAnsi="OptimaVO" w:cs="Arial"/>
                <w:color w:val="000000" w:themeColor="text1"/>
                <w:sz w:val="22"/>
                <w:u w:val="single"/>
              </w:rPr>
              <w:t>ịnh</w:t>
            </w:r>
            <w:r w:rsidRPr="00EB2EA0">
              <w:rPr>
                <w:rFonts w:ascii="OptimaVO" w:hAnsi="OptimaVO" w:cs="Arial"/>
                <w:color w:val="000000" w:themeColor="text1"/>
                <w:sz w:val="22"/>
              </w:rPr>
              <w:t>, nh</w:t>
            </w:r>
            <w:r w:rsidRPr="00EB2EA0">
              <w:rPr>
                <w:rFonts w:ascii="OptimaVO" w:hAnsi="OptimaVO" w:cs="Arial" w:hint="eastAsia"/>
                <w:color w:val="000000" w:themeColor="text1"/>
                <w:sz w:val="22"/>
              </w:rPr>
              <w:t>ư</w:t>
            </w:r>
            <w:r w:rsidRPr="00EB2EA0">
              <w:rPr>
                <w:rFonts w:ascii="OptimaVO" w:hAnsi="OptimaVO" w:cs="Arial"/>
                <w:color w:val="000000" w:themeColor="text1"/>
                <w:sz w:val="22"/>
              </w:rPr>
              <w:t xml:space="preserve">ng phải bảo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ảm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ến </w:t>
            </w:r>
            <w:r w:rsidRPr="00EB2EA0">
              <w:rPr>
                <w:rFonts w:ascii="OptimaVO" w:hAnsi="OptimaVO" w:cs="Arial" w:hint="eastAsia"/>
                <w:color w:val="000000" w:themeColor="text1"/>
                <w:sz w:val="22"/>
              </w:rPr>
              <w:t>đư</w:t>
            </w:r>
            <w:r w:rsidRPr="00EB2EA0">
              <w:rPr>
                <w:rFonts w:ascii="OptimaVO" w:hAnsi="OptimaVO" w:cs="Arial"/>
                <w:color w:val="000000" w:themeColor="text1"/>
                <w:sz w:val="22"/>
              </w:rPr>
              <w:t xml:space="preserve">ợc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ịa chỉ liên lạc của từng thành viên Hội </w:t>
            </w:r>
            <w:r w:rsidRPr="00EB2EA0">
              <w:rPr>
                <w:rFonts w:ascii="OptimaVO" w:hAnsi="OptimaVO" w:cs="Arial" w:hint="eastAsia"/>
                <w:color w:val="000000" w:themeColor="text1"/>
                <w:sz w:val="22"/>
              </w:rPr>
              <w:t>đ</w:t>
            </w:r>
            <w:r w:rsidRPr="00EB2EA0">
              <w:rPr>
                <w:rFonts w:ascii="OptimaVO" w:hAnsi="OptimaVO" w:cs="Arial"/>
                <w:color w:val="000000" w:themeColor="text1"/>
                <w:sz w:val="22"/>
              </w:rPr>
              <w:t xml:space="preserve">ồng quản trị và các Kiểm soát viên </w:t>
            </w:r>
            <w:r w:rsidRPr="00EB2EA0">
              <w:rPr>
                <w:rFonts w:ascii="OptimaVO" w:hAnsi="OptimaVO" w:cs="Arial" w:hint="eastAsia"/>
                <w:color w:val="000000" w:themeColor="text1"/>
                <w:sz w:val="22"/>
              </w:rPr>
              <w:t>đư</w:t>
            </w:r>
            <w:r w:rsidRPr="00EB2EA0">
              <w:rPr>
                <w:rFonts w:ascii="OptimaVO" w:hAnsi="OptimaVO" w:cs="Arial"/>
                <w:color w:val="000000" w:themeColor="text1"/>
                <w:sz w:val="22"/>
              </w:rPr>
              <w:t xml:space="preserve">ợc </w:t>
            </w:r>
            <w:r w:rsidRPr="00EB2EA0">
              <w:rPr>
                <w:rFonts w:ascii="OptimaVO" w:hAnsi="OptimaVO" w:cs="Arial" w:hint="eastAsia"/>
                <w:color w:val="000000" w:themeColor="text1"/>
                <w:sz w:val="22"/>
              </w:rPr>
              <w:t>đă</w:t>
            </w:r>
            <w:r w:rsidRPr="00EB2EA0">
              <w:rPr>
                <w:rFonts w:ascii="OptimaVO" w:hAnsi="OptimaVO" w:cs="Arial"/>
                <w:color w:val="000000" w:themeColor="text1"/>
                <w:sz w:val="22"/>
              </w:rPr>
              <w:t>ng ký tại Petrolimex.</w:t>
            </w:r>
          </w:p>
        </w:tc>
        <w:tc>
          <w:tcPr>
            <w:tcW w:w="1033" w:type="pct"/>
          </w:tcPr>
          <w:p w14:paraId="5E6D5AA3" w14:textId="10B67485" w:rsidR="0058624D" w:rsidRPr="00C301A3" w:rsidRDefault="0058624D" w:rsidP="00C301A3">
            <w:pPr>
              <w:widowControl w:val="0"/>
              <w:adjustRightInd w:val="0"/>
              <w:snapToGrid w:val="0"/>
              <w:spacing w:before="60" w:after="60" w:line="276" w:lineRule="auto"/>
              <w:jc w:val="both"/>
              <w:rPr>
                <w:rFonts w:ascii="OptimaVO" w:hAnsi="OptimaVO" w:cs="Times New Roman"/>
                <w:color w:val="000000" w:themeColor="text1"/>
                <w:sz w:val="22"/>
              </w:rPr>
            </w:pPr>
            <w:r w:rsidRPr="00EB2EA0">
              <w:rPr>
                <w:rFonts w:ascii="OptimaVO" w:hAnsi="OptimaVO" w:cs="Times New Roman"/>
                <w:color w:val="000000" w:themeColor="text1"/>
                <w:sz w:val="22"/>
              </w:rPr>
              <w:t xml:space="preserve">Bổ sung </w:t>
            </w:r>
            <w:r w:rsidRPr="00EB2EA0">
              <w:rPr>
                <w:rFonts w:ascii="OptimaVO" w:hAnsi="OptimaVO" w:cs="Times New Roman" w:hint="eastAsia"/>
                <w:color w:val="000000" w:themeColor="text1"/>
                <w:sz w:val="22"/>
              </w:rPr>
              <w:t>đ</w:t>
            </w:r>
            <w:r w:rsidRPr="00EB2EA0">
              <w:rPr>
                <w:rFonts w:ascii="OptimaVO" w:hAnsi="OptimaVO" w:cs="Times New Roman"/>
                <w:color w:val="000000" w:themeColor="text1"/>
                <w:sz w:val="22"/>
              </w:rPr>
              <w:t xml:space="preserve">ể phù hợp với </w:t>
            </w:r>
            <w:r w:rsidRPr="00EB2EA0">
              <w:rPr>
                <w:rFonts w:ascii="OptimaVO" w:hAnsi="OptimaVO" w:cs="Times New Roman" w:hint="eastAsia"/>
                <w:color w:val="000000" w:themeColor="text1"/>
                <w:sz w:val="22"/>
              </w:rPr>
              <w:t>Đ</w:t>
            </w:r>
            <w:r w:rsidRPr="00EB2EA0">
              <w:rPr>
                <w:rFonts w:ascii="OptimaVO" w:hAnsi="OptimaVO" w:cs="Times New Roman"/>
                <w:color w:val="000000" w:themeColor="text1"/>
                <w:sz w:val="22"/>
              </w:rPr>
              <w:t xml:space="preserve">iều 30, khoản 6 của Dự thảo </w:t>
            </w:r>
            <w:r w:rsidRPr="00EB2EA0">
              <w:rPr>
                <w:rFonts w:ascii="OptimaVO" w:hAnsi="OptimaVO" w:cs="Times New Roman" w:hint="eastAsia"/>
                <w:color w:val="000000" w:themeColor="text1"/>
                <w:sz w:val="22"/>
              </w:rPr>
              <w:t>Đ</w:t>
            </w:r>
            <w:r w:rsidRPr="00EB2EA0">
              <w:rPr>
                <w:rFonts w:ascii="OptimaVO" w:hAnsi="OptimaVO" w:cs="Times New Roman"/>
                <w:color w:val="000000" w:themeColor="text1"/>
                <w:sz w:val="22"/>
              </w:rPr>
              <w:t>iều lệ 2026.</w:t>
            </w:r>
          </w:p>
        </w:tc>
      </w:tr>
      <w:tr w:rsidR="00C301A3" w:rsidRPr="00C301A3" w14:paraId="4145B000" w14:textId="77777777" w:rsidTr="00EB2EA0">
        <w:trPr>
          <w:trHeight w:val="20"/>
        </w:trPr>
        <w:tc>
          <w:tcPr>
            <w:tcW w:w="215" w:type="pct"/>
          </w:tcPr>
          <w:p w14:paraId="52D7C3A1" w14:textId="77777777" w:rsidR="0058624D" w:rsidRPr="00C301A3"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3A78E45C" w14:textId="7DE994B2" w:rsidR="0058624D" w:rsidRPr="00C301A3" w:rsidRDefault="0058624D" w:rsidP="00C301A3">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color w:val="000000" w:themeColor="text1"/>
                <w:sz w:val="22"/>
              </w:rPr>
              <w:t>Điều 34, khoản 3</w:t>
            </w:r>
          </w:p>
        </w:tc>
        <w:tc>
          <w:tcPr>
            <w:tcW w:w="1167" w:type="pct"/>
          </w:tcPr>
          <w:p w14:paraId="1335A0CE"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3. Người phụ trách quản trị Petrolimex có quyền và nghĩa vụ sau:</w:t>
            </w:r>
          </w:p>
          <w:p w14:paraId="0B66C1E6"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a) Tư vấn Hội đồng quản trị trong việc tổ chức họp Đại hội đồng cổ đông theo quy định và các công việc liên quan giữa Petrolimex và cổ </w:t>
            </w:r>
            <w:proofErr w:type="gramStart"/>
            <w:r w:rsidRPr="00C301A3">
              <w:rPr>
                <w:rFonts w:ascii="OptimaVO" w:hAnsi="OptimaVO" w:cs="Times New Roman"/>
                <w:bCs/>
                <w:color w:val="000000"/>
                <w:sz w:val="22"/>
              </w:rPr>
              <w:t>đông;</w:t>
            </w:r>
            <w:proofErr w:type="gramEnd"/>
          </w:p>
          <w:p w14:paraId="00295DD7"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b) Chuẩn bị các cuộc họp Hội đồng quản trị, </w:t>
            </w:r>
            <w:proofErr w:type="gramStart"/>
            <w:r w:rsidRPr="00C301A3">
              <w:rPr>
                <w:rFonts w:ascii="OptimaVO" w:hAnsi="OptimaVO" w:cs="Times New Roman"/>
                <w:bCs/>
                <w:color w:val="000000"/>
                <w:sz w:val="22"/>
              </w:rPr>
              <w:t>Ban</w:t>
            </w:r>
            <w:proofErr w:type="gramEnd"/>
            <w:r w:rsidRPr="00C301A3">
              <w:rPr>
                <w:rFonts w:ascii="OptimaVO" w:hAnsi="OptimaVO" w:cs="Times New Roman"/>
                <w:bCs/>
                <w:color w:val="000000"/>
                <w:sz w:val="22"/>
              </w:rPr>
              <w:t xml:space="preserve"> kiểm soát và Đại hội đồng cổ đông theo yêu cầu của Hội đồng quản trị hoặc Ban kiểm </w:t>
            </w:r>
            <w:proofErr w:type="gramStart"/>
            <w:r w:rsidRPr="00C301A3">
              <w:rPr>
                <w:rFonts w:ascii="OptimaVO" w:hAnsi="OptimaVO" w:cs="Times New Roman"/>
                <w:bCs/>
                <w:color w:val="000000"/>
                <w:sz w:val="22"/>
              </w:rPr>
              <w:t>soát;</w:t>
            </w:r>
            <w:proofErr w:type="gramEnd"/>
          </w:p>
          <w:p w14:paraId="4E01A6F2"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c) Tư vấn về thủ tục của các cuộc </w:t>
            </w:r>
            <w:proofErr w:type="gramStart"/>
            <w:r w:rsidRPr="00C301A3">
              <w:rPr>
                <w:rFonts w:ascii="OptimaVO" w:hAnsi="OptimaVO" w:cs="Times New Roman"/>
                <w:bCs/>
                <w:color w:val="000000"/>
                <w:sz w:val="22"/>
              </w:rPr>
              <w:t>họp;</w:t>
            </w:r>
            <w:proofErr w:type="gramEnd"/>
          </w:p>
          <w:p w14:paraId="306E6157"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d) Tham dự các cuộc </w:t>
            </w:r>
            <w:proofErr w:type="gramStart"/>
            <w:r w:rsidRPr="00C301A3">
              <w:rPr>
                <w:rFonts w:ascii="OptimaVO" w:hAnsi="OptimaVO" w:cs="Times New Roman"/>
                <w:bCs/>
                <w:color w:val="000000"/>
                <w:sz w:val="22"/>
              </w:rPr>
              <w:t>họp;</w:t>
            </w:r>
            <w:proofErr w:type="gramEnd"/>
          </w:p>
          <w:p w14:paraId="15991D27"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đ) Tư vấn thủ tục lập các nghị quyết của Hội đồng quản trị phù hợp với quy định của pháp </w:t>
            </w:r>
            <w:proofErr w:type="gramStart"/>
            <w:r w:rsidRPr="00C301A3">
              <w:rPr>
                <w:rFonts w:ascii="OptimaVO" w:hAnsi="OptimaVO" w:cs="Times New Roman"/>
                <w:bCs/>
                <w:color w:val="000000"/>
                <w:sz w:val="22"/>
              </w:rPr>
              <w:t>luật;</w:t>
            </w:r>
            <w:proofErr w:type="gramEnd"/>
          </w:p>
          <w:p w14:paraId="2E000CC7"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e) Cung cấp các thông tin tài chính, bản sao biên bản họp Hội đồng quản trị và các thông tin khác cho thành viên Hội đồng quản trị và Kiểm soát </w:t>
            </w:r>
            <w:proofErr w:type="gramStart"/>
            <w:r w:rsidRPr="00C301A3">
              <w:rPr>
                <w:rFonts w:ascii="OptimaVO" w:hAnsi="OptimaVO" w:cs="Times New Roman"/>
                <w:bCs/>
                <w:color w:val="000000"/>
                <w:sz w:val="22"/>
              </w:rPr>
              <w:t>viên;</w:t>
            </w:r>
            <w:proofErr w:type="gramEnd"/>
          </w:p>
          <w:p w14:paraId="52F6FD31"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g) Giám sát và báo cáo Hội đồng </w:t>
            </w:r>
            <w:r w:rsidRPr="00C301A3">
              <w:rPr>
                <w:rFonts w:ascii="OptimaVO" w:hAnsi="OptimaVO" w:cs="Times New Roman"/>
                <w:bCs/>
                <w:color w:val="000000"/>
                <w:sz w:val="22"/>
              </w:rPr>
              <w:lastRenderedPageBreak/>
              <w:t xml:space="preserve">quản trị về hoạt động công bố thông tin của </w:t>
            </w:r>
            <w:proofErr w:type="gramStart"/>
            <w:r w:rsidRPr="00C301A3">
              <w:rPr>
                <w:rFonts w:ascii="OptimaVO" w:hAnsi="OptimaVO" w:cs="Times New Roman"/>
                <w:bCs/>
                <w:color w:val="000000"/>
                <w:sz w:val="22"/>
              </w:rPr>
              <w:t>Petrolimex;</w:t>
            </w:r>
            <w:proofErr w:type="gramEnd"/>
          </w:p>
          <w:p w14:paraId="685C24E7"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h) Là đầu mối liên lạc với các bên có quyền lợi liên </w:t>
            </w:r>
            <w:proofErr w:type="gramStart"/>
            <w:r w:rsidRPr="00C301A3">
              <w:rPr>
                <w:rFonts w:ascii="OptimaVO" w:hAnsi="OptimaVO" w:cs="Times New Roman"/>
                <w:bCs/>
                <w:color w:val="000000"/>
                <w:sz w:val="22"/>
              </w:rPr>
              <w:t>quan;</w:t>
            </w:r>
            <w:proofErr w:type="gramEnd"/>
          </w:p>
          <w:p w14:paraId="3200A589" w14:textId="77777777"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 xml:space="preserve">i) </w:t>
            </w:r>
            <w:r w:rsidRPr="00C301A3">
              <w:rPr>
                <w:rFonts w:ascii="OptimaVO" w:hAnsi="OptimaVO" w:cs="Times New Roman"/>
                <w:color w:val="000000"/>
                <w:sz w:val="22"/>
              </w:rPr>
              <w:t>Bảo mật thông tin theo các quy định của pháp luật</w:t>
            </w:r>
            <w:r w:rsidRPr="00C301A3">
              <w:rPr>
                <w:rFonts w:ascii="OptimaVO" w:hAnsi="OptimaVO" w:cs="Times New Roman"/>
                <w:bCs/>
                <w:color w:val="000000"/>
                <w:sz w:val="22"/>
              </w:rPr>
              <w:t xml:space="preserve"> và</w:t>
            </w:r>
            <w:r w:rsidRPr="00C301A3">
              <w:rPr>
                <w:rFonts w:ascii="OptimaVO" w:hAnsi="OptimaVO" w:cs="Times New Roman"/>
                <w:color w:val="000000"/>
                <w:sz w:val="22"/>
              </w:rPr>
              <w:t xml:space="preserve"> Điều lệ </w:t>
            </w:r>
            <w:proofErr w:type="gramStart"/>
            <w:r w:rsidRPr="00C301A3">
              <w:rPr>
                <w:rFonts w:ascii="OptimaVO" w:hAnsi="OptimaVO" w:cs="Times New Roman"/>
                <w:color w:val="000000"/>
                <w:sz w:val="22"/>
              </w:rPr>
              <w:t>Petrolimex;</w:t>
            </w:r>
            <w:proofErr w:type="gramEnd"/>
          </w:p>
          <w:p w14:paraId="4ADD7457" w14:textId="5DDB36A9" w:rsidR="0058624D" w:rsidRPr="00C301A3" w:rsidRDefault="0058624D" w:rsidP="00C301A3">
            <w:pPr>
              <w:widowControl w:val="0"/>
              <w:adjustRightInd w:val="0"/>
              <w:snapToGrid w:val="0"/>
              <w:spacing w:before="60" w:after="60" w:line="276" w:lineRule="auto"/>
              <w:jc w:val="both"/>
              <w:rPr>
                <w:rFonts w:ascii="OptimaVO" w:hAnsi="OptimaVO" w:cs="Times New Roman"/>
                <w:bCs/>
                <w:color w:val="000000"/>
                <w:sz w:val="22"/>
              </w:rPr>
            </w:pPr>
            <w:r w:rsidRPr="00C301A3">
              <w:rPr>
                <w:rFonts w:ascii="OptimaVO" w:hAnsi="OptimaVO" w:cs="Times New Roman"/>
                <w:bCs/>
                <w:color w:val="000000"/>
                <w:sz w:val="22"/>
              </w:rPr>
              <w:t>k) Các quyền và nghĩa vụ khác theo quy định của pháp luật và Điều lệ Petrolimex.</w:t>
            </w:r>
          </w:p>
        </w:tc>
        <w:tc>
          <w:tcPr>
            <w:tcW w:w="2011" w:type="pct"/>
          </w:tcPr>
          <w:p w14:paraId="1D291A41" w14:textId="2126AACB" w:rsidR="00C63AC3" w:rsidRDefault="00C63AC3" w:rsidP="00C301A3">
            <w:pPr>
              <w:spacing w:after="120" w:line="276" w:lineRule="auto"/>
              <w:jc w:val="both"/>
              <w:rPr>
                <w:rFonts w:ascii="OptimaVO" w:hAnsi="OptimaVO" w:cs="Arial"/>
                <w:bCs/>
                <w:sz w:val="22"/>
                <w:lang w:val="vi-VN"/>
              </w:rPr>
            </w:pPr>
            <w:r>
              <w:rPr>
                <w:rFonts w:ascii="OptimaVO" w:hAnsi="OptimaVO" w:cs="Arial"/>
                <w:bCs/>
                <w:sz w:val="22"/>
                <w:lang w:val="vi-VN"/>
              </w:rPr>
              <w:lastRenderedPageBreak/>
              <w:t>Điều 35</w:t>
            </w:r>
          </w:p>
          <w:p w14:paraId="1A452F88" w14:textId="4AC5B121"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3. Người phụ trách quản trị Petrolimex có quyền và nghĩa vụ sau:</w:t>
            </w:r>
          </w:p>
          <w:p w14:paraId="6B3D463A"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a) Tư vấn Hội đồng quản trị trong việc tổ chức họp Đại hội đồng cổ đông theo quy định và các công việc liên quan giữa Petrolimex và cổ </w:t>
            </w:r>
            <w:proofErr w:type="gramStart"/>
            <w:r w:rsidRPr="00C301A3">
              <w:rPr>
                <w:rFonts w:ascii="OptimaVO" w:hAnsi="OptimaVO" w:cs="Arial"/>
                <w:bCs/>
                <w:sz w:val="22"/>
              </w:rPr>
              <w:t>đông;</w:t>
            </w:r>
            <w:proofErr w:type="gramEnd"/>
          </w:p>
          <w:p w14:paraId="28BC0666"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b) Chuẩn bị các cuộc họp Hội đồng quản trị, </w:t>
            </w:r>
            <w:proofErr w:type="gramStart"/>
            <w:r w:rsidRPr="00C301A3">
              <w:rPr>
                <w:rFonts w:ascii="OptimaVO" w:hAnsi="OptimaVO" w:cs="Arial"/>
                <w:bCs/>
                <w:sz w:val="22"/>
              </w:rPr>
              <w:t>Ban</w:t>
            </w:r>
            <w:proofErr w:type="gramEnd"/>
            <w:r w:rsidRPr="00C301A3">
              <w:rPr>
                <w:rFonts w:ascii="OptimaVO" w:hAnsi="OptimaVO" w:cs="Arial"/>
                <w:bCs/>
                <w:sz w:val="22"/>
              </w:rPr>
              <w:t xml:space="preserve"> kiểm soát và Đại hội đồng cổ đông theo yêu cầu của Hội đồng quản trị hoặc Ban kiểm </w:t>
            </w:r>
            <w:proofErr w:type="gramStart"/>
            <w:r w:rsidRPr="00C301A3">
              <w:rPr>
                <w:rFonts w:ascii="OptimaVO" w:hAnsi="OptimaVO" w:cs="Arial"/>
                <w:bCs/>
                <w:sz w:val="22"/>
              </w:rPr>
              <w:t>soát;</w:t>
            </w:r>
            <w:proofErr w:type="gramEnd"/>
          </w:p>
          <w:p w14:paraId="504E3D1D" w14:textId="7A939518"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c) Tư vấn về thủ tục của các cuộc họp</w:t>
            </w:r>
            <w:r w:rsidRPr="00C301A3">
              <w:rPr>
                <w:rFonts w:ascii="OptimaVO" w:hAnsi="OptimaVO"/>
                <w:sz w:val="22"/>
              </w:rPr>
              <w:t xml:space="preserve"> </w:t>
            </w:r>
            <w:r w:rsidRPr="00C301A3">
              <w:rPr>
                <w:rFonts w:ascii="OptimaVO" w:hAnsi="OptimaVO" w:cs="Arial"/>
                <w:sz w:val="22"/>
                <w:u w:val="single"/>
              </w:rPr>
              <w:t xml:space="preserve">Hội đồng quản trị và Đại hội đồng cổ </w:t>
            </w:r>
            <w:proofErr w:type="gramStart"/>
            <w:r w:rsidRPr="00C301A3">
              <w:rPr>
                <w:rFonts w:ascii="OptimaVO" w:hAnsi="OptimaVO" w:cs="Arial"/>
                <w:sz w:val="22"/>
                <w:u w:val="single"/>
              </w:rPr>
              <w:t>đông;</w:t>
            </w:r>
            <w:proofErr w:type="gramEnd"/>
          </w:p>
          <w:p w14:paraId="648B5501" w14:textId="0ACBB7D4"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d) Tham dự các cuộc họp</w:t>
            </w:r>
            <w:r w:rsidRPr="00C301A3">
              <w:rPr>
                <w:rFonts w:ascii="OptimaVO" w:hAnsi="OptimaVO"/>
                <w:sz w:val="22"/>
              </w:rPr>
              <w:t xml:space="preserve"> </w:t>
            </w:r>
            <w:r w:rsidRPr="00C301A3">
              <w:rPr>
                <w:rFonts w:ascii="OptimaVO" w:hAnsi="OptimaVO" w:cs="Arial"/>
                <w:sz w:val="22"/>
                <w:u w:val="single"/>
              </w:rPr>
              <w:t xml:space="preserve">Hội đồng quản trị và Đại hội đồng cổ </w:t>
            </w:r>
            <w:proofErr w:type="gramStart"/>
            <w:r w:rsidRPr="00C301A3">
              <w:rPr>
                <w:rFonts w:ascii="OptimaVO" w:hAnsi="OptimaVO" w:cs="Arial"/>
                <w:sz w:val="22"/>
                <w:u w:val="single"/>
              </w:rPr>
              <w:t>đông;</w:t>
            </w:r>
            <w:proofErr w:type="gramEnd"/>
          </w:p>
          <w:p w14:paraId="5048EE8A"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đ) Tư vấn thủ tục lập các nghị quyết của Hội đồng quản trị phù hợp với quy định của pháp </w:t>
            </w:r>
            <w:proofErr w:type="gramStart"/>
            <w:r w:rsidRPr="00C301A3">
              <w:rPr>
                <w:rFonts w:ascii="OptimaVO" w:hAnsi="OptimaVO" w:cs="Arial"/>
                <w:bCs/>
                <w:sz w:val="22"/>
              </w:rPr>
              <w:t>luật;</w:t>
            </w:r>
            <w:proofErr w:type="gramEnd"/>
          </w:p>
          <w:p w14:paraId="18F4028C"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e) Cung cấp các thông tin tài chính, bản sao biên bản họp Hội đồng quản trị và các thông tin khác cho thành viên Hội đồng quản trị và Kiểm soát </w:t>
            </w:r>
            <w:proofErr w:type="gramStart"/>
            <w:r w:rsidRPr="00C301A3">
              <w:rPr>
                <w:rFonts w:ascii="OptimaVO" w:hAnsi="OptimaVO" w:cs="Arial"/>
                <w:bCs/>
                <w:sz w:val="22"/>
              </w:rPr>
              <w:t>viên;</w:t>
            </w:r>
            <w:proofErr w:type="gramEnd"/>
          </w:p>
          <w:p w14:paraId="6412633D"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g) Giám sát và báo cáo Hội đồng quản trị về hoạt động công bố thông tin của </w:t>
            </w:r>
            <w:proofErr w:type="gramStart"/>
            <w:r w:rsidRPr="00C301A3">
              <w:rPr>
                <w:rFonts w:ascii="OptimaVO" w:hAnsi="OptimaVO" w:cs="Arial"/>
                <w:bCs/>
                <w:sz w:val="22"/>
              </w:rPr>
              <w:t>Petrolimex;</w:t>
            </w:r>
            <w:proofErr w:type="gramEnd"/>
          </w:p>
          <w:p w14:paraId="307605B6" w14:textId="77777777"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 xml:space="preserve">h) Là đầu mối liên lạc với các bên có quyền lợi liên </w:t>
            </w:r>
            <w:proofErr w:type="gramStart"/>
            <w:r w:rsidRPr="00C301A3">
              <w:rPr>
                <w:rFonts w:ascii="OptimaVO" w:hAnsi="OptimaVO" w:cs="Arial"/>
                <w:bCs/>
                <w:sz w:val="22"/>
              </w:rPr>
              <w:t>quan;</w:t>
            </w:r>
            <w:proofErr w:type="gramEnd"/>
          </w:p>
          <w:p w14:paraId="3AC5D5D5" w14:textId="5463FD89"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lastRenderedPageBreak/>
              <w:t xml:space="preserve">i) </w:t>
            </w:r>
            <w:r w:rsidRPr="00C301A3">
              <w:rPr>
                <w:rFonts w:ascii="OptimaVO" w:hAnsi="OptimaVO" w:cs="Arial"/>
                <w:sz w:val="22"/>
              </w:rPr>
              <w:t>Bảo mật thông tin theo các quy định của pháp luật,</w:t>
            </w:r>
            <w:r w:rsidRPr="00C301A3">
              <w:rPr>
                <w:rFonts w:ascii="OptimaVO" w:hAnsi="OptimaVO" w:cs="Arial"/>
                <w:bCs/>
                <w:sz w:val="22"/>
              </w:rPr>
              <w:t xml:space="preserve"> </w:t>
            </w:r>
            <w:r w:rsidRPr="00C301A3">
              <w:rPr>
                <w:rFonts w:ascii="OptimaVO" w:hAnsi="OptimaVO" w:cs="Arial"/>
                <w:sz w:val="22"/>
                <w:u w:val="single"/>
              </w:rPr>
              <w:t xml:space="preserve">Điều lệ và các quy chế nội bộ của </w:t>
            </w:r>
            <w:proofErr w:type="gramStart"/>
            <w:r w:rsidRPr="00C944E6">
              <w:rPr>
                <w:rFonts w:ascii="OptimaVO" w:hAnsi="OptimaVO" w:cs="Arial"/>
                <w:sz w:val="22"/>
              </w:rPr>
              <w:t>Petrolimex</w:t>
            </w:r>
            <w:r w:rsidRPr="00C301A3">
              <w:rPr>
                <w:rFonts w:ascii="OptimaVO" w:hAnsi="OptimaVO" w:cs="Arial"/>
                <w:sz w:val="22"/>
                <w:u w:val="single"/>
              </w:rPr>
              <w:t>;</w:t>
            </w:r>
            <w:proofErr w:type="gramEnd"/>
          </w:p>
          <w:p w14:paraId="2CC4FC0F" w14:textId="7060DA5B" w:rsidR="0058624D" w:rsidRPr="00C301A3" w:rsidRDefault="0058624D" w:rsidP="00C301A3">
            <w:pPr>
              <w:spacing w:after="120" w:line="276" w:lineRule="auto"/>
              <w:jc w:val="both"/>
              <w:rPr>
                <w:rFonts w:ascii="OptimaVO" w:hAnsi="OptimaVO" w:cs="Arial"/>
                <w:bCs/>
                <w:sz w:val="22"/>
              </w:rPr>
            </w:pPr>
            <w:r w:rsidRPr="00C301A3">
              <w:rPr>
                <w:rFonts w:ascii="OptimaVO" w:hAnsi="OptimaVO" w:cs="Arial"/>
                <w:bCs/>
                <w:sz w:val="22"/>
              </w:rPr>
              <w:t>k) Các quyền và nghĩa vụ khác theo quy định của pháp luật và Điều lệ</w:t>
            </w:r>
            <w:r w:rsidRPr="00C301A3">
              <w:rPr>
                <w:rFonts w:ascii="OptimaVO" w:hAnsi="OptimaVO" w:cs="Arial"/>
                <w:sz w:val="22"/>
              </w:rPr>
              <w:t xml:space="preserve">, </w:t>
            </w:r>
            <w:r w:rsidRPr="00C301A3">
              <w:rPr>
                <w:rFonts w:ascii="OptimaVO" w:hAnsi="OptimaVO" w:cs="Arial"/>
                <w:sz w:val="22"/>
                <w:u w:val="single"/>
              </w:rPr>
              <w:t xml:space="preserve">các quy chế nội bộ </w:t>
            </w:r>
            <w:r w:rsidRPr="005A5F04">
              <w:rPr>
                <w:rFonts w:ascii="OptimaVO" w:hAnsi="OptimaVO" w:cs="Arial"/>
                <w:sz w:val="22"/>
                <w:u w:val="single"/>
              </w:rPr>
              <w:t>của</w:t>
            </w:r>
            <w:r w:rsidRPr="00C944E6">
              <w:rPr>
                <w:rFonts w:ascii="OptimaVO" w:hAnsi="OptimaVO" w:cs="Arial"/>
                <w:bCs/>
                <w:sz w:val="22"/>
                <w:u w:val="single"/>
              </w:rPr>
              <w:t xml:space="preserve"> Petrolimex</w:t>
            </w:r>
            <w:r w:rsidRPr="00C301A3">
              <w:rPr>
                <w:rFonts w:ascii="OptimaVO" w:hAnsi="OptimaVO" w:cs="Arial"/>
                <w:bCs/>
                <w:sz w:val="22"/>
              </w:rPr>
              <w:t>.</w:t>
            </w:r>
          </w:p>
        </w:tc>
        <w:tc>
          <w:tcPr>
            <w:tcW w:w="1033" w:type="pct"/>
          </w:tcPr>
          <w:p w14:paraId="1C0685BF" w14:textId="4EA77D31" w:rsidR="0058624D" w:rsidRPr="00C301A3" w:rsidRDefault="0058624D" w:rsidP="00C301A3">
            <w:pPr>
              <w:widowControl w:val="0"/>
              <w:adjustRightInd w:val="0"/>
              <w:snapToGrid w:val="0"/>
              <w:spacing w:before="60" w:after="60" w:line="276" w:lineRule="auto"/>
              <w:jc w:val="both"/>
              <w:rPr>
                <w:rFonts w:ascii="OptimaVO" w:hAnsi="OptimaVO" w:cs="Times New Roman"/>
                <w:color w:val="000000" w:themeColor="text1"/>
                <w:sz w:val="22"/>
                <w:highlight w:val="yellow"/>
              </w:rPr>
            </w:pPr>
            <w:r w:rsidRPr="00C301A3">
              <w:rPr>
                <w:rFonts w:ascii="OptimaVO" w:hAnsi="OptimaVO" w:cs="Times New Roman"/>
                <w:color w:val="000000" w:themeColor="text1"/>
                <w:sz w:val="22"/>
              </w:rPr>
              <w:lastRenderedPageBreak/>
              <w:t>Nội dung bổ sung để thống nhất với quy định tại Điều 32 khoản 3 Dự thảo Điều lệ 2026.</w:t>
            </w:r>
          </w:p>
        </w:tc>
      </w:tr>
      <w:tr w:rsidR="00C301A3" w:rsidRPr="00C7691D" w14:paraId="31C67FCB" w14:textId="77777777" w:rsidTr="00EB2EA0">
        <w:trPr>
          <w:trHeight w:val="20"/>
        </w:trPr>
        <w:tc>
          <w:tcPr>
            <w:tcW w:w="215" w:type="pct"/>
          </w:tcPr>
          <w:p w14:paraId="35EB62C6" w14:textId="77777777" w:rsidR="002C7D6E" w:rsidRPr="00C301A3" w:rsidRDefault="002C7D6E"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22390C70" w14:textId="61052C5E" w:rsidR="002C7D6E" w:rsidRPr="00C301A3" w:rsidRDefault="002C7D6E" w:rsidP="00C301A3">
            <w:pPr>
              <w:widowControl w:val="0"/>
              <w:adjustRightInd w:val="0"/>
              <w:snapToGrid w:val="0"/>
              <w:spacing w:before="60" w:after="60" w:line="276" w:lineRule="auto"/>
              <w:rPr>
                <w:rFonts w:ascii="OptimaVO" w:hAnsi="OptimaVO" w:cs="Times New Roman"/>
                <w:color w:val="000000" w:themeColor="text1"/>
                <w:sz w:val="22"/>
                <w:lang w:val="vi-VN"/>
              </w:rPr>
            </w:pPr>
            <w:r w:rsidRPr="00C301A3">
              <w:rPr>
                <w:rFonts w:ascii="OptimaVO" w:hAnsi="OptimaVO" w:cs="Times New Roman"/>
                <w:color w:val="000000" w:themeColor="text1"/>
                <w:sz w:val="22"/>
              </w:rPr>
              <w:t>Điều</w:t>
            </w:r>
            <w:r w:rsidRPr="00C301A3">
              <w:rPr>
                <w:rFonts w:ascii="OptimaVO" w:hAnsi="OptimaVO" w:cs="Times New Roman"/>
                <w:color w:val="000000" w:themeColor="text1"/>
                <w:sz w:val="22"/>
                <w:lang w:val="vi-VN"/>
              </w:rPr>
              <w:t xml:space="preserve"> 34</w:t>
            </w:r>
          </w:p>
        </w:tc>
        <w:tc>
          <w:tcPr>
            <w:tcW w:w="1167" w:type="pct"/>
          </w:tcPr>
          <w:p w14:paraId="019EFB9C" w14:textId="6A8F2E92" w:rsidR="002C7D6E" w:rsidRPr="00C301A3" w:rsidRDefault="002C7D6E" w:rsidP="00C301A3">
            <w:pPr>
              <w:widowControl w:val="0"/>
              <w:adjustRightInd w:val="0"/>
              <w:snapToGrid w:val="0"/>
              <w:spacing w:before="60" w:after="60" w:line="276" w:lineRule="auto"/>
              <w:jc w:val="both"/>
              <w:rPr>
                <w:rFonts w:ascii="OptimaVO" w:hAnsi="OptimaVO" w:cs="Times New Roman"/>
                <w:bCs/>
                <w:i/>
                <w:iCs/>
                <w:color w:val="000000"/>
                <w:sz w:val="22"/>
                <w:lang w:val="vi-VN"/>
              </w:rPr>
            </w:pPr>
            <w:r w:rsidRPr="00C301A3">
              <w:rPr>
                <w:rFonts w:ascii="OptimaVO" w:hAnsi="OptimaVO" w:cs="Times New Roman"/>
                <w:bCs/>
                <w:i/>
                <w:iCs/>
                <w:color w:val="000000"/>
                <w:sz w:val="22"/>
              </w:rPr>
              <w:t>Không</w:t>
            </w:r>
            <w:r w:rsidRPr="00C301A3">
              <w:rPr>
                <w:rFonts w:ascii="OptimaVO" w:hAnsi="OptimaVO" w:cs="Times New Roman"/>
                <w:bCs/>
                <w:i/>
                <w:iCs/>
                <w:color w:val="000000"/>
                <w:sz w:val="22"/>
                <w:lang w:val="vi-VN"/>
              </w:rPr>
              <w:t xml:space="preserve"> có quy định.</w:t>
            </w:r>
          </w:p>
        </w:tc>
        <w:tc>
          <w:tcPr>
            <w:tcW w:w="2011" w:type="pct"/>
          </w:tcPr>
          <w:p w14:paraId="14FCAE99" w14:textId="15D57163" w:rsidR="008347CD" w:rsidRDefault="008347CD" w:rsidP="00C301A3">
            <w:pPr>
              <w:spacing w:after="120" w:line="276" w:lineRule="auto"/>
              <w:jc w:val="both"/>
              <w:rPr>
                <w:rFonts w:ascii="OptimaVO" w:hAnsi="OptimaVO" w:cs="Arial"/>
                <w:bCs/>
                <w:sz w:val="22"/>
                <w:lang w:val="vi-VN"/>
              </w:rPr>
            </w:pPr>
            <w:r>
              <w:rPr>
                <w:rFonts w:ascii="OptimaVO" w:hAnsi="OptimaVO" w:cs="Arial"/>
                <w:bCs/>
                <w:sz w:val="22"/>
                <w:lang w:val="vi-VN"/>
              </w:rPr>
              <w:t>Điều 35</w:t>
            </w:r>
          </w:p>
          <w:p w14:paraId="64587B4F" w14:textId="1EFE1873" w:rsidR="003404B6" w:rsidRPr="005821C8" w:rsidRDefault="003404B6" w:rsidP="00C301A3">
            <w:pPr>
              <w:spacing w:after="120" w:line="276" w:lineRule="auto"/>
              <w:jc w:val="both"/>
              <w:rPr>
                <w:rFonts w:ascii="OptimaVO" w:hAnsi="OptimaVO" w:cs="Arial"/>
                <w:bCs/>
                <w:sz w:val="22"/>
                <w:lang w:val="vi-VN"/>
              </w:rPr>
            </w:pPr>
            <w:r w:rsidRPr="00C944E6">
              <w:rPr>
                <w:rFonts w:ascii="OptimaVO" w:hAnsi="OptimaVO" w:cs="Arial"/>
                <w:bCs/>
                <w:sz w:val="22"/>
                <w:u w:val="single"/>
                <w:lang w:val="vi-VN"/>
              </w:rPr>
              <w:t xml:space="preserve">4. </w:t>
            </w:r>
            <w:r w:rsidRPr="005821C8">
              <w:rPr>
                <w:rFonts w:ascii="OptimaVO" w:hAnsi="OptimaVO" w:cs="Arial"/>
                <w:bCs/>
                <w:sz w:val="22"/>
                <w:u w:val="single"/>
                <w:lang w:val="vi-VN"/>
              </w:rPr>
              <w:t>Hội đồng quản trị quy định việc lựa chọn, bổ nhiệm, miễn nhiệm Người phụ trách quản trị</w:t>
            </w:r>
            <w:r w:rsidRPr="00C2574A">
              <w:rPr>
                <w:rFonts w:ascii="OptimaVO" w:hAnsi="OptimaVO" w:cs="Arial"/>
                <w:bCs/>
                <w:sz w:val="22"/>
                <w:u w:val="single"/>
                <w:lang w:val="vi-VN"/>
              </w:rPr>
              <w:t xml:space="preserve"> Petrolimex</w:t>
            </w:r>
            <w:r w:rsidRPr="00C944E6">
              <w:rPr>
                <w:rFonts w:ascii="OptimaVO" w:hAnsi="OptimaVO" w:cs="Arial"/>
                <w:bCs/>
                <w:sz w:val="22"/>
                <w:lang w:val="vi-VN"/>
              </w:rPr>
              <w:t>.</w:t>
            </w:r>
          </w:p>
          <w:p w14:paraId="4B2737C2" w14:textId="77777777" w:rsidR="002C7D6E" w:rsidRPr="005821C8" w:rsidRDefault="002C7D6E" w:rsidP="00C301A3">
            <w:pPr>
              <w:spacing w:after="120" w:line="276" w:lineRule="auto"/>
              <w:jc w:val="both"/>
              <w:rPr>
                <w:rFonts w:ascii="OptimaVO" w:hAnsi="OptimaVO" w:cs="Arial"/>
                <w:bCs/>
                <w:sz w:val="22"/>
                <w:lang w:val="vi-VN"/>
              </w:rPr>
            </w:pPr>
          </w:p>
        </w:tc>
        <w:tc>
          <w:tcPr>
            <w:tcW w:w="1033" w:type="pct"/>
          </w:tcPr>
          <w:p w14:paraId="3A92EE23" w14:textId="2E207221" w:rsidR="002C7D6E" w:rsidRPr="00C301A3" w:rsidRDefault="008A6B00"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 xml:space="preserve">Nội dung bổ sung để </w:t>
            </w:r>
            <w:r w:rsidR="00BA1373" w:rsidRPr="00C301A3">
              <w:rPr>
                <w:rFonts w:ascii="OptimaVO" w:hAnsi="OptimaVO" w:cs="Times New Roman"/>
                <w:color w:val="000000" w:themeColor="text1"/>
                <w:sz w:val="22"/>
                <w:lang w:val="vi-VN"/>
              </w:rPr>
              <w:t xml:space="preserve">làm rõ </w:t>
            </w:r>
            <w:r w:rsidR="000225DE" w:rsidRPr="00C301A3">
              <w:rPr>
                <w:rFonts w:ascii="OptimaVO" w:hAnsi="OptimaVO" w:cs="Times New Roman"/>
                <w:color w:val="000000" w:themeColor="text1"/>
                <w:sz w:val="22"/>
                <w:lang w:val="vi-VN"/>
              </w:rPr>
              <w:t xml:space="preserve">thẩm quyền lựa chọn, bổ nhiệm, miễn nhiệm Người phụ trách quản trị thuộc trách nhiệm của Hội đồng quản trị theo quy định tại </w:t>
            </w:r>
            <w:r w:rsidR="00A734EE" w:rsidRPr="00C301A3">
              <w:rPr>
                <w:rFonts w:ascii="OptimaVO" w:hAnsi="OptimaVO" w:cs="Times New Roman"/>
                <w:color w:val="000000" w:themeColor="text1"/>
                <w:sz w:val="22"/>
                <w:lang w:val="vi-VN"/>
              </w:rPr>
              <w:t>Điều 278, khoản 7 Nghị định 155/2020/NĐ-CP.</w:t>
            </w:r>
          </w:p>
        </w:tc>
      </w:tr>
      <w:tr w:rsidR="00C301A3" w:rsidRPr="00C7691D" w14:paraId="5A5B0A0E" w14:textId="77777777" w:rsidTr="00EB2EA0">
        <w:trPr>
          <w:trHeight w:val="20"/>
        </w:trPr>
        <w:tc>
          <w:tcPr>
            <w:tcW w:w="215" w:type="pct"/>
          </w:tcPr>
          <w:p w14:paraId="11B6BFE6"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AEC9992" w14:textId="69E91223"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35, Khoản 3</w:t>
            </w:r>
          </w:p>
        </w:tc>
        <w:tc>
          <w:tcPr>
            <w:tcW w:w="1167" w:type="pct"/>
          </w:tcPr>
          <w:p w14:paraId="51CC46A9" w14:textId="28A7FB46" w:rsidR="0058624D" w:rsidRPr="00C301A3" w:rsidRDefault="00381D48"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 xml:space="preserve">3. </w:t>
            </w:r>
            <w:r w:rsidR="0058624D" w:rsidRPr="00C301A3">
              <w:rPr>
                <w:rFonts w:ascii="OptimaVO" w:hAnsi="OptimaVO" w:cs="Arial"/>
                <w:color w:val="000000"/>
                <w:sz w:val="22"/>
                <w:lang w:val="vi-VN"/>
              </w:rPr>
              <w:t>Giám sát tình hình tài chính của Petrolimex, việc tuân thủ pháp luật trong hoạt động của thành viên Hội đồng quản trị, Tổng giám đốc, người quản lý khác.</w:t>
            </w:r>
          </w:p>
        </w:tc>
        <w:tc>
          <w:tcPr>
            <w:tcW w:w="2011" w:type="pct"/>
          </w:tcPr>
          <w:p w14:paraId="4185F075" w14:textId="1EEF0FD4" w:rsidR="00381D48" w:rsidRDefault="00381D48"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Điều 36</w:t>
            </w:r>
          </w:p>
          <w:p w14:paraId="24BFAC52" w14:textId="1A3D5B61" w:rsidR="0058624D" w:rsidRPr="00C301A3" w:rsidRDefault="00381D48"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 xml:space="preserve">3. </w:t>
            </w:r>
            <w:r w:rsidR="0058624D" w:rsidRPr="00C301A3">
              <w:rPr>
                <w:rFonts w:ascii="OptimaVO" w:hAnsi="OptimaVO" w:cs="Arial"/>
                <w:color w:val="000000"/>
                <w:sz w:val="22"/>
                <w:lang w:val="vi-VN"/>
              </w:rPr>
              <w:t>Giám sát tình hình tài chính của Petrolimex, việc tuân thủ pháp luật</w:t>
            </w:r>
            <w:r w:rsidR="005A5F04">
              <w:rPr>
                <w:rFonts w:ascii="OptimaVO" w:hAnsi="OptimaVO" w:cs="Arial"/>
                <w:color w:val="000000"/>
                <w:sz w:val="22"/>
                <w:lang w:val="vi-VN"/>
              </w:rPr>
              <w:t>, Điều lệ Petrolimex</w:t>
            </w:r>
            <w:r w:rsidR="0058624D" w:rsidRPr="00C301A3">
              <w:rPr>
                <w:rFonts w:ascii="OptimaVO" w:hAnsi="OptimaVO" w:cs="Arial"/>
                <w:color w:val="000000"/>
                <w:sz w:val="22"/>
                <w:lang w:val="vi-VN"/>
              </w:rPr>
              <w:t xml:space="preserve"> </w:t>
            </w:r>
            <w:r w:rsidR="0058624D" w:rsidRPr="00C301A3">
              <w:rPr>
                <w:rFonts w:ascii="OptimaVO" w:hAnsi="OptimaVO" w:cs="Arial"/>
                <w:color w:val="000000"/>
                <w:sz w:val="22"/>
                <w:u w:val="single"/>
                <w:lang w:val="vi-VN"/>
              </w:rPr>
              <w:t>và các quy chế nội bộ của Petrolimex</w:t>
            </w:r>
            <w:r w:rsidR="0058624D" w:rsidRPr="00C301A3">
              <w:rPr>
                <w:rFonts w:ascii="OptimaVO" w:hAnsi="OptimaVO" w:cs="Arial"/>
                <w:color w:val="000000"/>
                <w:sz w:val="22"/>
                <w:lang w:val="vi-VN"/>
              </w:rPr>
              <w:t xml:space="preserve"> trong hoạt động của thành viên Hội đồng quản trị, Tổng giám đốc, người quản lý khác.</w:t>
            </w:r>
          </w:p>
        </w:tc>
        <w:tc>
          <w:tcPr>
            <w:tcW w:w="1033" w:type="pct"/>
          </w:tcPr>
          <w:p w14:paraId="684280FB" w14:textId="132E47F4" w:rsidR="0058624D" w:rsidRPr="005821C8" w:rsidRDefault="0058624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bổ sung nhằm thống nhất với quy định tại Điều 39 khoản 3 Dự thảo Điều lệ 2026.</w:t>
            </w:r>
          </w:p>
        </w:tc>
      </w:tr>
      <w:tr w:rsidR="00C301A3" w:rsidRPr="00C7691D" w14:paraId="39A5FEED" w14:textId="77777777" w:rsidTr="00EB2EA0">
        <w:trPr>
          <w:trHeight w:val="20"/>
        </w:trPr>
        <w:tc>
          <w:tcPr>
            <w:tcW w:w="215" w:type="pct"/>
          </w:tcPr>
          <w:p w14:paraId="730CD58A"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4E690B70" w14:textId="2C7104FF" w:rsidR="0058624D" w:rsidRPr="00C301A3" w:rsidRDefault="0058624D" w:rsidP="00C301A3">
            <w:pPr>
              <w:widowControl w:val="0"/>
              <w:adjustRightInd w:val="0"/>
              <w:snapToGrid w:val="0"/>
              <w:spacing w:before="60" w:after="60" w:line="276" w:lineRule="auto"/>
              <w:rPr>
                <w:rFonts w:ascii="OptimaVO" w:hAnsi="OptimaVO" w:cs="Times New Roman"/>
                <w:sz w:val="22"/>
              </w:rPr>
            </w:pPr>
            <w:r w:rsidRPr="00C301A3">
              <w:rPr>
                <w:rFonts w:ascii="OptimaVO" w:hAnsi="OptimaVO" w:cs="Times New Roman"/>
                <w:color w:val="000000" w:themeColor="text1"/>
                <w:sz w:val="22"/>
              </w:rPr>
              <w:t>Điều 37, khoản 1</w:t>
            </w:r>
          </w:p>
        </w:tc>
        <w:tc>
          <w:tcPr>
            <w:tcW w:w="1167" w:type="pct"/>
          </w:tcPr>
          <w:p w14:paraId="2EE8AEB7" w14:textId="06540D28" w:rsidR="0058624D" w:rsidRPr="005821C8" w:rsidRDefault="008E4070"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Arial"/>
                <w:bCs/>
                <w:color w:val="000000"/>
                <w:sz w:val="22"/>
                <w:lang w:val="vi-VN"/>
              </w:rPr>
              <w:t xml:space="preserve">1. </w:t>
            </w:r>
            <w:r w:rsidR="0058624D" w:rsidRPr="00C301A3">
              <w:rPr>
                <w:rFonts w:ascii="OptimaVO" w:hAnsi="OptimaVO" w:cs="Arial"/>
                <w:bCs/>
                <w:color w:val="000000"/>
                <w:sz w:val="22"/>
                <w:lang w:val="vi-VN"/>
              </w:rPr>
              <w:t xml:space="preserve">Số lượng Kiểm soát viên của Petrolimex tối đa là 5 người. Nhiệm kỳ của Kiểm soát viên </w:t>
            </w:r>
            <w:r w:rsidR="0058624D" w:rsidRPr="00C301A3">
              <w:rPr>
                <w:rFonts w:ascii="OptimaVO" w:hAnsi="OptimaVO" w:cs="Arial"/>
                <w:bCs/>
                <w:color w:val="000000"/>
                <w:sz w:val="22"/>
                <w:lang w:val="vi-VN"/>
              </w:rPr>
              <w:lastRenderedPageBreak/>
              <w:t>không quá 5 năm và có thể được bầu lại với số nhiệm kỳ không hạn chế</w:t>
            </w:r>
            <w:r w:rsidR="0058624D" w:rsidRPr="005821C8">
              <w:rPr>
                <w:rFonts w:ascii="OptimaVO" w:hAnsi="OptimaVO" w:cs="Arial"/>
                <w:bCs/>
                <w:color w:val="000000"/>
                <w:sz w:val="22"/>
                <w:lang w:val="vi-VN"/>
              </w:rPr>
              <w:t>.</w:t>
            </w:r>
          </w:p>
        </w:tc>
        <w:tc>
          <w:tcPr>
            <w:tcW w:w="2011" w:type="pct"/>
          </w:tcPr>
          <w:p w14:paraId="255F1245" w14:textId="048D2B2A" w:rsidR="008E4070" w:rsidRDefault="008E4070"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lastRenderedPageBreak/>
              <w:t>Điều 38</w:t>
            </w:r>
          </w:p>
          <w:p w14:paraId="2F8372F4" w14:textId="5ECE249A" w:rsidR="0058624D" w:rsidRPr="00C301A3" w:rsidRDefault="008E4070" w:rsidP="00C301A3">
            <w:pPr>
              <w:widowControl w:val="0"/>
              <w:adjustRightInd w:val="0"/>
              <w:snapToGrid w:val="0"/>
              <w:spacing w:before="60" w:after="60" w:line="276" w:lineRule="auto"/>
              <w:jc w:val="both"/>
              <w:rPr>
                <w:rFonts w:ascii="OptimaVO" w:hAnsi="OptimaVO" w:cs="Times New Roman"/>
                <w:bCs/>
                <w:color w:val="000000"/>
                <w:sz w:val="22"/>
                <w:lang w:val="vi-VN"/>
              </w:rPr>
            </w:pPr>
            <w:r>
              <w:rPr>
                <w:rFonts w:ascii="OptimaVO" w:hAnsi="OptimaVO" w:cs="Arial"/>
                <w:bCs/>
                <w:color w:val="000000"/>
                <w:sz w:val="22"/>
                <w:lang w:val="vi-VN"/>
              </w:rPr>
              <w:t xml:space="preserve">1. </w:t>
            </w:r>
            <w:r w:rsidR="0058624D" w:rsidRPr="00C301A3">
              <w:rPr>
                <w:rFonts w:ascii="OptimaVO" w:hAnsi="OptimaVO" w:cs="Arial"/>
                <w:bCs/>
                <w:color w:val="000000"/>
                <w:sz w:val="22"/>
                <w:lang w:val="vi-VN"/>
              </w:rPr>
              <w:t xml:space="preserve">Số lượng Kiểm soát viên của Petrolimex tối đa là 5 người. Nhiệm kỳ của Kiểm soát viên không quá 5 năm và </w:t>
            </w:r>
            <w:r w:rsidR="0058624D" w:rsidRPr="00C301A3">
              <w:rPr>
                <w:rFonts w:ascii="OptimaVO" w:hAnsi="OptimaVO" w:cs="Arial"/>
                <w:bCs/>
                <w:color w:val="000000"/>
                <w:sz w:val="22"/>
                <w:lang w:val="vi-VN"/>
              </w:rPr>
              <w:lastRenderedPageBreak/>
              <w:t xml:space="preserve">có thể được bầu lại với số nhiệm kỳ không hạn chế. </w:t>
            </w:r>
            <w:r w:rsidR="0058624D" w:rsidRPr="00C301A3">
              <w:rPr>
                <w:rFonts w:ascii="OptimaVO" w:hAnsi="OptimaVO" w:cs="Arial"/>
                <w:bCs/>
                <w:color w:val="000000"/>
                <w:sz w:val="22"/>
                <w:u w:val="single"/>
                <w:lang w:val="vi-VN"/>
              </w:rPr>
              <w:t>Ban Kiểm soát phải có hơn một nửa số thành viên thường trú ở Việt Nam.</w:t>
            </w:r>
          </w:p>
        </w:tc>
        <w:tc>
          <w:tcPr>
            <w:tcW w:w="1033" w:type="pct"/>
          </w:tcPr>
          <w:p w14:paraId="60DDD7A0" w14:textId="7DA4FCD2" w:rsidR="0058624D" w:rsidRPr="00C301A3" w:rsidRDefault="0058624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lastRenderedPageBreak/>
              <w:t>Nội</w:t>
            </w:r>
            <w:r w:rsidRPr="00C301A3">
              <w:rPr>
                <w:rFonts w:ascii="OptimaVO" w:hAnsi="OptimaVO" w:cs="Times New Roman"/>
                <w:color w:val="000000" w:themeColor="text1"/>
                <w:sz w:val="22"/>
                <w:lang w:val="vi-VN"/>
              </w:rPr>
              <w:t xml:space="preserve"> dung bổ sung </w:t>
            </w:r>
            <w:r w:rsidRPr="005821C8">
              <w:rPr>
                <w:rFonts w:ascii="OptimaVO" w:hAnsi="OptimaVO" w:cs="Times New Roman"/>
                <w:color w:val="000000" w:themeColor="text1"/>
                <w:sz w:val="22"/>
                <w:lang w:val="vi-VN"/>
              </w:rPr>
              <w:t xml:space="preserve">nhằm thống nhất với quy định tại Điều 37 khoản 1 Dự thảo </w:t>
            </w:r>
            <w:r w:rsidRPr="005821C8">
              <w:rPr>
                <w:rFonts w:ascii="OptimaVO" w:hAnsi="OptimaVO" w:cs="Times New Roman"/>
                <w:color w:val="000000" w:themeColor="text1"/>
                <w:sz w:val="22"/>
                <w:lang w:val="vi-VN"/>
              </w:rPr>
              <w:lastRenderedPageBreak/>
              <w:t>Điều lệ 2026.</w:t>
            </w:r>
          </w:p>
        </w:tc>
      </w:tr>
      <w:tr w:rsidR="00C301A3" w:rsidRPr="00C7691D" w14:paraId="074F15FD" w14:textId="77777777" w:rsidTr="00EB2EA0">
        <w:trPr>
          <w:trHeight w:val="20"/>
        </w:trPr>
        <w:tc>
          <w:tcPr>
            <w:tcW w:w="215" w:type="pct"/>
          </w:tcPr>
          <w:p w14:paraId="09417A98"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3008C86D" w14:textId="21F0D486"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38, Khoản 3</w:t>
            </w:r>
          </w:p>
        </w:tc>
        <w:tc>
          <w:tcPr>
            <w:tcW w:w="1167" w:type="pct"/>
          </w:tcPr>
          <w:p w14:paraId="5BFDC1B5" w14:textId="4B7C2337" w:rsidR="0058624D" w:rsidRPr="005821C8" w:rsidRDefault="00C4321F"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 xml:space="preserve">3. </w:t>
            </w:r>
            <w:r w:rsidR="0058624D" w:rsidRPr="00C301A3">
              <w:rPr>
                <w:rFonts w:ascii="OptimaVO" w:hAnsi="OptimaVO" w:cs="Arial"/>
                <w:color w:val="000000"/>
                <w:sz w:val="22"/>
                <w:lang w:val="vi-VN"/>
              </w:rPr>
              <w:t>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Petrolimex, Quy chế nội bộ về quản trị Petrolimex và Quy chế hoạt động của Ban kiểm soát. Việc Ban kiểm soát đương nhiệm giới thiệu thêm ứng viên phải được công bố rõ ràng trước khi Đại hội đồng cổ đông biểu quyết bầu Kiểm soát viên theo quy định của pháp luật</w:t>
            </w:r>
            <w:r w:rsidR="0058624D" w:rsidRPr="005821C8">
              <w:rPr>
                <w:rFonts w:ascii="OptimaVO" w:hAnsi="OptimaVO" w:cs="Arial"/>
                <w:color w:val="000000"/>
                <w:sz w:val="22"/>
                <w:lang w:val="vi-VN"/>
              </w:rPr>
              <w:t>.</w:t>
            </w:r>
          </w:p>
        </w:tc>
        <w:tc>
          <w:tcPr>
            <w:tcW w:w="2011" w:type="pct"/>
          </w:tcPr>
          <w:p w14:paraId="63490B70" w14:textId="45B05FBA" w:rsidR="00295A78" w:rsidRDefault="00295A78"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Điều 39</w:t>
            </w:r>
          </w:p>
          <w:p w14:paraId="30FD1ADD" w14:textId="1355F9EC" w:rsidR="0058624D" w:rsidRPr="00C301A3" w:rsidRDefault="00C4321F" w:rsidP="00C301A3">
            <w:pPr>
              <w:widowControl w:val="0"/>
              <w:adjustRightInd w:val="0"/>
              <w:snapToGrid w:val="0"/>
              <w:spacing w:before="60" w:after="60" w:line="276" w:lineRule="auto"/>
              <w:jc w:val="both"/>
              <w:rPr>
                <w:rFonts w:ascii="OptimaVO" w:hAnsi="OptimaVO" w:cs="Arial"/>
                <w:color w:val="000000"/>
                <w:sz w:val="22"/>
                <w:lang w:val="vi-VN"/>
              </w:rPr>
            </w:pPr>
            <w:r>
              <w:rPr>
                <w:rFonts w:ascii="OptimaVO" w:hAnsi="OptimaVO" w:cs="Arial"/>
                <w:color w:val="000000"/>
                <w:sz w:val="22"/>
                <w:lang w:val="vi-VN"/>
              </w:rPr>
              <w:t xml:space="preserve">3. </w:t>
            </w:r>
            <w:r w:rsidR="0058624D" w:rsidRPr="00C301A3">
              <w:rPr>
                <w:rFonts w:ascii="OptimaVO" w:hAnsi="OptimaVO" w:cs="Arial"/>
                <w:color w:val="000000"/>
                <w:sz w:val="22"/>
                <w:lang w:val="vi-VN"/>
              </w:rPr>
              <w:t>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Petrolimex, Quy chế nội bộ về quản trị Petrolimex và Quy chế hoạt động của Ban kiểm soát. Việc Ban kiểm soát đương nhiệm giới thiệu thêm ứng viên phải được công bố rõ ràng trước khi Đại hội đồng cổ đông biểu quyết bầu Kiểm soát viên theo quy định của pháp luật</w:t>
            </w:r>
            <w:r w:rsidR="0058624D" w:rsidRPr="00C301A3">
              <w:rPr>
                <w:rFonts w:ascii="OptimaVO" w:hAnsi="OptimaVO" w:cs="Arial"/>
                <w:color w:val="000000"/>
                <w:sz w:val="22"/>
                <w:u w:val="single"/>
                <w:lang w:val="vi-VN"/>
              </w:rPr>
              <w:t>, Điều lệ và các quy chế nội bộ của Petrolimex.</w:t>
            </w:r>
          </w:p>
        </w:tc>
        <w:tc>
          <w:tcPr>
            <w:tcW w:w="1033" w:type="pct"/>
          </w:tcPr>
          <w:p w14:paraId="78FC6F84" w14:textId="6A32E889" w:rsidR="0058624D" w:rsidRPr="005821C8" w:rsidRDefault="0058624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bổ sung nhằm thống nhất với quy định tại Điều 36 khoản 3 Dự thảo Điều lệ 2026.</w:t>
            </w:r>
          </w:p>
        </w:tc>
      </w:tr>
      <w:tr w:rsidR="00C301A3" w:rsidRPr="00C7691D" w14:paraId="5FFE0704" w14:textId="77777777" w:rsidTr="00EB2EA0">
        <w:trPr>
          <w:trHeight w:val="20"/>
        </w:trPr>
        <w:tc>
          <w:tcPr>
            <w:tcW w:w="215" w:type="pct"/>
          </w:tcPr>
          <w:p w14:paraId="2D68ED30"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D6014EB" w14:textId="150F47A5"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noProof/>
                <w:sz w:val="22"/>
              </w:rPr>
              <w:t>Điều 43, khoản 11</w:t>
            </w:r>
          </w:p>
        </w:tc>
        <w:tc>
          <w:tcPr>
            <w:tcW w:w="1167" w:type="pct"/>
          </w:tcPr>
          <w:p w14:paraId="5A0F43FA" w14:textId="063C46A8" w:rsidR="0058624D" w:rsidRPr="00C301A3" w:rsidRDefault="0058624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noProof/>
                <w:sz w:val="22"/>
              </w:rPr>
              <w:t>11. Quyền và nghĩa vụ khác theo quy định của pháp luật, Điều lệ Petrolimex và nghị quyết, quyết định của Hội đồng quản trị.</w:t>
            </w:r>
          </w:p>
        </w:tc>
        <w:tc>
          <w:tcPr>
            <w:tcW w:w="2011" w:type="pct"/>
          </w:tcPr>
          <w:p w14:paraId="2502C65A" w14:textId="4D6E2201" w:rsidR="00910366" w:rsidRDefault="00910366" w:rsidP="00C301A3">
            <w:pPr>
              <w:widowControl w:val="0"/>
              <w:adjustRightInd w:val="0"/>
              <w:snapToGrid w:val="0"/>
              <w:spacing w:before="60" w:after="60" w:line="276" w:lineRule="auto"/>
              <w:jc w:val="both"/>
              <w:rPr>
                <w:rFonts w:ascii="OptimaVO" w:hAnsi="OptimaVO"/>
                <w:noProof/>
                <w:sz w:val="22"/>
                <w:lang w:val="vi-VN"/>
              </w:rPr>
            </w:pPr>
            <w:r>
              <w:rPr>
                <w:rFonts w:ascii="OptimaVO" w:hAnsi="OptimaVO"/>
                <w:noProof/>
                <w:sz w:val="22"/>
                <w:lang w:val="vi-VN"/>
              </w:rPr>
              <w:t>Điều 44</w:t>
            </w:r>
          </w:p>
          <w:p w14:paraId="16AFA809" w14:textId="61D43504" w:rsidR="0058624D" w:rsidRPr="00C301A3" w:rsidRDefault="0058624D" w:rsidP="00C301A3">
            <w:pPr>
              <w:widowControl w:val="0"/>
              <w:adjustRightInd w:val="0"/>
              <w:snapToGrid w:val="0"/>
              <w:spacing w:before="60" w:after="60" w:line="276" w:lineRule="auto"/>
              <w:jc w:val="both"/>
              <w:rPr>
                <w:rFonts w:ascii="OptimaVO" w:hAnsi="OptimaVO" w:cs="Arial"/>
                <w:bCs/>
                <w:color w:val="000000"/>
                <w:sz w:val="22"/>
                <w:lang w:val="vi-VN"/>
              </w:rPr>
            </w:pPr>
            <w:r w:rsidRPr="005821C8">
              <w:rPr>
                <w:rFonts w:ascii="OptimaVO" w:hAnsi="OptimaVO"/>
                <w:noProof/>
                <w:sz w:val="22"/>
                <w:lang w:val="vi-VN"/>
              </w:rPr>
              <w:t>11. Quyền và nghĩa vụ khác theo quy định của pháp luật, Điều lệ</w:t>
            </w:r>
            <w:r w:rsidRPr="00C301A3">
              <w:rPr>
                <w:rFonts w:ascii="OptimaVO" w:hAnsi="OptimaVO"/>
                <w:noProof/>
                <w:sz w:val="22"/>
                <w:lang w:val="vi-VN"/>
              </w:rPr>
              <w:t xml:space="preserve">, </w:t>
            </w:r>
            <w:r w:rsidR="0023465F" w:rsidRPr="00C944E6">
              <w:rPr>
                <w:rFonts w:ascii="OptimaVO" w:hAnsi="OptimaVO"/>
                <w:noProof/>
                <w:sz w:val="22"/>
                <w:u w:val="single"/>
                <w:lang w:val="vi-VN"/>
              </w:rPr>
              <w:t xml:space="preserve">các </w:t>
            </w:r>
            <w:r w:rsidRPr="0023465F">
              <w:rPr>
                <w:rFonts w:ascii="OptimaVO" w:hAnsi="OptimaVO"/>
                <w:noProof/>
                <w:sz w:val="22"/>
                <w:u w:val="single"/>
                <w:lang w:val="vi-VN"/>
              </w:rPr>
              <w:t>quy</w:t>
            </w:r>
            <w:r w:rsidRPr="005821C8">
              <w:rPr>
                <w:rFonts w:ascii="OptimaVO" w:hAnsi="OptimaVO"/>
                <w:noProof/>
                <w:sz w:val="22"/>
                <w:u w:val="single"/>
                <w:lang w:val="vi-VN"/>
              </w:rPr>
              <w:t xml:space="preserve"> chế nội bộ</w:t>
            </w:r>
            <w:r w:rsidRPr="00C301A3">
              <w:rPr>
                <w:rFonts w:ascii="OptimaVO" w:hAnsi="OptimaVO"/>
                <w:noProof/>
                <w:sz w:val="22"/>
                <w:u w:val="single"/>
                <w:lang w:val="vi-VN"/>
              </w:rPr>
              <w:t xml:space="preserve"> của</w:t>
            </w:r>
            <w:r w:rsidRPr="005821C8">
              <w:rPr>
                <w:rFonts w:ascii="OptimaVO" w:hAnsi="OptimaVO"/>
                <w:noProof/>
                <w:sz w:val="22"/>
                <w:lang w:val="vi-VN"/>
              </w:rPr>
              <w:t xml:space="preserve"> Petrolimex, và nghị quyết, quyết định của Hội đồng quản trị.</w:t>
            </w:r>
          </w:p>
        </w:tc>
        <w:tc>
          <w:tcPr>
            <w:tcW w:w="1033" w:type="pct"/>
          </w:tcPr>
          <w:p w14:paraId="6BCE2F6B" w14:textId="1CBA4A8B" w:rsidR="0058624D" w:rsidRPr="005821C8" w:rsidRDefault="0058624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noProof/>
                <w:sz w:val="22"/>
                <w:lang w:val="vi-VN"/>
              </w:rPr>
              <w:t>Bổ sung thêm vì điểm l, khoản 5, Điều 35 Điều lệ</w:t>
            </w:r>
            <w:r w:rsidRPr="00C301A3">
              <w:rPr>
                <w:rFonts w:ascii="OptimaVO" w:hAnsi="OptimaVO"/>
                <w:sz w:val="22"/>
                <w:lang w:val="vi-VN"/>
              </w:rPr>
              <w:t xml:space="preserve"> </w:t>
            </w:r>
            <w:r w:rsidRPr="00C301A3">
              <w:rPr>
                <w:rFonts w:ascii="OptimaVO" w:hAnsi="OptimaVO"/>
                <w:noProof/>
                <w:sz w:val="22"/>
                <w:lang w:val="vi-VN"/>
              </w:rPr>
              <w:t xml:space="preserve">2025 </w:t>
            </w:r>
            <w:r w:rsidR="00A430BB">
              <w:rPr>
                <w:rFonts w:ascii="OptimaVO" w:hAnsi="OptimaVO"/>
                <w:noProof/>
                <w:sz w:val="22"/>
                <w:lang w:val="vi-VN"/>
              </w:rPr>
              <w:t xml:space="preserve">và Dự thảo Điều lệ 2026 </w:t>
            </w:r>
            <w:r w:rsidR="003D50A3">
              <w:rPr>
                <w:rFonts w:ascii="OptimaVO" w:hAnsi="OptimaVO"/>
                <w:noProof/>
                <w:sz w:val="22"/>
                <w:lang w:val="vi-VN"/>
              </w:rPr>
              <w:t xml:space="preserve">đều </w:t>
            </w:r>
            <w:r w:rsidRPr="005821C8">
              <w:rPr>
                <w:rFonts w:ascii="OptimaVO" w:hAnsi="OptimaVO"/>
                <w:noProof/>
                <w:sz w:val="22"/>
                <w:lang w:val="vi-VN"/>
              </w:rPr>
              <w:t xml:space="preserve">có quy định: Tổng Giám đốc có </w:t>
            </w:r>
            <w:r w:rsidRPr="005821C8">
              <w:rPr>
                <w:rFonts w:ascii="OptimaVO" w:hAnsi="OptimaVO"/>
                <w:i/>
                <w:iCs/>
                <w:noProof/>
                <w:sz w:val="22"/>
                <w:lang w:val="vi-VN"/>
              </w:rPr>
              <w:t xml:space="preserve">“quyền và nghĩa vụ khác theo quy định của pháp luật, </w:t>
            </w:r>
            <w:r w:rsidRPr="005821C8">
              <w:rPr>
                <w:rFonts w:ascii="OptimaVO" w:hAnsi="OptimaVO"/>
                <w:i/>
                <w:iCs/>
                <w:noProof/>
                <w:sz w:val="22"/>
                <w:u w:val="single"/>
                <w:lang w:val="vi-VN"/>
              </w:rPr>
              <w:t>quy định của  Petrolimex</w:t>
            </w:r>
            <w:r w:rsidRPr="005821C8">
              <w:rPr>
                <w:rFonts w:ascii="OptimaVO" w:hAnsi="OptimaVO"/>
                <w:i/>
                <w:iCs/>
                <w:noProof/>
                <w:sz w:val="22"/>
                <w:lang w:val="vi-VN"/>
              </w:rPr>
              <w:t xml:space="preserve"> và nghị quyết, quyết định của Hội đồng </w:t>
            </w:r>
            <w:r w:rsidRPr="005821C8">
              <w:rPr>
                <w:rFonts w:ascii="OptimaVO" w:hAnsi="OptimaVO"/>
                <w:i/>
                <w:iCs/>
                <w:noProof/>
                <w:sz w:val="22"/>
                <w:lang w:val="vi-VN"/>
              </w:rPr>
              <w:lastRenderedPageBreak/>
              <w:t>quản trị”</w:t>
            </w:r>
            <w:r w:rsidRPr="005821C8">
              <w:rPr>
                <w:rFonts w:ascii="OptimaVO" w:hAnsi="OptimaVO"/>
                <w:noProof/>
                <w:sz w:val="22"/>
                <w:lang w:val="vi-VN"/>
              </w:rPr>
              <w:t>.</w:t>
            </w:r>
          </w:p>
        </w:tc>
      </w:tr>
      <w:tr w:rsidR="00C301A3" w:rsidRPr="00C7691D" w14:paraId="08062BD7" w14:textId="77777777" w:rsidTr="00EB2EA0">
        <w:trPr>
          <w:trHeight w:val="20"/>
        </w:trPr>
        <w:tc>
          <w:tcPr>
            <w:tcW w:w="215" w:type="pct"/>
          </w:tcPr>
          <w:p w14:paraId="5A8A5F8F"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0980CCAA" w14:textId="11B0F307"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44, khoản 3</w:t>
            </w:r>
          </w:p>
        </w:tc>
        <w:tc>
          <w:tcPr>
            <w:tcW w:w="1167" w:type="pct"/>
          </w:tcPr>
          <w:p w14:paraId="2D3855D3" w14:textId="1B7454D8" w:rsidR="0058624D" w:rsidRPr="00C301A3" w:rsidRDefault="00D849B5" w:rsidP="00C301A3">
            <w:pPr>
              <w:widowControl w:val="0"/>
              <w:adjustRightInd w:val="0"/>
              <w:snapToGrid w:val="0"/>
              <w:spacing w:before="60" w:after="60" w:line="276" w:lineRule="auto"/>
              <w:jc w:val="both"/>
              <w:rPr>
                <w:rFonts w:ascii="OptimaVO" w:hAnsi="OptimaVO" w:cs="Arial"/>
                <w:bCs/>
                <w:color w:val="000000"/>
                <w:sz w:val="22"/>
              </w:rPr>
            </w:pPr>
            <w:r>
              <w:rPr>
                <w:rFonts w:ascii="OptimaVO" w:hAnsi="OptimaVO" w:cs="Arial"/>
                <w:bCs/>
                <w:color w:val="000000"/>
                <w:sz w:val="22"/>
                <w:lang w:val="vi-VN"/>
              </w:rPr>
              <w:t xml:space="preserve">3. </w:t>
            </w:r>
            <w:r w:rsidR="0058624D" w:rsidRPr="00C301A3">
              <w:rPr>
                <w:rFonts w:ascii="OptimaVO" w:hAnsi="OptimaVO" w:cs="Arial"/>
                <w:bCs/>
                <w:color w:val="000000"/>
                <w:sz w:val="22"/>
                <w:lang w:val="vi-VN"/>
              </w:rPr>
              <w:t>Nhiệm kỳ của Tổng giám đốc không quá 5 năm và có thể được bổ nhiệm lại.</w:t>
            </w:r>
          </w:p>
        </w:tc>
        <w:tc>
          <w:tcPr>
            <w:tcW w:w="2011" w:type="pct"/>
          </w:tcPr>
          <w:p w14:paraId="1C2EF0D9" w14:textId="0A4D0E60" w:rsidR="00D849B5" w:rsidRDefault="00D849B5"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45</w:t>
            </w:r>
          </w:p>
          <w:p w14:paraId="65413EBD" w14:textId="1535F42B" w:rsidR="0058624D" w:rsidRPr="005821C8" w:rsidRDefault="00D849B5" w:rsidP="00C301A3">
            <w:pPr>
              <w:widowControl w:val="0"/>
              <w:adjustRightInd w:val="0"/>
              <w:snapToGrid w:val="0"/>
              <w:spacing w:before="60" w:after="60" w:line="276" w:lineRule="auto"/>
              <w:jc w:val="both"/>
              <w:rPr>
                <w:rFonts w:ascii="OptimaVO" w:hAnsi="OptimaVO" w:cs="Arial"/>
                <w:bCs/>
                <w:color w:val="000000"/>
                <w:sz w:val="22"/>
                <w:highlight w:val="yellow"/>
                <w:lang w:val="vi-VN"/>
              </w:rPr>
            </w:pPr>
            <w:r>
              <w:rPr>
                <w:rFonts w:ascii="OptimaVO" w:hAnsi="OptimaVO" w:cs="Arial"/>
                <w:bCs/>
                <w:color w:val="000000"/>
                <w:sz w:val="22"/>
                <w:lang w:val="vi-VN"/>
              </w:rPr>
              <w:t xml:space="preserve">3. </w:t>
            </w:r>
            <w:r w:rsidR="0058624D" w:rsidRPr="00C301A3">
              <w:rPr>
                <w:rFonts w:ascii="OptimaVO" w:hAnsi="OptimaVO" w:cs="Arial"/>
                <w:bCs/>
                <w:color w:val="000000"/>
                <w:sz w:val="22"/>
                <w:lang w:val="vi-VN"/>
              </w:rPr>
              <w:t xml:space="preserve">Nhiệm kỳ của Tổng Giám đốc không quá 5 năm và có thể được bổ nhiệm lại. </w:t>
            </w:r>
            <w:r w:rsidR="0058624D" w:rsidRPr="00C301A3">
              <w:rPr>
                <w:rFonts w:ascii="OptimaVO" w:hAnsi="OptimaVO" w:cs="Arial"/>
                <w:bCs/>
                <w:color w:val="000000"/>
                <w:sz w:val="22"/>
                <w:u w:val="single"/>
                <w:lang w:val="vi-VN"/>
              </w:rPr>
              <w:t>Tổng Giám đốc phải đáp ứng các tiêu chuẩn, điều kiện theo quy định của pháp luật và quy định của Petrolimex.</w:t>
            </w:r>
          </w:p>
        </w:tc>
        <w:tc>
          <w:tcPr>
            <w:tcW w:w="1033" w:type="pct"/>
          </w:tcPr>
          <w:p w14:paraId="1310D69E" w14:textId="0C256911" w:rsidR="0058624D" w:rsidRPr="00C301A3" w:rsidRDefault="0058624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w:t>
            </w:r>
            <w:r w:rsidRPr="00C301A3">
              <w:rPr>
                <w:rFonts w:ascii="OptimaVO" w:hAnsi="OptimaVO" w:cs="Times New Roman"/>
                <w:color w:val="000000" w:themeColor="text1"/>
                <w:sz w:val="22"/>
                <w:lang w:val="vi-VN"/>
              </w:rPr>
              <w:t xml:space="preserve"> dung bổ sung </w:t>
            </w:r>
            <w:r w:rsidRPr="005821C8">
              <w:rPr>
                <w:rFonts w:ascii="OptimaVO" w:hAnsi="OptimaVO" w:cs="Times New Roman"/>
                <w:color w:val="000000" w:themeColor="text1"/>
                <w:sz w:val="22"/>
                <w:lang w:val="vi-VN"/>
              </w:rPr>
              <w:t>nhằm thống nhất với quy định tại Điều 35 khoản 3 Dự thảo Điều lệ 2026.</w:t>
            </w:r>
          </w:p>
        </w:tc>
      </w:tr>
      <w:tr w:rsidR="00C301A3" w:rsidRPr="00C301A3" w14:paraId="3A38F536" w14:textId="77777777" w:rsidTr="00EB2EA0">
        <w:trPr>
          <w:trHeight w:val="20"/>
        </w:trPr>
        <w:tc>
          <w:tcPr>
            <w:tcW w:w="215" w:type="pct"/>
          </w:tcPr>
          <w:p w14:paraId="53F66582" w14:textId="77777777" w:rsidR="0058624D" w:rsidRPr="005821C8" w:rsidRDefault="0058624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EA102C5" w14:textId="7489FFFB" w:rsidR="0058624D" w:rsidRPr="00C301A3" w:rsidRDefault="0058624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noProof/>
                <w:sz w:val="22"/>
              </w:rPr>
              <w:t>Điều 46, khoản 3</w:t>
            </w:r>
          </w:p>
        </w:tc>
        <w:tc>
          <w:tcPr>
            <w:tcW w:w="1167" w:type="pct"/>
          </w:tcPr>
          <w:p w14:paraId="71F41189" w14:textId="6D2E3A3D" w:rsidR="0058624D" w:rsidRPr="00C301A3" w:rsidRDefault="0058624D" w:rsidP="00C301A3">
            <w:pPr>
              <w:widowControl w:val="0"/>
              <w:adjustRightInd w:val="0"/>
              <w:snapToGrid w:val="0"/>
              <w:spacing w:before="60" w:after="60" w:line="276" w:lineRule="auto"/>
              <w:jc w:val="both"/>
              <w:rPr>
                <w:rFonts w:ascii="OptimaVO" w:hAnsi="OptimaVO" w:cs="Arial"/>
                <w:bCs/>
                <w:color w:val="000000"/>
                <w:sz w:val="22"/>
              </w:rPr>
            </w:pPr>
            <w:r w:rsidRPr="00C301A3">
              <w:rPr>
                <w:rFonts w:ascii="OptimaVO" w:hAnsi="OptimaVO"/>
                <w:noProof/>
                <w:sz w:val="22"/>
              </w:rPr>
              <w:t>3. Trong trường hợp có sự phân công lại công việc giữa các thành viên Hội đồng quản trị thì các thành viên Hội đồng quản trị phải bàn giao công việc, hồ sơ, tài liệu liên quan bằng văn bản.</w:t>
            </w:r>
          </w:p>
        </w:tc>
        <w:tc>
          <w:tcPr>
            <w:tcW w:w="2011" w:type="pct"/>
          </w:tcPr>
          <w:p w14:paraId="175C29D4" w14:textId="24A27624" w:rsidR="007E5895" w:rsidRDefault="007E5895" w:rsidP="00C301A3">
            <w:pPr>
              <w:widowControl w:val="0"/>
              <w:adjustRightInd w:val="0"/>
              <w:snapToGrid w:val="0"/>
              <w:spacing w:before="60" w:after="60" w:line="276" w:lineRule="auto"/>
              <w:jc w:val="both"/>
              <w:rPr>
                <w:rFonts w:ascii="OptimaVO" w:hAnsi="OptimaVO"/>
                <w:noProof/>
                <w:sz w:val="22"/>
                <w:lang w:val="vi-VN"/>
              </w:rPr>
            </w:pPr>
            <w:r>
              <w:rPr>
                <w:rFonts w:ascii="OptimaVO" w:hAnsi="OptimaVO"/>
                <w:noProof/>
                <w:sz w:val="22"/>
                <w:lang w:val="vi-VN"/>
              </w:rPr>
              <w:t>Điều 47</w:t>
            </w:r>
          </w:p>
          <w:p w14:paraId="3B51AA08" w14:textId="30B47E40" w:rsidR="0058624D" w:rsidRPr="00C301A3" w:rsidRDefault="0058624D" w:rsidP="00C301A3">
            <w:pPr>
              <w:widowControl w:val="0"/>
              <w:adjustRightInd w:val="0"/>
              <w:snapToGrid w:val="0"/>
              <w:spacing w:before="60" w:after="60" w:line="276" w:lineRule="auto"/>
              <w:jc w:val="both"/>
              <w:rPr>
                <w:rFonts w:ascii="OptimaVO" w:hAnsi="OptimaVO" w:cs="Arial"/>
                <w:bCs/>
                <w:color w:val="000000"/>
                <w:sz w:val="22"/>
              </w:rPr>
            </w:pPr>
            <w:r w:rsidRPr="00C301A3">
              <w:rPr>
                <w:rFonts w:ascii="OptimaVO" w:hAnsi="OptimaVO"/>
                <w:noProof/>
                <w:sz w:val="22"/>
              </w:rPr>
              <w:t xml:space="preserve">3. Trong trường hợp có sự phân công lại công việc giữa các thành viên Hội đồng quản trị thì các thành viên Hội đồng quản trị phải bàn giao công việc, hồ sơ, tài liệu liên quan </w:t>
            </w:r>
            <w:r w:rsidRPr="00C301A3">
              <w:rPr>
                <w:rFonts w:ascii="OptimaVO" w:hAnsi="OptimaVO"/>
                <w:strike/>
                <w:noProof/>
                <w:sz w:val="22"/>
              </w:rPr>
              <w:t>bằng văn bản</w:t>
            </w:r>
            <w:r w:rsidRPr="00C301A3">
              <w:rPr>
                <w:rFonts w:ascii="OptimaVO" w:hAnsi="OptimaVO"/>
                <w:noProof/>
                <w:sz w:val="22"/>
              </w:rPr>
              <w:t xml:space="preserve"> </w:t>
            </w:r>
            <w:r w:rsidRPr="00C301A3">
              <w:rPr>
                <w:rFonts w:ascii="OptimaVO" w:hAnsi="OptimaVO"/>
                <w:noProof/>
                <w:sz w:val="22"/>
                <w:u w:val="single"/>
              </w:rPr>
              <w:t>và phải lập biên bản bàn giao</w:t>
            </w:r>
            <w:r w:rsidRPr="00C301A3">
              <w:rPr>
                <w:rFonts w:ascii="OptimaVO" w:hAnsi="OptimaVO"/>
                <w:noProof/>
                <w:sz w:val="22"/>
              </w:rPr>
              <w:t xml:space="preserve">. </w:t>
            </w:r>
            <w:r w:rsidRPr="00C301A3">
              <w:rPr>
                <w:rFonts w:ascii="OptimaVO" w:hAnsi="OptimaVO"/>
                <w:noProof/>
                <w:sz w:val="22"/>
                <w:u w:val="single"/>
              </w:rPr>
              <w:t>Việc bàn giao này phải được lập thành văn bản và báo cáo Chủ tịch Hội đồng quản trị về việc bàn giao đó</w:t>
            </w:r>
            <w:r w:rsidRPr="00C301A3">
              <w:rPr>
                <w:rFonts w:ascii="OptimaVO" w:hAnsi="OptimaVO"/>
                <w:noProof/>
                <w:sz w:val="22"/>
              </w:rPr>
              <w:t>.</w:t>
            </w:r>
          </w:p>
        </w:tc>
        <w:tc>
          <w:tcPr>
            <w:tcW w:w="1033" w:type="pct"/>
          </w:tcPr>
          <w:p w14:paraId="5B002684" w14:textId="77777777" w:rsidR="0058624D" w:rsidRPr="00C301A3" w:rsidRDefault="0058624D" w:rsidP="00C301A3">
            <w:pPr>
              <w:spacing w:line="276" w:lineRule="auto"/>
              <w:jc w:val="both"/>
              <w:rPr>
                <w:rFonts w:ascii="OptimaVO" w:hAnsi="OptimaVO"/>
                <w:noProof/>
                <w:sz w:val="22"/>
              </w:rPr>
            </w:pPr>
            <w:r w:rsidRPr="00C301A3">
              <w:rPr>
                <w:rFonts w:ascii="OptimaVO" w:hAnsi="OptimaVO"/>
                <w:noProof/>
                <w:sz w:val="22"/>
              </w:rPr>
              <w:t>1. Bổ sung “</w:t>
            </w:r>
            <w:r w:rsidRPr="00C301A3">
              <w:rPr>
                <w:rFonts w:ascii="OptimaVO" w:hAnsi="OptimaVO"/>
                <w:i/>
                <w:iCs/>
                <w:noProof/>
                <w:sz w:val="22"/>
              </w:rPr>
              <w:t>và phải lập biên bản bàn giao</w:t>
            </w:r>
            <w:r w:rsidRPr="00C301A3">
              <w:rPr>
                <w:rFonts w:ascii="OptimaVO" w:hAnsi="OptimaVO"/>
                <w:noProof/>
                <w:sz w:val="22"/>
              </w:rPr>
              <w:t>”</w:t>
            </w:r>
            <w:r w:rsidRPr="00C301A3">
              <w:rPr>
                <w:rFonts w:ascii="OptimaVO" w:hAnsi="OptimaVO"/>
                <w:noProof/>
                <w:sz w:val="22"/>
                <w:lang w:val="vi-VN"/>
              </w:rPr>
              <w:t xml:space="preserve"> </w:t>
            </w:r>
            <w:r w:rsidRPr="00C301A3">
              <w:rPr>
                <w:rFonts w:ascii="OptimaVO" w:hAnsi="OptimaVO"/>
                <w:noProof/>
                <w:sz w:val="22"/>
              </w:rPr>
              <w:t>để</w:t>
            </w:r>
            <w:r w:rsidRPr="00C301A3">
              <w:rPr>
                <w:rFonts w:ascii="OptimaVO" w:hAnsi="OptimaVO"/>
                <w:noProof/>
                <w:sz w:val="22"/>
                <w:lang w:val="vi-VN"/>
              </w:rPr>
              <w:t xml:space="preserve"> quy định đủ ý và dễ hiểu hơn quy định cũ</w:t>
            </w:r>
            <w:r w:rsidRPr="00C301A3">
              <w:rPr>
                <w:rFonts w:ascii="OptimaVO" w:hAnsi="OptimaVO"/>
                <w:noProof/>
                <w:sz w:val="22"/>
              </w:rPr>
              <w:t>.</w:t>
            </w:r>
          </w:p>
          <w:p w14:paraId="2FD26EAB" w14:textId="77777777" w:rsidR="0058624D" w:rsidRPr="00C301A3" w:rsidRDefault="0058624D" w:rsidP="00C301A3">
            <w:pPr>
              <w:spacing w:line="276" w:lineRule="auto"/>
              <w:jc w:val="both"/>
              <w:rPr>
                <w:rFonts w:ascii="OptimaVO" w:hAnsi="OptimaVO"/>
                <w:noProof/>
                <w:sz w:val="22"/>
              </w:rPr>
            </w:pPr>
          </w:p>
          <w:p w14:paraId="46F4D916" w14:textId="1E83FCA0" w:rsidR="0058624D" w:rsidRPr="00C301A3" w:rsidRDefault="0058624D" w:rsidP="00C301A3">
            <w:pPr>
              <w:widowControl w:val="0"/>
              <w:adjustRightInd w:val="0"/>
              <w:snapToGrid w:val="0"/>
              <w:spacing w:before="60" w:after="60" w:line="276" w:lineRule="auto"/>
              <w:jc w:val="both"/>
              <w:rPr>
                <w:rFonts w:ascii="OptimaVO" w:hAnsi="OptimaVO" w:cs="Times New Roman"/>
                <w:color w:val="000000" w:themeColor="text1"/>
                <w:sz w:val="22"/>
              </w:rPr>
            </w:pPr>
            <w:r w:rsidRPr="00C301A3">
              <w:rPr>
                <w:rFonts w:ascii="OptimaVO" w:hAnsi="OptimaVO"/>
                <w:noProof/>
                <w:sz w:val="22"/>
              </w:rPr>
              <w:t>2. Bổ sung câu “</w:t>
            </w:r>
            <w:r w:rsidRPr="00C301A3">
              <w:rPr>
                <w:rFonts w:ascii="OptimaVO" w:hAnsi="OptimaVO"/>
                <w:i/>
                <w:iCs/>
                <w:noProof/>
                <w:sz w:val="22"/>
              </w:rPr>
              <w:t>Việc bàn giao này phải được lập thành văn bản và báo cáo Chủ tịch Hội đồng quản trị về việc bàn giao đó.</w:t>
            </w:r>
            <w:r w:rsidRPr="00C301A3">
              <w:rPr>
                <w:rFonts w:ascii="OptimaVO" w:hAnsi="OptimaVO"/>
                <w:noProof/>
                <w:sz w:val="22"/>
              </w:rPr>
              <w:t xml:space="preserve">”: Bổ sung để thống nhất với </w:t>
            </w:r>
            <w:r w:rsidR="00C80E44">
              <w:rPr>
                <w:rFonts w:ascii="OptimaVO" w:hAnsi="OptimaVO"/>
                <w:noProof/>
                <w:sz w:val="22"/>
              </w:rPr>
              <w:t>Dự</w:t>
            </w:r>
            <w:r w:rsidR="00C80E44">
              <w:rPr>
                <w:rFonts w:ascii="OptimaVO" w:hAnsi="OptimaVO"/>
                <w:noProof/>
                <w:sz w:val="22"/>
                <w:lang w:val="vi-VN"/>
              </w:rPr>
              <w:t xml:space="preserve"> thảo </w:t>
            </w:r>
            <w:r w:rsidRPr="00C301A3">
              <w:rPr>
                <w:rFonts w:ascii="OptimaVO" w:hAnsi="OptimaVO"/>
                <w:noProof/>
                <w:sz w:val="22"/>
              </w:rPr>
              <w:t>Quy chế hoạt động Hội đồng quản trị (Điều 2</w:t>
            </w:r>
            <w:r w:rsidR="009A3F11">
              <w:rPr>
                <w:rFonts w:ascii="OptimaVO" w:hAnsi="OptimaVO"/>
                <w:noProof/>
                <w:sz w:val="22"/>
                <w:lang w:val="vi-VN"/>
              </w:rPr>
              <w:t>7</w:t>
            </w:r>
            <w:r w:rsidRPr="00C301A3">
              <w:rPr>
                <w:rFonts w:ascii="OptimaVO" w:hAnsi="OptimaVO"/>
                <w:noProof/>
                <w:sz w:val="22"/>
              </w:rPr>
              <w:t>, khoản 3).</w:t>
            </w:r>
          </w:p>
        </w:tc>
      </w:tr>
      <w:tr w:rsidR="00C301A3" w:rsidRPr="00C301A3" w14:paraId="3CFCA1DC" w14:textId="77777777" w:rsidTr="00EB2EA0">
        <w:trPr>
          <w:trHeight w:val="20"/>
        </w:trPr>
        <w:tc>
          <w:tcPr>
            <w:tcW w:w="215" w:type="pct"/>
          </w:tcPr>
          <w:p w14:paraId="39A04EE8" w14:textId="77777777" w:rsidR="003445AD" w:rsidRPr="00C301A3"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55FFD9E5" w14:textId="785173CF"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49</w:t>
            </w:r>
          </w:p>
        </w:tc>
        <w:tc>
          <w:tcPr>
            <w:tcW w:w="1167" w:type="pct"/>
          </w:tcPr>
          <w:p w14:paraId="53570832" w14:textId="27E3B66B" w:rsidR="003445AD" w:rsidRPr="00C301A3" w:rsidRDefault="003445AD" w:rsidP="00C301A3">
            <w:pPr>
              <w:widowControl w:val="0"/>
              <w:adjustRightInd w:val="0"/>
              <w:snapToGrid w:val="0"/>
              <w:spacing w:before="60" w:after="60" w:line="276" w:lineRule="auto"/>
              <w:jc w:val="both"/>
              <w:rPr>
                <w:rFonts w:ascii="OptimaVO" w:hAnsi="OptimaVO" w:cs="Arial"/>
                <w:bCs/>
                <w:i/>
                <w:iCs/>
                <w:color w:val="000000"/>
                <w:sz w:val="22"/>
              </w:rPr>
            </w:pPr>
            <w:r w:rsidRPr="00C301A3">
              <w:rPr>
                <w:rFonts w:ascii="OptimaVO" w:hAnsi="OptimaVO" w:cs="Arial"/>
                <w:bCs/>
                <w:i/>
                <w:iCs/>
                <w:color w:val="000000"/>
                <w:sz w:val="22"/>
              </w:rPr>
              <w:t>Không có quy định.</w:t>
            </w:r>
          </w:p>
        </w:tc>
        <w:tc>
          <w:tcPr>
            <w:tcW w:w="2011" w:type="pct"/>
          </w:tcPr>
          <w:p w14:paraId="32E2B7BC" w14:textId="60AE3B00" w:rsidR="00E365AA" w:rsidRPr="00C944E6" w:rsidRDefault="00E365AA"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50</w:t>
            </w:r>
          </w:p>
          <w:p w14:paraId="0021B3E3" w14:textId="52F8EE81"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u w:val="single"/>
              </w:rPr>
            </w:pPr>
            <w:r w:rsidRPr="00C301A3">
              <w:rPr>
                <w:rFonts w:ascii="OptimaVO" w:hAnsi="OptimaVO" w:cs="Arial"/>
                <w:bCs/>
                <w:color w:val="000000"/>
                <w:sz w:val="22"/>
                <w:u w:val="single"/>
              </w:rPr>
              <w:t>6. Giao dịch giữa Petrolimex với một hoặc nhiều thành viên Hội đồng quản trị, Kiểm soát viên, Tổng Giám đốc, người điều hành khác và các cá nhân, tổ chức có liên quan đến các đối tượng này không bị vô hiệu trong các trường hợp sau đây:</w:t>
            </w:r>
          </w:p>
          <w:p w14:paraId="27FECC48" w14:textId="77777777"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u w:val="single"/>
              </w:rPr>
            </w:pPr>
            <w:r w:rsidRPr="00C301A3">
              <w:rPr>
                <w:rFonts w:ascii="OptimaVO" w:hAnsi="OptimaVO" w:cs="Arial"/>
                <w:bCs/>
                <w:color w:val="000000"/>
                <w:sz w:val="22"/>
                <w:u w:val="single"/>
              </w:rPr>
              <w:t xml:space="preserve">a) Đối với giao dịch có giá trị nhỏ hơn hoặc bằng 35% tổng giá trị tài sản được ghi trong báo cáo tài chính gần nhất, </w:t>
            </w:r>
            <w:r w:rsidRPr="00C301A3">
              <w:rPr>
                <w:rFonts w:ascii="OptimaVO" w:hAnsi="OptimaVO" w:cs="Arial"/>
                <w:bCs/>
                <w:color w:val="000000"/>
                <w:sz w:val="22"/>
                <w:u w:val="single"/>
              </w:rPr>
              <w:lastRenderedPageBreak/>
              <w:t>những nội dung quan trọng của hợp đồng hoặc giao dịch cũng như các mối quan hệ và lợi ích của thành viên Hội đồng quản trị, Kiểm soát viên,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4CE2567B" w14:textId="74EF9E34"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rPr>
            </w:pPr>
            <w:r w:rsidRPr="00C301A3">
              <w:rPr>
                <w:rFonts w:ascii="OptimaVO" w:hAnsi="OptimaVO" w:cs="Arial"/>
                <w:bCs/>
                <w:color w:val="000000"/>
                <w:sz w:val="22"/>
                <w:u w:val="single"/>
              </w:rPr>
              <w:t>b) Đối với giao dịch có giá trị lớn hơn 35% hoặc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Kiểm soát viên, Tổng Giám đốc, người điều hành khác đã được công bố cho các cổ đông và được Đại hội đồng cổ đông thông qua bằng phiếu biểu quyết của các cổ đông không có lợi ích liên quan.</w:t>
            </w:r>
          </w:p>
        </w:tc>
        <w:tc>
          <w:tcPr>
            <w:tcW w:w="1033" w:type="pct"/>
          </w:tcPr>
          <w:p w14:paraId="221C913D" w14:textId="06218A2F"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rPr>
            </w:pPr>
            <w:r w:rsidRPr="00C301A3">
              <w:rPr>
                <w:rFonts w:ascii="OptimaVO" w:hAnsi="OptimaVO" w:cs="Times New Roman"/>
                <w:color w:val="000000" w:themeColor="text1"/>
                <w:sz w:val="22"/>
              </w:rPr>
              <w:lastRenderedPageBreak/>
              <w:t>Nội</w:t>
            </w:r>
            <w:r w:rsidRPr="00C301A3">
              <w:rPr>
                <w:rFonts w:ascii="OptimaVO" w:hAnsi="OptimaVO" w:cs="Times New Roman"/>
                <w:color w:val="000000" w:themeColor="text1"/>
                <w:sz w:val="22"/>
                <w:lang w:val="vi-VN"/>
              </w:rPr>
              <w:t xml:space="preserve"> dung bổ sung </w:t>
            </w:r>
            <w:r w:rsidRPr="00C301A3">
              <w:rPr>
                <w:rFonts w:ascii="OptimaVO" w:hAnsi="OptimaVO" w:cs="Times New Roman"/>
                <w:color w:val="000000" w:themeColor="text1"/>
                <w:sz w:val="22"/>
              </w:rPr>
              <w:t>nhằm thống nhất với quy định tại Điều 42 khoản 6 Dự thảo Điều lệ 2026.</w:t>
            </w:r>
          </w:p>
        </w:tc>
      </w:tr>
      <w:tr w:rsidR="00C301A3" w:rsidRPr="00C301A3" w14:paraId="2B9CF3A2" w14:textId="77777777" w:rsidTr="00EB2EA0">
        <w:trPr>
          <w:trHeight w:val="20"/>
        </w:trPr>
        <w:tc>
          <w:tcPr>
            <w:tcW w:w="215" w:type="pct"/>
          </w:tcPr>
          <w:p w14:paraId="44A3601D" w14:textId="77777777" w:rsidR="003445AD" w:rsidRPr="00C301A3"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4AAB1A64" w14:textId="7494DEB1"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noProof/>
                <w:sz w:val="22"/>
              </w:rPr>
              <w:t>Điều 51, khoản 2, điểm b</w:t>
            </w:r>
          </w:p>
        </w:tc>
        <w:tc>
          <w:tcPr>
            <w:tcW w:w="1167" w:type="pct"/>
          </w:tcPr>
          <w:p w14:paraId="0E302B02" w14:textId="77777777"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2. Petrolimex cần hợp tác tích cực với những người có quyền lợi liên quan đến Petrolimex thông qua việc:</w:t>
            </w:r>
          </w:p>
          <w:p w14:paraId="212050B6" w14:textId="68EEA532" w:rsidR="003445AD" w:rsidRPr="00C301A3" w:rsidRDefault="003445AD" w:rsidP="00C301A3">
            <w:pPr>
              <w:widowControl w:val="0"/>
              <w:adjustRightInd w:val="0"/>
              <w:snapToGrid w:val="0"/>
              <w:spacing w:before="60" w:after="60" w:line="276" w:lineRule="auto"/>
              <w:jc w:val="both"/>
              <w:rPr>
                <w:rFonts w:ascii="OptimaVO" w:hAnsi="OptimaVO" w:cs="Arial"/>
                <w:bCs/>
                <w:i/>
                <w:iCs/>
                <w:color w:val="000000"/>
                <w:sz w:val="22"/>
              </w:rPr>
            </w:pPr>
            <w:r w:rsidRPr="00C301A3">
              <w:rPr>
                <w:rFonts w:ascii="OptimaVO" w:hAnsi="OptimaVO"/>
                <w:noProof/>
                <w:sz w:val="22"/>
              </w:rPr>
              <w:t xml:space="preserve">b) Khuyến khích họ đưa ra ý kiến về tình hình hoạt động kinh doanh, tình hình tài chính và các quyết định quan trọng liên quan tới lợi ích của họ thông qua liên hệ trực tiếp với thành viên Hội đồng quản trị, Tổng giám đốc, </w:t>
            </w:r>
            <w:r w:rsidRPr="00C301A3">
              <w:rPr>
                <w:rFonts w:ascii="OptimaVO" w:hAnsi="OptimaVO"/>
                <w:noProof/>
                <w:sz w:val="22"/>
              </w:rPr>
              <w:lastRenderedPageBreak/>
              <w:t>Phó Tổng giám đốc và Kiểm soát viên.</w:t>
            </w:r>
          </w:p>
        </w:tc>
        <w:tc>
          <w:tcPr>
            <w:tcW w:w="2011" w:type="pct"/>
          </w:tcPr>
          <w:p w14:paraId="42637DC8" w14:textId="37F919D3" w:rsidR="008D4E6E" w:rsidRDefault="008D4E6E" w:rsidP="00C301A3">
            <w:pPr>
              <w:spacing w:line="276" w:lineRule="auto"/>
              <w:jc w:val="both"/>
              <w:rPr>
                <w:rFonts w:ascii="OptimaVO" w:hAnsi="OptimaVO"/>
                <w:noProof/>
                <w:sz w:val="22"/>
                <w:lang w:val="vi-VN"/>
              </w:rPr>
            </w:pPr>
            <w:r>
              <w:rPr>
                <w:rFonts w:ascii="OptimaVO" w:hAnsi="OptimaVO"/>
                <w:noProof/>
                <w:sz w:val="22"/>
                <w:lang w:val="vi-VN"/>
              </w:rPr>
              <w:lastRenderedPageBreak/>
              <w:t>Điều 52</w:t>
            </w:r>
          </w:p>
          <w:p w14:paraId="26445538" w14:textId="78752D9B"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2. Petrolimex cần hợp tác tích cực với những người có quyền lợi liên quan đến Petrolimex thông qua việc:</w:t>
            </w:r>
          </w:p>
          <w:p w14:paraId="6FC51C8C" w14:textId="268607F5"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u w:val="single"/>
              </w:rPr>
            </w:pPr>
            <w:r w:rsidRPr="00C301A3">
              <w:rPr>
                <w:rFonts w:ascii="OptimaVO" w:hAnsi="OptimaVO"/>
                <w:noProof/>
                <w:sz w:val="22"/>
              </w:rPr>
              <w:t xml:space="preserve">b) Khuyến khích </w:t>
            </w:r>
            <w:r w:rsidRPr="00C301A3">
              <w:rPr>
                <w:rFonts w:ascii="OptimaVO" w:hAnsi="OptimaVO"/>
                <w:strike/>
                <w:noProof/>
                <w:sz w:val="22"/>
              </w:rPr>
              <w:t>họ</w:t>
            </w:r>
            <w:r w:rsidRPr="00C301A3">
              <w:rPr>
                <w:rFonts w:ascii="OptimaVO" w:hAnsi="OptimaVO"/>
                <w:noProof/>
                <w:sz w:val="22"/>
              </w:rPr>
              <w:t xml:space="preserve"> </w:t>
            </w:r>
            <w:r w:rsidRPr="00C301A3">
              <w:rPr>
                <w:rFonts w:ascii="OptimaVO" w:hAnsi="OptimaVO"/>
                <w:noProof/>
                <w:sz w:val="22"/>
                <w:u w:val="single"/>
              </w:rPr>
              <w:t xml:space="preserve">người có quyền lợi liên quan </w:t>
            </w:r>
            <w:r w:rsidRPr="00C301A3">
              <w:rPr>
                <w:rFonts w:ascii="OptimaVO" w:hAnsi="OptimaVO"/>
                <w:noProof/>
                <w:sz w:val="22"/>
              </w:rPr>
              <w:t>đưa ra ý kiến về tình hình hoạt động kinh doanh, tình hình tài chính và các quyết định quan trọng liên quan tới lợi ích của họ thông qua liên hệ trực tiếp với thành viên Hội đồng quản trị, Tổng giám đốc, Phó Tổng giám đốc và Kiểm soát viên.</w:t>
            </w:r>
          </w:p>
        </w:tc>
        <w:tc>
          <w:tcPr>
            <w:tcW w:w="1033" w:type="pct"/>
          </w:tcPr>
          <w:p w14:paraId="7EEC07D5" w14:textId="77777777" w:rsidR="003445AD" w:rsidRPr="00C301A3" w:rsidRDefault="003445AD" w:rsidP="00C301A3">
            <w:pPr>
              <w:spacing w:before="60" w:after="60" w:line="276" w:lineRule="auto"/>
              <w:jc w:val="both"/>
              <w:rPr>
                <w:rFonts w:ascii="OptimaVO" w:hAnsi="OptimaVO"/>
                <w:noProof/>
                <w:sz w:val="22"/>
              </w:rPr>
            </w:pPr>
            <w:r w:rsidRPr="00C301A3">
              <w:rPr>
                <w:rFonts w:ascii="OptimaVO" w:hAnsi="OptimaVO"/>
                <w:noProof/>
                <w:sz w:val="22"/>
              </w:rPr>
              <w:t>Sửa lại về cách diễn đạt.</w:t>
            </w:r>
          </w:p>
          <w:p w14:paraId="3FF581AC" w14:textId="77777777"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Quy định về "người có quyền lợi liên quan đưa ra ý kiến..." là phù hợp với Nguyên tắc OECD (9.3 và 9.5).</w:t>
            </w:r>
          </w:p>
          <w:p w14:paraId="487C70BC" w14:textId="77777777" w:rsidR="003445AD" w:rsidRPr="00C301A3" w:rsidRDefault="003445AD" w:rsidP="00C301A3">
            <w:pPr>
              <w:spacing w:line="276" w:lineRule="auto"/>
              <w:jc w:val="both"/>
              <w:rPr>
                <w:rFonts w:ascii="OptimaVO" w:hAnsi="OptimaVO"/>
                <w:i/>
                <w:noProof/>
                <w:sz w:val="22"/>
              </w:rPr>
            </w:pPr>
            <w:r w:rsidRPr="00C301A3">
              <w:rPr>
                <w:rFonts w:ascii="OptimaVO" w:hAnsi="OptimaVO"/>
                <w:i/>
                <w:noProof/>
                <w:sz w:val="22"/>
              </w:rPr>
              <w:t>Nguyên tắc 9.3: HĐQT cần phải bảo đảm công ty thiết lập các kênh</w:t>
            </w:r>
            <w:r w:rsidRPr="00C301A3">
              <w:rPr>
                <w:rFonts w:ascii="OptimaVO" w:hAnsi="OptimaVO"/>
                <w:i/>
                <w:iCs/>
                <w:noProof/>
                <w:sz w:val="22"/>
              </w:rPr>
              <w:t xml:space="preserve"> </w:t>
            </w:r>
            <w:r w:rsidRPr="00C301A3">
              <w:rPr>
                <w:rFonts w:ascii="OptimaVO" w:hAnsi="OptimaVO"/>
                <w:i/>
                <w:noProof/>
                <w:sz w:val="22"/>
              </w:rPr>
              <w:t xml:space="preserve">và hoạt động đối thoại để khuyến khích các bên có quyền lợi liên </w:t>
            </w:r>
            <w:r w:rsidRPr="00C301A3">
              <w:rPr>
                <w:rFonts w:ascii="OptimaVO" w:hAnsi="OptimaVO"/>
                <w:i/>
                <w:noProof/>
                <w:sz w:val="22"/>
              </w:rPr>
              <w:lastRenderedPageBreak/>
              <w:t>quan</w:t>
            </w:r>
            <w:r w:rsidRPr="00C301A3">
              <w:rPr>
                <w:rFonts w:ascii="OptimaVO" w:hAnsi="OptimaVO"/>
                <w:i/>
                <w:iCs/>
                <w:noProof/>
                <w:sz w:val="22"/>
              </w:rPr>
              <w:t xml:space="preserve"> </w:t>
            </w:r>
            <w:r w:rsidRPr="00C301A3">
              <w:rPr>
                <w:rFonts w:ascii="OptimaVO" w:hAnsi="OptimaVO"/>
                <w:i/>
                <w:noProof/>
                <w:sz w:val="22"/>
              </w:rPr>
              <w:t>nội bộ và bên ngoài trao đổi quan điểm và thu thập phản hồi về các</w:t>
            </w:r>
            <w:r w:rsidRPr="00C301A3">
              <w:rPr>
                <w:rFonts w:ascii="OptimaVO" w:hAnsi="OptimaVO"/>
                <w:i/>
                <w:iCs/>
                <w:noProof/>
                <w:sz w:val="22"/>
              </w:rPr>
              <w:t xml:space="preserve"> </w:t>
            </w:r>
            <w:r w:rsidRPr="00C301A3">
              <w:rPr>
                <w:rFonts w:ascii="OptimaVO" w:hAnsi="OptimaVO"/>
                <w:i/>
                <w:noProof/>
                <w:sz w:val="22"/>
              </w:rPr>
              <w:t>vấn đề phát triển bền vững.</w:t>
            </w:r>
          </w:p>
          <w:p w14:paraId="77E51D2B" w14:textId="68FDC08C"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rPr>
            </w:pPr>
            <w:r w:rsidRPr="00C301A3">
              <w:rPr>
                <w:rFonts w:ascii="OptimaVO" w:hAnsi="OptimaVO"/>
                <w:i/>
                <w:iCs/>
                <w:noProof/>
                <w:sz w:val="22"/>
              </w:rPr>
              <w:t>Nguyên tắc 9.5: HĐQT cần phải bảo đảm thiết lập các chính sách tính đến quyền, trách nhiệm và lợi ích của các</w:t>
            </w:r>
            <w:r w:rsidRPr="00C301A3">
              <w:rPr>
                <w:rFonts w:ascii="OptimaVO" w:hAnsi="OptimaVO"/>
                <w:noProof/>
                <w:sz w:val="22"/>
              </w:rPr>
              <w:t xml:space="preserve"> </w:t>
            </w:r>
            <w:r w:rsidRPr="00C301A3">
              <w:rPr>
                <w:rFonts w:ascii="OptimaVO" w:hAnsi="OptimaVO"/>
                <w:i/>
                <w:iCs/>
                <w:noProof/>
                <w:sz w:val="22"/>
              </w:rPr>
              <w:t>bên có quyền lợi liên quan để khuyến khích việc phối hợp tích cực giữa công ty, cổ đông và các bên có quyền lợi liên quan trong việc tạo ra giá trị, việc làm có chất lượng, và sự phát triển bền vững và năng lực chống chịu của công ty.</w:t>
            </w:r>
          </w:p>
        </w:tc>
      </w:tr>
      <w:tr w:rsidR="00C301A3" w:rsidRPr="00C7691D" w14:paraId="1A993E3F" w14:textId="77777777" w:rsidTr="00EB2EA0">
        <w:trPr>
          <w:trHeight w:val="20"/>
        </w:trPr>
        <w:tc>
          <w:tcPr>
            <w:tcW w:w="215" w:type="pct"/>
          </w:tcPr>
          <w:p w14:paraId="64F23F62" w14:textId="77777777" w:rsidR="003445AD" w:rsidRPr="00C301A3"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3C7676DB" w14:textId="561AA2B5"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Chương VIII</w:t>
            </w:r>
          </w:p>
        </w:tc>
        <w:tc>
          <w:tcPr>
            <w:tcW w:w="1167" w:type="pct"/>
          </w:tcPr>
          <w:p w14:paraId="27BA8AC0" w14:textId="6080B5D1"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CHƯƠNG VIII. CÔNG BỐ THÔNG TIN VÀ MINH BẠCH</w:t>
            </w:r>
          </w:p>
        </w:tc>
        <w:tc>
          <w:tcPr>
            <w:tcW w:w="2011" w:type="pct"/>
          </w:tcPr>
          <w:p w14:paraId="3A699D66" w14:textId="6438B5A5"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5821C8">
              <w:rPr>
                <w:rFonts w:ascii="OptimaVO" w:hAnsi="OptimaVO" w:cs="Arial"/>
                <w:bCs/>
                <w:color w:val="000000"/>
                <w:sz w:val="22"/>
                <w:lang w:val="vi-VN"/>
              </w:rPr>
              <w:t>CHƯƠNG V</w:t>
            </w:r>
            <w:r w:rsidR="000539D9">
              <w:rPr>
                <w:rFonts w:ascii="OptimaVO" w:hAnsi="OptimaVO" w:cs="Arial"/>
                <w:bCs/>
                <w:color w:val="000000"/>
                <w:sz w:val="22"/>
                <w:lang w:val="vi-VN"/>
              </w:rPr>
              <w:t>II</w:t>
            </w:r>
            <w:r w:rsidRPr="005821C8">
              <w:rPr>
                <w:rFonts w:ascii="OptimaVO" w:hAnsi="OptimaVO" w:cs="Arial"/>
                <w:bCs/>
                <w:color w:val="000000"/>
                <w:sz w:val="22"/>
                <w:lang w:val="vi-VN"/>
              </w:rPr>
              <w:t xml:space="preserve">I. </w:t>
            </w:r>
            <w:r w:rsidRPr="005821C8">
              <w:rPr>
                <w:rFonts w:ascii="OptimaVO" w:hAnsi="OptimaVO" w:cs="Arial"/>
                <w:bCs/>
                <w:color w:val="000000"/>
                <w:sz w:val="22"/>
                <w:u w:val="single"/>
                <w:lang w:val="vi-VN"/>
              </w:rPr>
              <w:t>BÁO CÁO TÀI CHÍNH, BÁO CÁO THƯỜNG NIÊN, BÁO CÁO KHÁC VÀ TRÁCH NHIỆM</w:t>
            </w:r>
            <w:r w:rsidRPr="00C944E6">
              <w:rPr>
                <w:rFonts w:ascii="OptimaVO" w:hAnsi="OptimaVO" w:cs="Arial"/>
                <w:bCs/>
                <w:color w:val="000000"/>
                <w:sz w:val="22"/>
                <w:lang w:val="vi-VN"/>
              </w:rPr>
              <w:t xml:space="preserve"> CÔNG BỐ THÔNG TIN</w:t>
            </w:r>
            <w:r w:rsidRPr="008E1D65">
              <w:rPr>
                <w:rFonts w:ascii="OptimaVO" w:hAnsi="OptimaVO" w:cs="Arial"/>
                <w:bCs/>
                <w:color w:val="000000"/>
                <w:sz w:val="22"/>
                <w:lang w:val="vi-VN"/>
              </w:rPr>
              <w:t xml:space="preserve"> </w:t>
            </w:r>
          </w:p>
        </w:tc>
        <w:tc>
          <w:tcPr>
            <w:tcW w:w="1033" w:type="pct"/>
          </w:tcPr>
          <w:p w14:paraId="00C82DFF" w14:textId="116BD363"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S</w:t>
            </w:r>
            <w:r w:rsidRPr="00C301A3">
              <w:rPr>
                <w:rFonts w:ascii="OptimaVO" w:hAnsi="OptimaVO" w:cs="Times New Roman"/>
                <w:color w:val="000000" w:themeColor="text1"/>
                <w:sz w:val="22"/>
                <w:lang w:val="vi-VN"/>
              </w:rPr>
              <w:t>ửa đổi tên Chương V</w:t>
            </w:r>
            <w:r w:rsidR="00597DB1">
              <w:rPr>
                <w:rFonts w:ascii="OptimaVO" w:hAnsi="OptimaVO" w:cs="Times New Roman"/>
                <w:color w:val="000000" w:themeColor="text1"/>
                <w:sz w:val="22"/>
                <w:lang w:val="vi-VN"/>
              </w:rPr>
              <w:t>II</w:t>
            </w:r>
            <w:r w:rsidRPr="00C301A3">
              <w:rPr>
                <w:rFonts w:ascii="OptimaVO" w:hAnsi="OptimaVO" w:cs="Times New Roman"/>
                <w:color w:val="000000" w:themeColor="text1"/>
                <w:sz w:val="22"/>
                <w:lang w:val="vi-VN"/>
              </w:rPr>
              <w:t xml:space="preserve">I </w:t>
            </w:r>
            <w:r w:rsidR="008B208A">
              <w:rPr>
                <w:rFonts w:ascii="OptimaVO" w:hAnsi="OptimaVO" w:cs="Times New Roman"/>
                <w:color w:val="000000" w:themeColor="text1"/>
                <w:sz w:val="22"/>
                <w:lang w:val="vi-VN"/>
              </w:rPr>
              <w:t xml:space="preserve">của Quy chế 218 </w:t>
            </w:r>
            <w:r w:rsidRPr="00C301A3">
              <w:rPr>
                <w:rFonts w:ascii="OptimaVO" w:hAnsi="OptimaVO" w:cs="Times New Roman"/>
                <w:color w:val="000000" w:themeColor="text1"/>
                <w:sz w:val="22"/>
                <w:lang w:val="vi-VN"/>
              </w:rPr>
              <w:t xml:space="preserve">để phù hợp với Chương VI </w:t>
            </w:r>
            <w:r w:rsidRPr="005821C8">
              <w:rPr>
                <w:rFonts w:ascii="OptimaVO" w:hAnsi="OptimaVO" w:cs="Times New Roman"/>
                <w:color w:val="000000" w:themeColor="text1"/>
                <w:sz w:val="22"/>
                <w:lang w:val="vi-VN"/>
              </w:rPr>
              <w:t>Dự thảo Điều lệ 2026.</w:t>
            </w:r>
          </w:p>
        </w:tc>
      </w:tr>
      <w:tr w:rsidR="00C301A3" w:rsidRPr="00C7691D" w14:paraId="0983006B" w14:textId="77777777" w:rsidTr="00EB2EA0">
        <w:trPr>
          <w:trHeight w:val="20"/>
        </w:trPr>
        <w:tc>
          <w:tcPr>
            <w:tcW w:w="215" w:type="pct"/>
          </w:tcPr>
          <w:p w14:paraId="63521360"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5EBE30FA" w14:textId="32965F8A"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53, khoản 2</w:t>
            </w:r>
          </w:p>
        </w:tc>
        <w:tc>
          <w:tcPr>
            <w:tcW w:w="1167" w:type="pct"/>
          </w:tcPr>
          <w:p w14:paraId="4169BE43" w14:textId="580A58DB" w:rsidR="003445AD" w:rsidRPr="00C301A3" w:rsidRDefault="001D54DD"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2. </w:t>
            </w:r>
            <w:r w:rsidR="003445AD" w:rsidRPr="00C301A3">
              <w:rPr>
                <w:rFonts w:ascii="OptimaVO" w:hAnsi="OptimaVO" w:cs="Arial"/>
                <w:bCs/>
                <w:color w:val="000000"/>
                <w:sz w:val="22"/>
                <w:lang w:val="vi-VN"/>
              </w:rPr>
              <w:t xml:space="preserve">Báo cáo tài chính năm phải bao gồm báo cáo kết quả hoạt động kinh doanh phản ánh một cách trung thực và khách quan tình hình về lãi và lỗ của Petrolimex trong năm tài chính, bảng cân đối kế toán phản ánh </w:t>
            </w:r>
            <w:r w:rsidR="003445AD" w:rsidRPr="00C301A3">
              <w:rPr>
                <w:rFonts w:ascii="OptimaVO" w:hAnsi="OptimaVO" w:cs="Arial"/>
                <w:bCs/>
                <w:color w:val="000000"/>
                <w:sz w:val="22"/>
                <w:lang w:val="vi-VN"/>
              </w:rPr>
              <w:lastRenderedPageBreak/>
              <w:t>một cách trung thực và khách quan tình hình hoạt động của Petrolimex tính đến thời điểm lập báo cáo, báo cáo lưu chuyển tiền tệ và thuyết minh báo cáo tài chính.</w:t>
            </w:r>
          </w:p>
        </w:tc>
        <w:tc>
          <w:tcPr>
            <w:tcW w:w="2011" w:type="pct"/>
          </w:tcPr>
          <w:p w14:paraId="4DB29E12" w14:textId="3D386552" w:rsidR="001D54DD" w:rsidRDefault="001D54DD"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lastRenderedPageBreak/>
              <w:t>Điều 54</w:t>
            </w:r>
          </w:p>
          <w:p w14:paraId="10B4E935" w14:textId="116700FD" w:rsidR="003445AD" w:rsidRPr="00C301A3" w:rsidRDefault="001D54DD"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2. </w:t>
            </w:r>
            <w:r w:rsidR="003445AD" w:rsidRPr="00C301A3">
              <w:rPr>
                <w:rFonts w:ascii="OptimaVO" w:hAnsi="OptimaVO" w:cs="Arial"/>
                <w:bCs/>
                <w:color w:val="000000"/>
                <w:sz w:val="22"/>
                <w:lang w:val="vi-VN"/>
              </w:rPr>
              <w:t xml:space="preserve">Báo cáo tài chính năm phải bao gồm báo cáo kết quả hoạt động kinh doanh phản ánh một cách trung thực và khách quan tình hình về </w:t>
            </w:r>
            <w:r w:rsidR="003445AD" w:rsidRPr="00C301A3">
              <w:rPr>
                <w:rFonts w:ascii="OptimaVO" w:hAnsi="OptimaVO" w:cs="Arial"/>
                <w:bCs/>
                <w:color w:val="000000"/>
                <w:sz w:val="22"/>
                <w:u w:val="single"/>
                <w:lang w:val="vi-VN"/>
              </w:rPr>
              <w:t>lãi/lỗ</w:t>
            </w:r>
            <w:r w:rsidR="003445AD" w:rsidRPr="00C301A3">
              <w:rPr>
                <w:rFonts w:ascii="OptimaVO" w:hAnsi="OptimaVO" w:cs="Arial"/>
                <w:bCs/>
                <w:color w:val="000000"/>
                <w:sz w:val="22"/>
                <w:lang w:val="vi-VN"/>
              </w:rPr>
              <w:t xml:space="preserve"> của Petrolimex trong năm tài chính, </w:t>
            </w:r>
            <w:r w:rsidR="003445AD" w:rsidRPr="00C301A3">
              <w:rPr>
                <w:rFonts w:ascii="OptimaVO" w:hAnsi="OptimaVO" w:cs="Arial"/>
                <w:bCs/>
                <w:color w:val="000000"/>
                <w:sz w:val="22"/>
                <w:u w:val="single"/>
                <w:lang w:val="vi-VN"/>
              </w:rPr>
              <w:t>báo cáo tình hình tài chính</w:t>
            </w:r>
            <w:r w:rsidR="003445AD" w:rsidRPr="00C301A3">
              <w:rPr>
                <w:rFonts w:ascii="OptimaVO" w:hAnsi="OptimaVO" w:cs="Arial"/>
                <w:bCs/>
                <w:color w:val="000000"/>
                <w:sz w:val="22"/>
                <w:lang w:val="vi-VN"/>
              </w:rPr>
              <w:t xml:space="preserve"> phản ánh một cách trung thực và khách quan tình hình hoạt động của </w:t>
            </w:r>
            <w:r w:rsidR="003445AD" w:rsidRPr="00C301A3">
              <w:rPr>
                <w:rFonts w:ascii="OptimaVO" w:hAnsi="OptimaVO" w:cs="Arial"/>
                <w:bCs/>
                <w:color w:val="000000"/>
                <w:sz w:val="22"/>
                <w:lang w:val="vi-VN"/>
              </w:rPr>
              <w:lastRenderedPageBreak/>
              <w:t>Petrolimex tính đến thời điểm lập báo cáo, báo cáo lưu chuyển tiền tệ và thuyết minh báo cáo tài chính.</w:t>
            </w:r>
          </w:p>
        </w:tc>
        <w:tc>
          <w:tcPr>
            <w:tcW w:w="1033" w:type="pct"/>
          </w:tcPr>
          <w:p w14:paraId="07635A11" w14:textId="744E21EA"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lastRenderedPageBreak/>
              <w:t xml:space="preserve">Nội dung </w:t>
            </w:r>
            <w:r w:rsidRPr="005821C8">
              <w:rPr>
                <w:rFonts w:ascii="OptimaVO" w:hAnsi="OptimaVO" w:cs="Times New Roman"/>
                <w:color w:val="000000" w:themeColor="text1"/>
                <w:sz w:val="22"/>
                <w:lang w:val="vi-VN"/>
              </w:rPr>
              <w:t>sửa để</w:t>
            </w:r>
            <w:r w:rsidRPr="00C301A3">
              <w:rPr>
                <w:rFonts w:ascii="OptimaVO" w:hAnsi="OptimaVO" w:cs="Times New Roman"/>
                <w:color w:val="000000" w:themeColor="text1"/>
                <w:sz w:val="22"/>
                <w:lang w:val="vi-VN"/>
              </w:rPr>
              <w:t xml:space="preserve"> thống nhất với quy định tại Điều </w:t>
            </w:r>
            <w:r w:rsidRPr="005821C8">
              <w:rPr>
                <w:rFonts w:ascii="OptimaVO" w:hAnsi="OptimaVO" w:cs="Times New Roman"/>
                <w:color w:val="000000" w:themeColor="text1"/>
                <w:sz w:val="22"/>
                <w:lang w:val="vi-VN"/>
              </w:rPr>
              <w:t>50</w:t>
            </w:r>
            <w:r w:rsidRPr="00C301A3">
              <w:rPr>
                <w:rFonts w:ascii="OptimaVO" w:hAnsi="OptimaVO" w:cs="Times New Roman"/>
                <w:color w:val="000000" w:themeColor="text1"/>
                <w:sz w:val="22"/>
                <w:lang w:val="vi-VN"/>
              </w:rPr>
              <w:t xml:space="preserve"> </w:t>
            </w:r>
            <w:r w:rsidRPr="005821C8">
              <w:rPr>
                <w:rFonts w:ascii="OptimaVO" w:hAnsi="OptimaVO" w:cs="Times New Roman"/>
                <w:color w:val="000000" w:themeColor="text1"/>
                <w:sz w:val="22"/>
                <w:lang w:val="vi-VN"/>
              </w:rPr>
              <w:t>khoản 2 Dự thảo Điều lệ 2026.</w:t>
            </w:r>
          </w:p>
        </w:tc>
      </w:tr>
      <w:tr w:rsidR="00C301A3" w:rsidRPr="00C7691D" w14:paraId="54E024CD" w14:textId="77777777" w:rsidTr="00EB2EA0">
        <w:trPr>
          <w:trHeight w:val="20"/>
        </w:trPr>
        <w:tc>
          <w:tcPr>
            <w:tcW w:w="215" w:type="pct"/>
          </w:tcPr>
          <w:p w14:paraId="697BA0A7"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46CF1C4E" w14:textId="7E89F637"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53, khoản 3</w:t>
            </w:r>
          </w:p>
        </w:tc>
        <w:tc>
          <w:tcPr>
            <w:tcW w:w="1167" w:type="pct"/>
          </w:tcPr>
          <w:p w14:paraId="127DBCEC" w14:textId="4D90181F" w:rsidR="003445AD" w:rsidRPr="00C301A3" w:rsidRDefault="00B01EC9"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3. </w:t>
            </w:r>
            <w:r w:rsidR="003445AD" w:rsidRPr="00C301A3">
              <w:rPr>
                <w:rFonts w:ascii="OptimaVO" w:hAnsi="OptimaVO" w:cs="Arial"/>
                <w:bCs/>
                <w:color w:val="000000"/>
                <w:sz w:val="22"/>
                <w:lang w:val="vi-VN"/>
              </w:rPr>
              <w:t>Petrolimex phải lập và công bố các báo cáo bán niên và quý theo các quy định của Ủy ban Chứng khoán Nhà nước và nộp cho cơ quan thuế hữu quan và cơ quan đăng ký kinh doanh theo các quy định của Luật Doanh nghiệp.</w:t>
            </w:r>
          </w:p>
        </w:tc>
        <w:tc>
          <w:tcPr>
            <w:tcW w:w="2011" w:type="pct"/>
          </w:tcPr>
          <w:p w14:paraId="130B05B1" w14:textId="486C6B61" w:rsidR="00B01EC9" w:rsidRDefault="00B01EC9"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54</w:t>
            </w:r>
          </w:p>
          <w:p w14:paraId="7CC56260" w14:textId="629490BD" w:rsidR="003445AD" w:rsidRPr="00C301A3" w:rsidRDefault="00B01EC9"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3. </w:t>
            </w:r>
            <w:r w:rsidR="003445AD" w:rsidRPr="00C301A3">
              <w:rPr>
                <w:rFonts w:ascii="OptimaVO" w:hAnsi="OptimaVO" w:cs="Arial"/>
                <w:bCs/>
                <w:color w:val="000000"/>
                <w:sz w:val="22"/>
                <w:lang w:val="vi-VN"/>
              </w:rPr>
              <w:t xml:space="preserve">Petrolimex phải lập và công bố các báo cáo </w:t>
            </w:r>
            <w:r w:rsidR="003445AD" w:rsidRPr="00EB2EA0">
              <w:rPr>
                <w:rFonts w:ascii="OptimaVO" w:hAnsi="OptimaVO" w:cs="Arial"/>
                <w:color w:val="000000"/>
                <w:sz w:val="22"/>
                <w:u w:val="single"/>
                <w:lang w:val="vi-VN"/>
              </w:rPr>
              <w:t>tài chính</w:t>
            </w:r>
            <w:r w:rsidR="003445AD" w:rsidRPr="00C301A3">
              <w:rPr>
                <w:rFonts w:ascii="OptimaVO" w:hAnsi="OptimaVO" w:cs="Arial"/>
                <w:bCs/>
                <w:color w:val="000000"/>
                <w:sz w:val="22"/>
                <w:lang w:val="vi-VN"/>
              </w:rPr>
              <w:t xml:space="preserve"> bán niên </w:t>
            </w:r>
            <w:r w:rsidR="003445AD" w:rsidRPr="00C301A3">
              <w:rPr>
                <w:rFonts w:ascii="OptimaVO" w:hAnsi="OptimaVO" w:cs="Arial"/>
                <w:bCs/>
                <w:color w:val="000000"/>
                <w:sz w:val="22"/>
                <w:u w:val="single"/>
                <w:lang w:val="vi-VN"/>
              </w:rPr>
              <w:t xml:space="preserve">đã soát xét và báo cáo tài chính quý theo các quy định của Ủy ban Chứng khoán Nhà nước, Sở giao dịch chứng khoán </w:t>
            </w:r>
            <w:r w:rsidR="003445AD" w:rsidRPr="00C301A3">
              <w:rPr>
                <w:rFonts w:ascii="OptimaVO" w:hAnsi="OptimaVO" w:cs="Arial"/>
                <w:bCs/>
                <w:color w:val="000000"/>
                <w:sz w:val="22"/>
                <w:lang w:val="vi-VN"/>
              </w:rPr>
              <w:t>và nộp cho cơ quan thuế hữu quan và Cơ quan đăng ký kinh doanh theo các quy định của Luật doanh nghiệp.</w:t>
            </w:r>
          </w:p>
        </w:tc>
        <w:tc>
          <w:tcPr>
            <w:tcW w:w="1033" w:type="pct"/>
          </w:tcPr>
          <w:p w14:paraId="3B5C095E" w14:textId="034E897B"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 xml:space="preserve">Nội dung </w:t>
            </w:r>
            <w:r w:rsidRPr="005821C8">
              <w:rPr>
                <w:rFonts w:ascii="OptimaVO" w:hAnsi="OptimaVO" w:cs="Times New Roman"/>
                <w:color w:val="000000" w:themeColor="text1"/>
                <w:sz w:val="22"/>
                <w:lang w:val="vi-VN"/>
              </w:rPr>
              <w:t>sửa để</w:t>
            </w:r>
            <w:r w:rsidRPr="00C301A3">
              <w:rPr>
                <w:rFonts w:ascii="OptimaVO" w:hAnsi="OptimaVO" w:cs="Times New Roman"/>
                <w:color w:val="000000" w:themeColor="text1"/>
                <w:sz w:val="22"/>
                <w:lang w:val="vi-VN"/>
              </w:rPr>
              <w:t xml:space="preserve"> thống nhất với quy định tại Điều </w:t>
            </w:r>
            <w:r w:rsidRPr="005821C8">
              <w:rPr>
                <w:rFonts w:ascii="OptimaVO" w:hAnsi="OptimaVO" w:cs="Times New Roman"/>
                <w:color w:val="000000" w:themeColor="text1"/>
                <w:sz w:val="22"/>
                <w:lang w:val="vi-VN"/>
              </w:rPr>
              <w:t>50</w:t>
            </w:r>
            <w:r w:rsidRPr="00C301A3">
              <w:rPr>
                <w:rFonts w:ascii="OptimaVO" w:hAnsi="OptimaVO" w:cs="Times New Roman"/>
                <w:color w:val="000000" w:themeColor="text1"/>
                <w:sz w:val="22"/>
                <w:lang w:val="vi-VN"/>
              </w:rPr>
              <w:t xml:space="preserve"> </w:t>
            </w:r>
            <w:r w:rsidRPr="005821C8">
              <w:rPr>
                <w:rFonts w:ascii="OptimaVO" w:hAnsi="OptimaVO" w:cs="Times New Roman"/>
                <w:color w:val="000000" w:themeColor="text1"/>
                <w:sz w:val="22"/>
                <w:lang w:val="vi-VN"/>
              </w:rPr>
              <w:t>khoản 3 Dự thảo Điều lệ 2026.</w:t>
            </w:r>
          </w:p>
        </w:tc>
      </w:tr>
      <w:tr w:rsidR="00C301A3" w:rsidRPr="00C7691D" w14:paraId="2F7E9621" w14:textId="77777777" w:rsidTr="00EB2EA0">
        <w:trPr>
          <w:trHeight w:val="20"/>
        </w:trPr>
        <w:tc>
          <w:tcPr>
            <w:tcW w:w="215" w:type="pct"/>
          </w:tcPr>
          <w:p w14:paraId="6AB4A396"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EF4B1C5" w14:textId="043A8203"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53, khoản 4</w:t>
            </w:r>
          </w:p>
        </w:tc>
        <w:tc>
          <w:tcPr>
            <w:tcW w:w="1167" w:type="pct"/>
          </w:tcPr>
          <w:p w14:paraId="7C54AB34" w14:textId="04D3D861" w:rsidR="003445AD" w:rsidRPr="00C301A3"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4. </w:t>
            </w:r>
            <w:r w:rsidR="003445AD" w:rsidRPr="00C301A3">
              <w:rPr>
                <w:rFonts w:ascii="OptimaVO" w:hAnsi="OptimaVO" w:cs="Arial"/>
                <w:bCs/>
                <w:color w:val="000000"/>
                <w:sz w:val="22"/>
              </w:rPr>
              <w:t>Các báo cáo tài chính được kiểm toán (bao gồm ý kiến của kiểm toán viên), báo cáo bán niên và quý của Petrolimex phải được công bố trên website của Petrolimex.</w:t>
            </w:r>
          </w:p>
        </w:tc>
        <w:tc>
          <w:tcPr>
            <w:tcW w:w="2011" w:type="pct"/>
          </w:tcPr>
          <w:p w14:paraId="54E91795" w14:textId="7A46560F" w:rsidR="00227CBF"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54</w:t>
            </w:r>
          </w:p>
          <w:p w14:paraId="5738E585" w14:textId="3868E1AD" w:rsidR="003445AD" w:rsidRPr="00C301A3"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4. </w:t>
            </w:r>
            <w:r w:rsidR="003445AD" w:rsidRPr="005821C8">
              <w:rPr>
                <w:rFonts w:ascii="OptimaVO" w:hAnsi="OptimaVO" w:cs="Arial"/>
                <w:bCs/>
                <w:color w:val="000000"/>
                <w:sz w:val="22"/>
                <w:lang w:val="vi-VN"/>
              </w:rPr>
              <w:t xml:space="preserve">Các báo cáo tài chính năm được kiểm toán (bao gồm ý kiến của kiểm toán viên), </w:t>
            </w:r>
            <w:r w:rsidR="003445AD" w:rsidRPr="005821C8">
              <w:rPr>
                <w:rFonts w:ascii="OptimaVO" w:hAnsi="OptimaVO" w:cs="Arial"/>
                <w:bCs/>
                <w:color w:val="000000"/>
                <w:sz w:val="22"/>
                <w:u w:val="single"/>
                <w:lang w:val="vi-VN"/>
              </w:rPr>
              <w:t>báo cáo tài chính bán niên được soát xét và báo cáo tài chính quý</w:t>
            </w:r>
            <w:r w:rsidR="003445AD" w:rsidRPr="005821C8">
              <w:rPr>
                <w:rFonts w:ascii="OptimaVO" w:hAnsi="OptimaVO" w:cs="Arial"/>
                <w:bCs/>
                <w:color w:val="000000"/>
                <w:sz w:val="22"/>
                <w:lang w:val="vi-VN"/>
              </w:rPr>
              <w:t xml:space="preserve"> phải được công bố trên website của Petrolimex.</w:t>
            </w:r>
          </w:p>
        </w:tc>
        <w:tc>
          <w:tcPr>
            <w:tcW w:w="1033" w:type="pct"/>
          </w:tcPr>
          <w:p w14:paraId="3CCA146E" w14:textId="558BA2F2"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thống nhất với quy định tại Điều 50 khoản 4 Dự thảo Điều lệ 2026.</w:t>
            </w:r>
          </w:p>
        </w:tc>
      </w:tr>
      <w:tr w:rsidR="00C301A3" w:rsidRPr="00C7691D" w14:paraId="30B5A46F" w14:textId="77777777" w:rsidTr="00EB2EA0">
        <w:trPr>
          <w:trHeight w:val="20"/>
        </w:trPr>
        <w:tc>
          <w:tcPr>
            <w:tcW w:w="215" w:type="pct"/>
          </w:tcPr>
          <w:p w14:paraId="60AED5B2"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E48F4FE" w14:textId="7F6A88D2"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53, khoản 5</w:t>
            </w:r>
          </w:p>
        </w:tc>
        <w:tc>
          <w:tcPr>
            <w:tcW w:w="1167" w:type="pct"/>
          </w:tcPr>
          <w:p w14:paraId="3FEB7A42" w14:textId="325DECEE" w:rsidR="003445AD" w:rsidRPr="00C301A3"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5. </w:t>
            </w:r>
            <w:r w:rsidR="003445AD" w:rsidRPr="00C301A3">
              <w:rPr>
                <w:rFonts w:ascii="OptimaVO" w:hAnsi="OptimaVO" w:cs="Arial"/>
                <w:bCs/>
                <w:color w:val="000000"/>
                <w:sz w:val="22"/>
              </w:rPr>
              <w:t xml:space="preserve">Các tổ chức, cá nhân quan tâm đều được quyền kiểm tra hoặc sao chụp bản báo cáo tài chính năm được kiểm toán, báo cáo bán niên và quý trong giờ làm việc của Petrolimex, tại trụ sở chính của Petrolimex và phải trả </w:t>
            </w:r>
            <w:r w:rsidR="003445AD" w:rsidRPr="00C301A3">
              <w:rPr>
                <w:rFonts w:ascii="OptimaVO" w:hAnsi="OptimaVO" w:cs="Arial"/>
                <w:bCs/>
                <w:color w:val="000000"/>
                <w:sz w:val="22"/>
              </w:rPr>
              <w:lastRenderedPageBreak/>
              <w:t>một mức phí hợp lý cho việc sao chụp.</w:t>
            </w:r>
          </w:p>
        </w:tc>
        <w:tc>
          <w:tcPr>
            <w:tcW w:w="2011" w:type="pct"/>
          </w:tcPr>
          <w:p w14:paraId="6C8242D3" w14:textId="77777777" w:rsidR="00227CBF"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lastRenderedPageBreak/>
              <w:t>Điều 54</w:t>
            </w:r>
          </w:p>
          <w:p w14:paraId="47BE027A" w14:textId="4EC4BA63" w:rsidR="003445AD" w:rsidRPr="00C301A3" w:rsidRDefault="00227CB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5. </w:t>
            </w:r>
            <w:r w:rsidR="003445AD" w:rsidRPr="005821C8">
              <w:rPr>
                <w:rFonts w:ascii="OptimaVO" w:hAnsi="OptimaVO" w:cs="Arial"/>
                <w:bCs/>
                <w:color w:val="000000"/>
                <w:sz w:val="22"/>
                <w:lang w:val="vi-VN"/>
              </w:rPr>
              <w:t>Các tổ chức, cá nhân quan tâm đều được quyền kiểm tra hoặc sao chụp bản báo cáo tài chính năm được kiểm toán</w:t>
            </w:r>
            <w:r w:rsidR="003445AD" w:rsidRPr="005821C8">
              <w:rPr>
                <w:rFonts w:ascii="OptimaVO" w:hAnsi="OptimaVO" w:cs="Arial"/>
                <w:bCs/>
                <w:color w:val="000000"/>
                <w:sz w:val="22"/>
                <w:u w:val="single"/>
                <w:lang w:val="vi-VN"/>
              </w:rPr>
              <w:t>, báo cáo bán niên được soát xét và báo cáo tài chính quý</w:t>
            </w:r>
            <w:r w:rsidR="003445AD" w:rsidRPr="005821C8">
              <w:rPr>
                <w:rFonts w:ascii="OptimaVO" w:hAnsi="OptimaVO" w:cs="Arial"/>
                <w:bCs/>
                <w:color w:val="000000"/>
                <w:sz w:val="22"/>
                <w:lang w:val="vi-VN"/>
              </w:rPr>
              <w:t xml:space="preserve"> trong giờ làm việc tại trụ sở chính của Petrolimex và phải trả mức phí hợp lý cho việc sao chụp.</w:t>
            </w:r>
          </w:p>
        </w:tc>
        <w:tc>
          <w:tcPr>
            <w:tcW w:w="1033" w:type="pct"/>
          </w:tcPr>
          <w:p w14:paraId="5F71ED9E" w14:textId="44815236"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thống nhất với quy định tại Điều 50 khoản 5 Dự thảo Điều lệ 2026.</w:t>
            </w:r>
          </w:p>
        </w:tc>
      </w:tr>
      <w:tr w:rsidR="00C301A3" w:rsidRPr="00C7691D" w14:paraId="3D5928E0" w14:textId="77777777" w:rsidTr="00EB2EA0">
        <w:trPr>
          <w:trHeight w:val="20"/>
        </w:trPr>
        <w:tc>
          <w:tcPr>
            <w:tcW w:w="215" w:type="pct"/>
          </w:tcPr>
          <w:p w14:paraId="5D6E360A"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681C0867" w14:textId="5475733F" w:rsidR="003445AD" w:rsidRPr="005821C8" w:rsidRDefault="003445AD" w:rsidP="00C301A3">
            <w:pPr>
              <w:widowControl w:val="0"/>
              <w:adjustRightInd w:val="0"/>
              <w:snapToGrid w:val="0"/>
              <w:spacing w:before="60" w:after="60" w:line="276" w:lineRule="auto"/>
              <w:rPr>
                <w:rFonts w:ascii="OptimaVO" w:hAnsi="OptimaVO" w:cs="Times New Roman"/>
                <w:color w:val="000000" w:themeColor="text1"/>
                <w:sz w:val="22"/>
                <w:lang w:val="vi-VN"/>
              </w:rPr>
            </w:pPr>
            <w:r w:rsidRPr="005821C8">
              <w:rPr>
                <w:rFonts w:ascii="OptimaVO" w:hAnsi="OptimaVO"/>
                <w:noProof/>
                <w:sz w:val="22"/>
                <w:lang w:val="vi-VN"/>
              </w:rPr>
              <w:t>Điều 53, khoản 6 tách thành Điều mới</w:t>
            </w:r>
          </w:p>
        </w:tc>
        <w:tc>
          <w:tcPr>
            <w:tcW w:w="1167" w:type="pct"/>
          </w:tcPr>
          <w:p w14:paraId="167B5167" w14:textId="554FDD0D" w:rsidR="003445AD" w:rsidRPr="005821C8"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5821C8">
              <w:rPr>
                <w:rFonts w:ascii="OptimaVO" w:hAnsi="OptimaVO"/>
                <w:noProof/>
                <w:sz w:val="22"/>
                <w:lang w:val="vi-VN"/>
              </w:rPr>
              <w:t>6. Petrolimex phải lập và công bố báo cáo thường niên theo các quy định của pháp luật về chứng khoán và thị trường chứng khoán.</w:t>
            </w:r>
          </w:p>
        </w:tc>
        <w:tc>
          <w:tcPr>
            <w:tcW w:w="2011" w:type="pct"/>
          </w:tcPr>
          <w:p w14:paraId="73E01868" w14:textId="38D30C8E" w:rsidR="003445AD" w:rsidRPr="005821C8" w:rsidRDefault="003445AD" w:rsidP="00C301A3">
            <w:pPr>
              <w:spacing w:line="276" w:lineRule="auto"/>
              <w:jc w:val="both"/>
              <w:rPr>
                <w:rFonts w:ascii="OptimaVO" w:hAnsi="OptimaVO"/>
                <w:b/>
                <w:sz w:val="22"/>
                <w:lang w:val="vi-VN"/>
              </w:rPr>
            </w:pPr>
            <w:r w:rsidRPr="005821C8">
              <w:rPr>
                <w:rFonts w:ascii="OptimaVO" w:hAnsi="OptimaVO"/>
                <w:b/>
                <w:sz w:val="22"/>
                <w:lang w:val="vi-VN"/>
              </w:rPr>
              <w:t xml:space="preserve">Điều </w:t>
            </w:r>
            <w:r w:rsidR="008E1D65">
              <w:rPr>
                <w:rFonts w:ascii="OptimaVO" w:hAnsi="OptimaVO"/>
                <w:b/>
                <w:sz w:val="22"/>
                <w:lang w:val="vi-VN"/>
              </w:rPr>
              <w:t>55</w:t>
            </w:r>
            <w:r w:rsidRPr="005821C8">
              <w:rPr>
                <w:rFonts w:ascii="OptimaVO" w:hAnsi="OptimaVO"/>
                <w:b/>
                <w:sz w:val="22"/>
                <w:lang w:val="vi-VN"/>
              </w:rPr>
              <w:t>. Báo cáo thường niên</w:t>
            </w:r>
          </w:p>
          <w:p w14:paraId="13EEAB2C" w14:textId="77154211" w:rsidR="003445AD" w:rsidRPr="005821C8"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5821C8">
              <w:rPr>
                <w:rFonts w:ascii="OptimaVO" w:hAnsi="OptimaVO"/>
                <w:noProof/>
                <w:sz w:val="22"/>
                <w:lang w:val="vi-VN"/>
              </w:rPr>
              <w:t>Petrolimex phải lập và công bố báo cáo thường niên theo các quy định của pháp luật về chứng khoán và thị trường chứng khoán.</w:t>
            </w:r>
          </w:p>
        </w:tc>
        <w:tc>
          <w:tcPr>
            <w:tcW w:w="1033" w:type="pct"/>
          </w:tcPr>
          <w:p w14:paraId="059482C9" w14:textId="1395872B" w:rsidR="003445AD" w:rsidRPr="005821C8" w:rsidRDefault="003445AD" w:rsidP="00C301A3">
            <w:pPr>
              <w:spacing w:before="60" w:after="60" w:line="276" w:lineRule="auto"/>
              <w:jc w:val="both"/>
              <w:rPr>
                <w:rFonts w:ascii="OptimaVO" w:hAnsi="OptimaVO"/>
                <w:noProof/>
                <w:sz w:val="22"/>
                <w:lang w:val="vi-VN"/>
              </w:rPr>
            </w:pPr>
            <w:r w:rsidRPr="005821C8">
              <w:rPr>
                <w:rFonts w:ascii="OptimaVO" w:hAnsi="OptimaVO"/>
                <w:noProof/>
                <w:sz w:val="22"/>
                <w:lang w:val="vi-VN"/>
              </w:rPr>
              <w:t>Bổ</w:t>
            </w:r>
            <w:r w:rsidRPr="00C301A3">
              <w:rPr>
                <w:rFonts w:ascii="OptimaVO" w:hAnsi="OptimaVO"/>
                <w:noProof/>
                <w:sz w:val="22"/>
                <w:lang w:val="vi-VN"/>
              </w:rPr>
              <w:t xml:space="preserve"> sung để phù hợp </w:t>
            </w:r>
            <w:r w:rsidRPr="005821C8">
              <w:rPr>
                <w:rFonts w:ascii="OptimaVO" w:hAnsi="OptimaVO"/>
                <w:noProof/>
                <w:sz w:val="22"/>
                <w:lang w:val="vi-VN"/>
              </w:rPr>
              <w:t xml:space="preserve">với </w:t>
            </w:r>
            <w:r w:rsidRPr="00C301A3">
              <w:rPr>
                <w:rFonts w:ascii="OptimaVO" w:hAnsi="OptimaVO"/>
                <w:noProof/>
                <w:sz w:val="22"/>
                <w:lang w:val="vi-VN"/>
              </w:rPr>
              <w:t xml:space="preserve">Điều 51 của </w:t>
            </w:r>
            <w:r w:rsidR="007E34D8">
              <w:rPr>
                <w:rFonts w:ascii="OptimaVO" w:hAnsi="OptimaVO"/>
                <w:noProof/>
                <w:sz w:val="22"/>
                <w:lang w:val="vi-VN"/>
              </w:rPr>
              <w:t xml:space="preserve">Dự thảo </w:t>
            </w:r>
            <w:r w:rsidRPr="005821C8">
              <w:rPr>
                <w:rFonts w:ascii="OptimaVO" w:hAnsi="OptimaVO"/>
                <w:noProof/>
                <w:sz w:val="22"/>
                <w:lang w:val="vi-VN"/>
              </w:rPr>
              <w:t>Điều lệ</w:t>
            </w:r>
            <w:r w:rsidR="007E34D8">
              <w:rPr>
                <w:rFonts w:ascii="OptimaVO" w:hAnsi="OptimaVO"/>
                <w:noProof/>
                <w:sz w:val="22"/>
                <w:lang w:val="vi-VN"/>
              </w:rPr>
              <w:t xml:space="preserve"> 2026</w:t>
            </w:r>
            <w:r w:rsidRPr="005821C8">
              <w:rPr>
                <w:rFonts w:ascii="OptimaVO" w:hAnsi="OptimaVO"/>
                <w:noProof/>
                <w:sz w:val="22"/>
                <w:lang w:val="vi-VN"/>
              </w:rPr>
              <w:t>.</w:t>
            </w:r>
          </w:p>
          <w:p w14:paraId="462966CA" w14:textId="77777777"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p>
        </w:tc>
      </w:tr>
      <w:tr w:rsidR="00C301A3" w:rsidRPr="00C301A3" w14:paraId="0CF5F28F" w14:textId="77777777" w:rsidTr="00EB2EA0">
        <w:trPr>
          <w:trHeight w:val="20"/>
        </w:trPr>
        <w:tc>
          <w:tcPr>
            <w:tcW w:w="215" w:type="pct"/>
          </w:tcPr>
          <w:p w14:paraId="263039DB"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23284C9E" w14:textId="6A6F3F74" w:rsidR="003445AD" w:rsidRPr="008228DE" w:rsidRDefault="003445AD" w:rsidP="00C301A3">
            <w:pPr>
              <w:widowControl w:val="0"/>
              <w:adjustRightInd w:val="0"/>
              <w:snapToGrid w:val="0"/>
              <w:spacing w:before="60" w:after="60" w:line="276" w:lineRule="auto"/>
              <w:rPr>
                <w:rFonts w:ascii="OptimaVO" w:hAnsi="OptimaVO" w:cs="Times New Roman"/>
                <w:color w:val="000000" w:themeColor="text1"/>
                <w:sz w:val="22"/>
                <w:lang w:val="vi-VN"/>
              </w:rPr>
            </w:pPr>
          </w:p>
        </w:tc>
        <w:tc>
          <w:tcPr>
            <w:tcW w:w="1167" w:type="pct"/>
          </w:tcPr>
          <w:p w14:paraId="5C101CDE" w14:textId="58D5B127"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rPr>
            </w:pPr>
            <w:r w:rsidRPr="00C301A3">
              <w:rPr>
                <w:rFonts w:ascii="OptimaVO" w:hAnsi="OptimaVO"/>
                <w:i/>
                <w:iCs/>
                <w:noProof/>
                <w:sz w:val="22"/>
              </w:rPr>
              <w:t>Chưa có quy định</w:t>
            </w:r>
          </w:p>
        </w:tc>
        <w:tc>
          <w:tcPr>
            <w:tcW w:w="2011" w:type="pct"/>
          </w:tcPr>
          <w:p w14:paraId="18FA03A8" w14:textId="48E2463E" w:rsidR="003445AD" w:rsidRPr="00C301A3" w:rsidRDefault="003445AD" w:rsidP="00C301A3">
            <w:pPr>
              <w:spacing w:line="276" w:lineRule="auto"/>
              <w:jc w:val="both"/>
              <w:rPr>
                <w:rFonts w:ascii="OptimaVO" w:hAnsi="OptimaVO"/>
                <w:b/>
                <w:noProof/>
                <w:sz w:val="22"/>
              </w:rPr>
            </w:pPr>
            <w:r w:rsidRPr="00C301A3">
              <w:rPr>
                <w:rFonts w:ascii="OptimaVO" w:hAnsi="OptimaVO"/>
                <w:b/>
                <w:noProof/>
                <w:sz w:val="22"/>
              </w:rPr>
              <w:t>Điều 5</w:t>
            </w:r>
            <w:r w:rsidR="008E1D65">
              <w:rPr>
                <w:rFonts w:ascii="OptimaVO" w:hAnsi="OptimaVO"/>
                <w:b/>
                <w:noProof/>
                <w:sz w:val="22"/>
                <w:lang w:val="vi-VN"/>
              </w:rPr>
              <w:t>6</w:t>
            </w:r>
            <w:r w:rsidRPr="00C301A3">
              <w:rPr>
                <w:rFonts w:ascii="OptimaVO" w:hAnsi="OptimaVO"/>
                <w:b/>
                <w:noProof/>
                <w:sz w:val="22"/>
              </w:rPr>
              <w:t>. Báo cáo khác và công khai thông tin</w:t>
            </w:r>
          </w:p>
          <w:p w14:paraId="713057D2" w14:textId="4A6AF961"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rPr>
            </w:pPr>
            <w:r w:rsidRPr="00C301A3">
              <w:rPr>
                <w:rFonts w:ascii="OptimaVO" w:hAnsi="OptimaVO"/>
                <w:noProof/>
                <w:sz w:val="22"/>
              </w:rPr>
              <w:t>Petrolimex thực hiện chế độ báo cáo với cơ quan có liên quan và công khai thông tin theo quy định của pháp luật.</w:t>
            </w:r>
          </w:p>
        </w:tc>
        <w:tc>
          <w:tcPr>
            <w:tcW w:w="1033" w:type="pct"/>
          </w:tcPr>
          <w:p w14:paraId="04EDE4AB" w14:textId="2BAD9117" w:rsidR="003445AD" w:rsidRPr="00C301A3" w:rsidRDefault="003445AD" w:rsidP="00C301A3">
            <w:pPr>
              <w:spacing w:before="60" w:after="60" w:line="276" w:lineRule="auto"/>
              <w:jc w:val="both"/>
              <w:rPr>
                <w:rFonts w:ascii="OptimaVO" w:hAnsi="OptimaVO"/>
                <w:noProof/>
                <w:sz w:val="22"/>
              </w:rPr>
            </w:pPr>
            <w:r w:rsidRPr="00C301A3">
              <w:rPr>
                <w:rFonts w:ascii="OptimaVO" w:hAnsi="OptimaVO"/>
                <w:noProof/>
                <w:sz w:val="22"/>
              </w:rPr>
              <w:t>Bổ</w:t>
            </w:r>
            <w:r w:rsidRPr="00C301A3">
              <w:rPr>
                <w:rFonts w:ascii="OptimaVO" w:hAnsi="OptimaVO"/>
                <w:noProof/>
                <w:sz w:val="22"/>
                <w:lang w:val="vi-VN"/>
              </w:rPr>
              <w:t xml:space="preserve"> sung để phù hợp </w:t>
            </w:r>
            <w:r w:rsidRPr="00C301A3">
              <w:rPr>
                <w:rFonts w:ascii="OptimaVO" w:hAnsi="OptimaVO"/>
                <w:noProof/>
                <w:sz w:val="22"/>
              </w:rPr>
              <w:t xml:space="preserve">với </w:t>
            </w:r>
            <w:r w:rsidRPr="00C301A3">
              <w:rPr>
                <w:rFonts w:ascii="OptimaVO" w:hAnsi="OptimaVO"/>
                <w:noProof/>
                <w:sz w:val="22"/>
                <w:lang w:val="vi-VN"/>
              </w:rPr>
              <w:t xml:space="preserve">Điều </w:t>
            </w:r>
            <w:r w:rsidR="008E1D65" w:rsidRPr="00C301A3">
              <w:rPr>
                <w:rFonts w:ascii="OptimaVO" w:hAnsi="OptimaVO"/>
                <w:noProof/>
                <w:sz w:val="22"/>
                <w:lang w:val="vi-VN"/>
              </w:rPr>
              <w:t>5</w:t>
            </w:r>
            <w:r w:rsidR="008E1D65">
              <w:rPr>
                <w:rFonts w:ascii="OptimaVO" w:hAnsi="OptimaVO"/>
                <w:noProof/>
                <w:sz w:val="22"/>
                <w:lang w:val="vi-VN"/>
              </w:rPr>
              <w:t>2</w:t>
            </w:r>
            <w:r w:rsidR="008E1D65" w:rsidRPr="00C301A3">
              <w:rPr>
                <w:rFonts w:ascii="OptimaVO" w:hAnsi="OptimaVO"/>
                <w:noProof/>
                <w:sz w:val="22"/>
                <w:lang w:val="vi-VN"/>
              </w:rPr>
              <w:t xml:space="preserve"> </w:t>
            </w:r>
            <w:r w:rsidRPr="00C301A3">
              <w:rPr>
                <w:rFonts w:ascii="OptimaVO" w:hAnsi="OptimaVO"/>
                <w:noProof/>
                <w:sz w:val="22"/>
                <w:lang w:val="vi-VN"/>
              </w:rPr>
              <w:t xml:space="preserve">của </w:t>
            </w:r>
            <w:r w:rsidRPr="00C301A3">
              <w:rPr>
                <w:rFonts w:ascii="OptimaVO" w:hAnsi="OptimaVO"/>
                <w:noProof/>
                <w:sz w:val="22"/>
              </w:rPr>
              <w:t>Dự thảo Điều lệ</w:t>
            </w:r>
            <w:r w:rsidRPr="00C301A3">
              <w:rPr>
                <w:rFonts w:ascii="OptimaVO" w:hAnsi="OptimaVO"/>
                <w:noProof/>
                <w:sz w:val="22"/>
                <w:lang w:val="vi-VN"/>
              </w:rPr>
              <w:t xml:space="preserve"> 2026</w:t>
            </w:r>
            <w:r w:rsidRPr="00C301A3">
              <w:rPr>
                <w:rFonts w:ascii="OptimaVO" w:hAnsi="OptimaVO"/>
                <w:noProof/>
                <w:sz w:val="22"/>
              </w:rPr>
              <w:t>.</w:t>
            </w:r>
          </w:p>
          <w:p w14:paraId="66A6180F" w14:textId="77777777"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rPr>
            </w:pPr>
          </w:p>
        </w:tc>
      </w:tr>
      <w:tr w:rsidR="00C301A3" w:rsidRPr="00C7691D" w14:paraId="14E9074D" w14:textId="77777777" w:rsidTr="00EB2EA0">
        <w:trPr>
          <w:trHeight w:val="20"/>
        </w:trPr>
        <w:tc>
          <w:tcPr>
            <w:tcW w:w="215" w:type="pct"/>
          </w:tcPr>
          <w:p w14:paraId="1A0E4E82" w14:textId="77777777" w:rsidR="003445AD" w:rsidRPr="00C301A3"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31E697F6" w14:textId="6B16B3EC"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54, khoản 1</w:t>
            </w:r>
          </w:p>
        </w:tc>
        <w:tc>
          <w:tcPr>
            <w:tcW w:w="1167" w:type="pct"/>
          </w:tcPr>
          <w:p w14:paraId="4523A099" w14:textId="77777777"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1. Petrolimex tổ chức công bố thông tin gồm các nội dung chủ yếu sau:</w:t>
            </w:r>
          </w:p>
          <w:p w14:paraId="02D4DA16" w14:textId="77777777"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 Xây dựng ban hành các quy định về công bố thông tin theo quy định tại Luật Chứng khoán</w:t>
            </w:r>
            <w:r w:rsidRPr="005821C8">
              <w:rPr>
                <w:rFonts w:ascii="OptimaVO" w:hAnsi="OptimaVO" w:cs="Arial"/>
                <w:bCs/>
                <w:color w:val="000000"/>
                <w:sz w:val="22"/>
                <w:lang w:val="vi-VN"/>
              </w:rPr>
              <w:t xml:space="preserve"> </w:t>
            </w:r>
            <w:r w:rsidRPr="00C301A3">
              <w:rPr>
                <w:rFonts w:ascii="OptimaVO" w:hAnsi="OptimaVO" w:cs="Arial"/>
                <w:bCs/>
                <w:color w:val="000000"/>
                <w:sz w:val="22"/>
                <w:lang w:val="vi-VN"/>
              </w:rPr>
              <w:t>và các văn bản hướng dẫn;</w:t>
            </w:r>
          </w:p>
          <w:p w14:paraId="76607DD3" w14:textId="348797B5" w:rsidR="003445AD" w:rsidRPr="005821C8"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 Bổ nhiệm tối thiểu một (1) cán bộ công bố thông tin.</w:t>
            </w:r>
          </w:p>
        </w:tc>
        <w:tc>
          <w:tcPr>
            <w:tcW w:w="2011" w:type="pct"/>
          </w:tcPr>
          <w:p w14:paraId="53301858" w14:textId="35247A27" w:rsidR="008B742A" w:rsidRDefault="008B742A"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5</w:t>
            </w:r>
            <w:r w:rsidR="00D6058F">
              <w:rPr>
                <w:rFonts w:ascii="OptimaVO" w:hAnsi="OptimaVO" w:cs="Arial"/>
                <w:bCs/>
                <w:color w:val="000000"/>
                <w:sz w:val="22"/>
                <w:lang w:val="vi-VN"/>
              </w:rPr>
              <w:t>7</w:t>
            </w:r>
          </w:p>
          <w:p w14:paraId="05223AFD" w14:textId="38CAB28A"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1. Petrolimex tổ chức công bố thông tin gồm các nội dung chủ yếu sau:</w:t>
            </w:r>
          </w:p>
          <w:p w14:paraId="0D3DB083" w14:textId="3CA3EDA8" w:rsidR="003445AD" w:rsidRPr="005821C8"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 Xây dựng ban hành các quy định về công bố thông tin theo quy định tại Luật Chứng khoán</w:t>
            </w:r>
            <w:r w:rsidRPr="005821C8">
              <w:rPr>
                <w:rFonts w:ascii="OptimaVO" w:hAnsi="OptimaVO" w:cs="Arial"/>
                <w:bCs/>
                <w:color w:val="000000"/>
                <w:sz w:val="22"/>
                <w:lang w:val="vi-VN"/>
              </w:rPr>
              <w:t xml:space="preserve">, </w:t>
            </w:r>
            <w:r w:rsidRPr="00C301A3">
              <w:rPr>
                <w:rFonts w:ascii="OptimaVO" w:hAnsi="OptimaVO" w:cs="Arial"/>
                <w:color w:val="000000"/>
                <w:sz w:val="22"/>
                <w:u w:val="single"/>
                <w:lang w:val="vi-VN"/>
              </w:rPr>
              <w:t xml:space="preserve">Luật </w:t>
            </w:r>
            <w:r w:rsidR="00021DB6">
              <w:rPr>
                <w:rFonts w:ascii="OptimaVO" w:hAnsi="OptimaVO" w:cs="Arial"/>
                <w:color w:val="000000"/>
                <w:sz w:val="22"/>
                <w:u w:val="single"/>
                <w:lang w:val="vi-VN"/>
              </w:rPr>
              <w:t>Q</w:t>
            </w:r>
            <w:r w:rsidRPr="00C301A3">
              <w:rPr>
                <w:rFonts w:ascii="OptimaVO" w:hAnsi="OptimaVO" w:cs="Arial"/>
                <w:color w:val="000000"/>
                <w:sz w:val="22"/>
                <w:u w:val="single"/>
                <w:lang w:val="vi-VN"/>
              </w:rPr>
              <w:t>uản lý</w:t>
            </w:r>
            <w:r w:rsidR="00021DB6">
              <w:rPr>
                <w:rFonts w:ascii="OptimaVO" w:hAnsi="OptimaVO" w:cs="Arial"/>
                <w:color w:val="000000"/>
                <w:sz w:val="22"/>
                <w:u w:val="single"/>
                <w:lang w:val="vi-VN"/>
              </w:rPr>
              <w:t xml:space="preserve"> và </w:t>
            </w:r>
            <w:r w:rsidR="00C958F8">
              <w:rPr>
                <w:rFonts w:ascii="OptimaVO" w:hAnsi="OptimaVO" w:cs="Arial"/>
                <w:color w:val="000000"/>
                <w:sz w:val="22"/>
                <w:u w:val="single"/>
                <w:lang w:val="vi-VN"/>
              </w:rPr>
              <w:t>Đ</w:t>
            </w:r>
            <w:r w:rsidR="00021DB6">
              <w:rPr>
                <w:rFonts w:ascii="OptimaVO" w:hAnsi="OptimaVO" w:cs="Arial"/>
                <w:color w:val="000000"/>
                <w:sz w:val="22"/>
                <w:u w:val="single"/>
                <w:lang w:val="vi-VN"/>
              </w:rPr>
              <w:t>ầu tư</w:t>
            </w:r>
            <w:r w:rsidRPr="00C301A3">
              <w:rPr>
                <w:rFonts w:ascii="OptimaVO" w:hAnsi="OptimaVO" w:cs="Arial"/>
                <w:color w:val="000000"/>
                <w:sz w:val="22"/>
                <w:u w:val="single"/>
                <w:lang w:val="vi-VN"/>
              </w:rPr>
              <w:t xml:space="preserve"> vốn nhà nước tại doanh nghiệp, pháp luật có liên quan và các văn bản hướng dẫn;</w:t>
            </w:r>
          </w:p>
          <w:p w14:paraId="6EC7F01A" w14:textId="47E3771D" w:rsidR="003445AD" w:rsidRPr="005821C8" w:rsidRDefault="003445AD" w:rsidP="00C301A3">
            <w:pPr>
              <w:widowControl w:val="0"/>
              <w:adjustRightInd w:val="0"/>
              <w:snapToGrid w:val="0"/>
              <w:spacing w:before="60" w:after="60" w:line="276" w:lineRule="auto"/>
              <w:jc w:val="both"/>
              <w:rPr>
                <w:rFonts w:ascii="OptimaVO" w:hAnsi="OptimaVO" w:cs="Arial"/>
                <w:bCs/>
                <w:color w:val="000000"/>
                <w:sz w:val="22"/>
                <w:lang w:val="vi-VN"/>
              </w:rPr>
            </w:pPr>
            <w:r w:rsidRPr="00C301A3">
              <w:rPr>
                <w:rFonts w:ascii="OptimaVO" w:hAnsi="OptimaVO" w:cs="Arial"/>
                <w:bCs/>
                <w:color w:val="000000"/>
                <w:sz w:val="22"/>
                <w:lang w:val="vi-VN"/>
              </w:rPr>
              <w:t>- Bổ nhiệm tối thiểu một (1) cán bộ công bố thông tin.</w:t>
            </w:r>
          </w:p>
        </w:tc>
        <w:tc>
          <w:tcPr>
            <w:tcW w:w="1033" w:type="pct"/>
          </w:tcPr>
          <w:p w14:paraId="13AF9E59" w14:textId="77777777"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C301A3">
              <w:rPr>
                <w:rFonts w:ascii="OptimaVO" w:hAnsi="OptimaVO" w:cs="Times New Roman"/>
                <w:color w:val="000000" w:themeColor="text1"/>
                <w:sz w:val="22"/>
                <w:lang w:val="vi-VN"/>
              </w:rPr>
              <w:t>Luật 68, Nghị định 366/2025/NĐ-CP và Nghị định 365/2025/NĐ-CP có quy định trách nhiệm báo cáo của Petrolimex với cơ quan đại diện chủ sở hữu trong một số trường hợp</w:t>
            </w:r>
            <w:r w:rsidRPr="005821C8">
              <w:rPr>
                <w:rFonts w:ascii="OptimaVO" w:hAnsi="OptimaVO" w:cs="Times New Roman"/>
                <w:color w:val="000000" w:themeColor="text1"/>
                <w:sz w:val="22"/>
                <w:lang w:val="vi-VN"/>
              </w:rPr>
              <w:t>.</w:t>
            </w:r>
          </w:p>
          <w:p w14:paraId="0752F761" w14:textId="3CD6189B" w:rsidR="003445AD" w:rsidRPr="00C301A3"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 xml:space="preserve">Theo đó, </w:t>
            </w:r>
            <w:r w:rsidR="00660139" w:rsidRPr="00660139">
              <w:rPr>
                <w:rFonts w:ascii="OptimaVO" w:hAnsi="OptimaVO" w:cs="Times New Roman"/>
                <w:color w:val="000000" w:themeColor="text1"/>
                <w:sz w:val="22"/>
                <w:lang w:val="vi-VN"/>
              </w:rPr>
              <w:t>đề xuất</w:t>
            </w:r>
            <w:r w:rsidRPr="005821C8">
              <w:rPr>
                <w:rFonts w:ascii="OptimaVO" w:hAnsi="OptimaVO" w:cs="Times New Roman"/>
                <w:color w:val="000000" w:themeColor="text1"/>
                <w:sz w:val="22"/>
                <w:lang w:val="vi-VN"/>
              </w:rPr>
              <w:t xml:space="preserve"> bổ sung nhằm thể hiện sự tuân thủ quy định của pháp luật về quản lý và đầu tư vốn Nhà nước tại doanh nghiệp và quy định mở trong trường hợp pháp luật có quy định khác về nghĩa vụ công bố thông tin của doanh nghiệp trong tương lai.</w:t>
            </w:r>
          </w:p>
        </w:tc>
      </w:tr>
      <w:tr w:rsidR="00C301A3" w:rsidRPr="00C301A3" w14:paraId="13BD269B" w14:textId="77777777" w:rsidTr="00EB2EA0">
        <w:trPr>
          <w:trHeight w:val="20"/>
        </w:trPr>
        <w:tc>
          <w:tcPr>
            <w:tcW w:w="215" w:type="pct"/>
          </w:tcPr>
          <w:p w14:paraId="39F3F70C"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5F5968C4" w14:textId="62A1BE98" w:rsidR="003445AD" w:rsidRPr="00C301A3" w:rsidRDefault="003445AD" w:rsidP="00C301A3">
            <w:pPr>
              <w:widowControl w:val="0"/>
              <w:adjustRightInd w:val="0"/>
              <w:snapToGrid w:val="0"/>
              <w:spacing w:before="60" w:after="60" w:line="276" w:lineRule="auto"/>
              <w:rPr>
                <w:rFonts w:ascii="OptimaVO" w:hAnsi="OptimaVO"/>
                <w:noProof/>
                <w:sz w:val="22"/>
              </w:rPr>
            </w:pPr>
            <w:r w:rsidRPr="00C301A3">
              <w:rPr>
                <w:rFonts w:ascii="OptimaVO" w:hAnsi="OptimaVO"/>
                <w:noProof/>
                <w:sz w:val="22"/>
              </w:rPr>
              <w:t>Điều 55</w:t>
            </w:r>
          </w:p>
        </w:tc>
        <w:tc>
          <w:tcPr>
            <w:tcW w:w="1167" w:type="pct"/>
          </w:tcPr>
          <w:p w14:paraId="7219AF5F" w14:textId="77777777" w:rsidR="003445AD" w:rsidRPr="00C301A3" w:rsidRDefault="003445AD" w:rsidP="00C301A3">
            <w:pPr>
              <w:spacing w:line="276" w:lineRule="auto"/>
              <w:jc w:val="both"/>
              <w:rPr>
                <w:rFonts w:ascii="OptimaVO" w:hAnsi="OptimaVO"/>
                <w:b/>
                <w:bCs/>
                <w:noProof/>
                <w:sz w:val="22"/>
              </w:rPr>
            </w:pPr>
            <w:r w:rsidRPr="00C301A3">
              <w:rPr>
                <w:rFonts w:ascii="OptimaVO" w:hAnsi="OptimaVO"/>
                <w:b/>
                <w:bCs/>
                <w:noProof/>
                <w:sz w:val="22"/>
              </w:rPr>
              <w:t>Điều 55. Đào tạo về quản trị Petrolimex</w:t>
            </w:r>
          </w:p>
          <w:p w14:paraId="04150624" w14:textId="5E69CDC4"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Thành viên Hội đồng quản trị, Tổng giám đốc, Kiểm soát viên phải tham gia các khóa đào tạo về quản trị công ty do các cơ sở đào tạo tổ chức để nâng cao kiến thức, đáp ứng với với yêu cầu nhiệm vụ quản trị Petrolimex.</w:t>
            </w:r>
          </w:p>
        </w:tc>
        <w:tc>
          <w:tcPr>
            <w:tcW w:w="2011" w:type="pct"/>
          </w:tcPr>
          <w:p w14:paraId="1C07B498" w14:textId="77E118C0" w:rsidR="003445AD" w:rsidRPr="00C301A3" w:rsidRDefault="003445AD" w:rsidP="00C301A3">
            <w:pPr>
              <w:spacing w:line="276" w:lineRule="auto"/>
              <w:jc w:val="both"/>
              <w:rPr>
                <w:rFonts w:ascii="OptimaVO" w:hAnsi="OptimaVO"/>
                <w:b/>
                <w:bCs/>
                <w:noProof/>
                <w:sz w:val="22"/>
              </w:rPr>
            </w:pPr>
            <w:r w:rsidRPr="00C301A3">
              <w:rPr>
                <w:rFonts w:ascii="OptimaVO" w:hAnsi="OptimaVO"/>
                <w:b/>
                <w:bCs/>
                <w:noProof/>
                <w:sz w:val="22"/>
              </w:rPr>
              <w:t>Điều 5</w:t>
            </w:r>
            <w:r w:rsidR="00021DB6">
              <w:rPr>
                <w:rFonts w:ascii="OptimaVO" w:hAnsi="OptimaVO"/>
                <w:b/>
                <w:bCs/>
                <w:noProof/>
                <w:sz w:val="22"/>
                <w:lang w:val="vi-VN"/>
              </w:rPr>
              <w:t>8</w:t>
            </w:r>
            <w:r w:rsidRPr="00C301A3">
              <w:rPr>
                <w:rFonts w:ascii="OptimaVO" w:hAnsi="OptimaVO"/>
                <w:b/>
                <w:bCs/>
                <w:noProof/>
                <w:sz w:val="22"/>
              </w:rPr>
              <w:t>. Đào tạo về quản trị Petrolimex</w:t>
            </w:r>
          </w:p>
          <w:p w14:paraId="35994BE0" w14:textId="6EA7DD45"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 xml:space="preserve">Thành viên Hội đồng quản trị, Tổng giám đốc, Kiểm soát viên phải tham gia các khóa đào tạo về quản trị công ty </w:t>
            </w:r>
            <w:r w:rsidRPr="00C301A3">
              <w:rPr>
                <w:rFonts w:ascii="OptimaVO" w:hAnsi="OptimaVO"/>
                <w:strike/>
                <w:noProof/>
                <w:sz w:val="22"/>
              </w:rPr>
              <w:t>do các cơ sở đào tạo tổ chức</w:t>
            </w:r>
            <w:r w:rsidRPr="00C301A3">
              <w:rPr>
                <w:rFonts w:ascii="OptimaVO" w:hAnsi="OptimaVO"/>
                <w:noProof/>
                <w:sz w:val="22"/>
              </w:rPr>
              <w:t xml:space="preserve"> để nâng cao kiến thức, đáp ứng với với yêu cầu nhiệm vụ quản trị Petrolimex.</w:t>
            </w:r>
          </w:p>
        </w:tc>
        <w:tc>
          <w:tcPr>
            <w:tcW w:w="1033" w:type="pct"/>
          </w:tcPr>
          <w:p w14:paraId="55009E13" w14:textId="38E086CB" w:rsidR="003445AD" w:rsidRPr="00C301A3" w:rsidRDefault="003445AD" w:rsidP="00C301A3">
            <w:pPr>
              <w:widowControl w:val="0"/>
              <w:adjustRightInd w:val="0"/>
              <w:snapToGrid w:val="0"/>
              <w:spacing w:before="60" w:after="60" w:line="276" w:lineRule="auto"/>
              <w:jc w:val="both"/>
              <w:rPr>
                <w:rFonts w:ascii="OptimaVO" w:hAnsi="OptimaVO"/>
                <w:noProof/>
                <w:sz w:val="22"/>
              </w:rPr>
            </w:pPr>
            <w:r w:rsidRPr="00C301A3">
              <w:rPr>
                <w:rFonts w:ascii="OptimaVO" w:hAnsi="OptimaVO"/>
                <w:noProof/>
                <w:sz w:val="22"/>
              </w:rPr>
              <w:t>Bỏ cụm từ "cơ sở đào tạo" vì có thể bị hiểu sang chỉ áp dụng đối với các cơ sở đào tạo theo pháp luật về giáo dục, làm hạn chế khả năng tổ chức các khoá đào tạo nội bộ do Petrolimex tự tổ chức với các chủ thể khác nhau, không bị giới hạn là cơ sở đào tạo, ví dụ các công ty tư vấn về quản trị doanh nghiệp, thương hiệu...</w:t>
            </w:r>
          </w:p>
        </w:tc>
      </w:tr>
      <w:tr w:rsidR="00C301A3" w:rsidRPr="00C7691D" w14:paraId="18BB2576" w14:textId="77777777" w:rsidTr="00EB2EA0">
        <w:trPr>
          <w:trHeight w:val="20"/>
        </w:trPr>
        <w:tc>
          <w:tcPr>
            <w:tcW w:w="215" w:type="pct"/>
          </w:tcPr>
          <w:p w14:paraId="4CAACD60" w14:textId="77777777" w:rsidR="003445AD" w:rsidRPr="00C301A3"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rPr>
            </w:pPr>
          </w:p>
        </w:tc>
        <w:tc>
          <w:tcPr>
            <w:tcW w:w="574" w:type="pct"/>
          </w:tcPr>
          <w:p w14:paraId="4F95B45D" w14:textId="057DC33B" w:rsidR="003445AD" w:rsidRPr="00C301A3" w:rsidRDefault="003445AD" w:rsidP="00C301A3">
            <w:pPr>
              <w:widowControl w:val="0"/>
              <w:adjustRightInd w:val="0"/>
              <w:snapToGrid w:val="0"/>
              <w:spacing w:before="60" w:after="60" w:line="276" w:lineRule="auto"/>
              <w:rPr>
                <w:rFonts w:ascii="OptimaVO" w:hAnsi="OptimaVO"/>
                <w:noProof/>
                <w:sz w:val="22"/>
              </w:rPr>
            </w:pPr>
            <w:r w:rsidRPr="00C301A3">
              <w:rPr>
                <w:rFonts w:ascii="OptimaVO" w:hAnsi="OptimaVO"/>
                <w:noProof/>
                <w:sz w:val="22"/>
              </w:rPr>
              <w:t>Điều 56, khoản 1</w:t>
            </w:r>
          </w:p>
        </w:tc>
        <w:tc>
          <w:tcPr>
            <w:tcW w:w="1167" w:type="pct"/>
          </w:tcPr>
          <w:p w14:paraId="44B76774" w14:textId="77777777"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1. Trường hợp phát sinh tranh chấp hay khiếu nại có liên quan tới hoạt động của Petrolimex hay tới quyền và nghĩa vụ của các cổ đông theo quy định tại Điều lệ Petrolimex, Luật Doanh nghiệp, các luật khác hoặc các quy định hành chính quy định, giữa:</w:t>
            </w:r>
          </w:p>
          <w:p w14:paraId="4B08AFBF" w14:textId="77777777"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a) Cổ đông với Petrolimex; hoặc</w:t>
            </w:r>
          </w:p>
          <w:p w14:paraId="274B0DBA" w14:textId="77777777"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b) Cổ đông với Hội đồng quản trị, Ban kiểm soát, Tổng giám đốc, Phó Tổng giám đốc, Kế toán trưởng hay người điều hành khác.</w:t>
            </w:r>
          </w:p>
          <w:p w14:paraId="3D35417B" w14:textId="055A5C29" w:rsidR="003445AD" w:rsidRPr="005821C8" w:rsidRDefault="003445AD" w:rsidP="00C301A3">
            <w:pPr>
              <w:spacing w:line="276" w:lineRule="auto"/>
              <w:jc w:val="both"/>
              <w:rPr>
                <w:rFonts w:ascii="OptimaVO" w:hAnsi="OptimaVO"/>
                <w:b/>
                <w:bCs/>
                <w:noProof/>
                <w:sz w:val="22"/>
                <w:lang w:val="pt-BR"/>
              </w:rPr>
            </w:pPr>
            <w:r w:rsidRPr="005821C8">
              <w:rPr>
                <w:rFonts w:ascii="OptimaVO" w:hAnsi="OptimaVO"/>
                <w:noProof/>
                <w:sz w:val="22"/>
                <w:lang w:val="pt-BR"/>
              </w:rPr>
              <w:lastRenderedPageBreak/>
              <w:t>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yếu tố thực tiễn liên quan đến tranh chấp trong vòng 15 ngày làm việc kể từ ngày tranh chấp phát sinh. Trường hợp tranh chấp liên quan tới Hội đồng quản trị hay Chủ tịch Hội đồng quản trị, bất cứ bên nào cũng có thể yêu cầu Trưởng ban Kiểm soát chỉ định một chuyên gia độc lập để hành động với tư cách là trọng tài cho quá trình giải quyết tranh chấp.</w:t>
            </w:r>
          </w:p>
        </w:tc>
        <w:tc>
          <w:tcPr>
            <w:tcW w:w="2011" w:type="pct"/>
          </w:tcPr>
          <w:p w14:paraId="6E0B9220" w14:textId="7951D184" w:rsidR="0048763F" w:rsidRDefault="0048763F" w:rsidP="00C301A3">
            <w:pPr>
              <w:spacing w:line="276" w:lineRule="auto"/>
              <w:jc w:val="both"/>
              <w:rPr>
                <w:rFonts w:ascii="OptimaVO" w:hAnsi="OptimaVO"/>
                <w:noProof/>
                <w:sz w:val="22"/>
                <w:lang w:val="vi-VN"/>
              </w:rPr>
            </w:pPr>
            <w:r>
              <w:rPr>
                <w:rFonts w:ascii="OptimaVO" w:hAnsi="OptimaVO"/>
                <w:noProof/>
                <w:sz w:val="22"/>
                <w:lang w:val="vi-VN"/>
              </w:rPr>
              <w:lastRenderedPageBreak/>
              <w:t>Điều 59</w:t>
            </w:r>
          </w:p>
          <w:p w14:paraId="768E3E39" w14:textId="7C874FC1"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 xml:space="preserve">1. Trường hợp phát sinh tranh chấp hay khiếu nại có liên quan tới hoạt động của Petrolimex, </w:t>
            </w:r>
            <w:r w:rsidRPr="005821C8">
              <w:rPr>
                <w:rFonts w:ascii="OptimaVO" w:hAnsi="OptimaVO"/>
                <w:strike/>
                <w:noProof/>
                <w:sz w:val="22"/>
                <w:lang w:val="pt-BR"/>
              </w:rPr>
              <w:t>hay tới</w:t>
            </w:r>
            <w:r w:rsidRPr="005821C8">
              <w:rPr>
                <w:rFonts w:ascii="OptimaVO" w:hAnsi="OptimaVO"/>
                <w:noProof/>
                <w:sz w:val="22"/>
                <w:lang w:val="pt-BR"/>
              </w:rPr>
              <w:t xml:space="preserve"> quyền và nghĩa vụ của các cổ đông theo quy định tại Điều lệ Petrolimex, Luật Doanh nghiệp, các luật khác, </w:t>
            </w:r>
            <w:r w:rsidRPr="005821C8">
              <w:rPr>
                <w:rFonts w:ascii="OptimaVO" w:hAnsi="OptimaVO"/>
                <w:strike/>
                <w:noProof/>
                <w:sz w:val="22"/>
                <w:lang w:val="pt-BR"/>
              </w:rPr>
              <w:t xml:space="preserve">hoặc </w:t>
            </w:r>
            <w:r w:rsidRPr="005821C8">
              <w:rPr>
                <w:rFonts w:ascii="OptimaVO" w:hAnsi="OptimaVO"/>
                <w:noProof/>
                <w:sz w:val="22"/>
                <w:lang w:val="pt-BR"/>
              </w:rPr>
              <w:t xml:space="preserve">các quy định </w:t>
            </w:r>
            <w:r w:rsidRPr="005821C8">
              <w:rPr>
                <w:rFonts w:ascii="OptimaVO" w:hAnsi="OptimaVO"/>
                <w:strike/>
                <w:noProof/>
                <w:sz w:val="22"/>
                <w:lang w:val="pt-BR"/>
              </w:rPr>
              <w:t>hành chính quy định,</w:t>
            </w:r>
            <w:r w:rsidRPr="005821C8">
              <w:rPr>
                <w:rFonts w:ascii="OptimaVO" w:hAnsi="OptimaVO"/>
                <w:noProof/>
                <w:sz w:val="22"/>
                <w:lang w:val="pt-BR"/>
              </w:rPr>
              <w:t xml:space="preserve"> giữa:</w:t>
            </w:r>
          </w:p>
          <w:p w14:paraId="49F60CCA" w14:textId="77777777"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a) Cổ đông với Petrolimex; hoặc</w:t>
            </w:r>
          </w:p>
          <w:p w14:paraId="7F55736D" w14:textId="77777777"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b) Cổ đông với Hội đồng quản trị, Ban kiểm soát, Tổng giám đốc, Phó Tổng giám đốc, Kế toán trưởng hay người điều hành khác.</w:t>
            </w:r>
          </w:p>
          <w:p w14:paraId="0C3A18D5" w14:textId="77777777" w:rsidR="003445AD" w:rsidRPr="005821C8" w:rsidRDefault="003445AD" w:rsidP="00C301A3">
            <w:pPr>
              <w:spacing w:line="276" w:lineRule="auto"/>
              <w:jc w:val="both"/>
              <w:rPr>
                <w:rFonts w:ascii="OptimaVO" w:hAnsi="OptimaVO"/>
                <w:noProof/>
                <w:sz w:val="22"/>
                <w:lang w:val="pt-BR"/>
              </w:rPr>
            </w:pPr>
            <w:r w:rsidRPr="005821C8">
              <w:rPr>
                <w:rFonts w:ascii="OptimaVO" w:hAnsi="OptimaVO"/>
                <w:noProof/>
                <w:sz w:val="22"/>
                <w:lang w:val="pt-BR"/>
              </w:rPr>
              <w:t xml:space="preserve">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w:t>
            </w:r>
            <w:r w:rsidRPr="005821C8">
              <w:rPr>
                <w:rFonts w:ascii="OptimaVO" w:hAnsi="OptimaVO"/>
                <w:strike/>
                <w:noProof/>
                <w:sz w:val="22"/>
                <w:lang w:val="pt-BR"/>
              </w:rPr>
              <w:t>yếu tố thực tiễn</w:t>
            </w:r>
            <w:r w:rsidRPr="005821C8">
              <w:rPr>
                <w:rFonts w:ascii="OptimaVO" w:hAnsi="OptimaVO"/>
                <w:noProof/>
                <w:sz w:val="22"/>
                <w:lang w:val="pt-BR"/>
              </w:rPr>
              <w:t xml:space="preserve"> </w:t>
            </w:r>
            <w:r w:rsidRPr="005821C8">
              <w:rPr>
                <w:rFonts w:ascii="OptimaVO" w:hAnsi="OptimaVO"/>
                <w:sz w:val="22"/>
                <w:u w:val="single"/>
                <w:lang w:val="pt-BR"/>
              </w:rPr>
              <w:t>thông tin</w:t>
            </w:r>
            <w:r w:rsidRPr="005821C8">
              <w:rPr>
                <w:rFonts w:ascii="OptimaVO" w:hAnsi="OptimaVO"/>
                <w:noProof/>
                <w:sz w:val="22"/>
                <w:lang w:val="pt-BR"/>
              </w:rPr>
              <w:t xml:space="preserve"> liên quan đến tranh chấp trong vòng 15 ngày làm </w:t>
            </w:r>
            <w:r w:rsidRPr="005821C8">
              <w:rPr>
                <w:rFonts w:ascii="OptimaVO" w:hAnsi="OptimaVO"/>
                <w:noProof/>
                <w:sz w:val="22"/>
                <w:lang w:val="pt-BR"/>
              </w:rPr>
              <w:lastRenderedPageBreak/>
              <w:t xml:space="preserve">việc kể từ ngày tranh chấp phát sinh. Trường hợp tranh chấp liên quan tới Hội đồng quản trị hay Chủ tịch Hội đồng quản trị, bất cứ bên nào cũng có thể yêu cầu Trưởng ban Kiểm soát chỉ định một chuyên gia độc lập </w:t>
            </w:r>
            <w:r w:rsidRPr="005821C8">
              <w:rPr>
                <w:rFonts w:ascii="OptimaVO" w:hAnsi="OptimaVO"/>
                <w:strike/>
                <w:noProof/>
                <w:sz w:val="22"/>
                <w:lang w:val="pt-BR"/>
              </w:rPr>
              <w:t>để hành động với tư cách là trọng tài</w:t>
            </w:r>
            <w:r w:rsidRPr="005821C8">
              <w:rPr>
                <w:rFonts w:ascii="OptimaVO" w:hAnsi="OptimaVO"/>
                <w:noProof/>
                <w:sz w:val="22"/>
                <w:lang w:val="pt-BR"/>
              </w:rPr>
              <w:t xml:space="preserve"> </w:t>
            </w:r>
            <w:r w:rsidRPr="005821C8">
              <w:rPr>
                <w:rFonts w:ascii="OptimaVO" w:hAnsi="OptimaVO"/>
                <w:noProof/>
                <w:sz w:val="22"/>
                <w:u w:val="single"/>
                <w:lang w:val="pt-BR"/>
              </w:rPr>
              <w:t>làm trung gian hòa giải</w:t>
            </w:r>
            <w:r w:rsidRPr="005821C8">
              <w:rPr>
                <w:rFonts w:ascii="OptimaVO" w:hAnsi="OptimaVO"/>
                <w:noProof/>
                <w:sz w:val="22"/>
                <w:lang w:val="pt-BR"/>
              </w:rPr>
              <w:t xml:space="preserve"> cho quá trình giải quyết tranh chấp. </w:t>
            </w:r>
          </w:p>
          <w:p w14:paraId="3F1DE287" w14:textId="77777777" w:rsidR="003445AD" w:rsidRPr="005821C8" w:rsidRDefault="003445AD" w:rsidP="00C301A3">
            <w:pPr>
              <w:spacing w:line="276" w:lineRule="auto"/>
              <w:jc w:val="both"/>
              <w:rPr>
                <w:rFonts w:ascii="OptimaVO" w:hAnsi="OptimaVO"/>
                <w:b/>
                <w:bCs/>
                <w:noProof/>
                <w:sz w:val="22"/>
                <w:lang w:val="pt-BR"/>
              </w:rPr>
            </w:pPr>
          </w:p>
        </w:tc>
        <w:tc>
          <w:tcPr>
            <w:tcW w:w="1033" w:type="pct"/>
          </w:tcPr>
          <w:p w14:paraId="2BD75D26" w14:textId="605DEA6D" w:rsidR="003445AD" w:rsidRPr="005821C8" w:rsidRDefault="003445AD" w:rsidP="00C301A3">
            <w:pPr>
              <w:spacing w:before="60" w:after="60" w:line="276" w:lineRule="auto"/>
              <w:jc w:val="both"/>
              <w:rPr>
                <w:rFonts w:ascii="OptimaVO" w:hAnsi="OptimaVO"/>
                <w:noProof/>
                <w:sz w:val="22"/>
                <w:lang w:val="pt-BR"/>
              </w:rPr>
            </w:pPr>
            <w:r w:rsidRPr="00C301A3">
              <w:rPr>
                <w:rFonts w:ascii="OptimaVO" w:hAnsi="OptimaVO"/>
                <w:noProof/>
                <w:sz w:val="22"/>
                <w:lang w:val="vi-VN"/>
              </w:rPr>
              <w:lastRenderedPageBreak/>
              <w:t xml:space="preserve">Sửa đổi để phù hợp </w:t>
            </w:r>
            <w:r w:rsidRPr="005821C8">
              <w:rPr>
                <w:rFonts w:ascii="OptimaVO" w:hAnsi="OptimaVO"/>
                <w:noProof/>
                <w:sz w:val="22"/>
                <w:lang w:val="pt-BR"/>
              </w:rPr>
              <w:t xml:space="preserve">với </w:t>
            </w:r>
            <w:r w:rsidRPr="00C301A3">
              <w:rPr>
                <w:rFonts w:ascii="OptimaVO" w:hAnsi="OptimaVO"/>
                <w:noProof/>
                <w:sz w:val="22"/>
                <w:lang w:val="vi-VN"/>
              </w:rPr>
              <w:t>Điều 6</w:t>
            </w:r>
            <w:r w:rsidR="00021DB6">
              <w:rPr>
                <w:rFonts w:ascii="OptimaVO" w:hAnsi="OptimaVO"/>
                <w:noProof/>
                <w:sz w:val="22"/>
                <w:lang w:val="vi-VN"/>
              </w:rPr>
              <w:t>1</w:t>
            </w:r>
            <w:r w:rsidRPr="00C301A3">
              <w:rPr>
                <w:rFonts w:ascii="OptimaVO" w:hAnsi="OptimaVO"/>
                <w:noProof/>
                <w:sz w:val="22"/>
                <w:lang w:val="vi-VN"/>
              </w:rPr>
              <w:t xml:space="preserve">, khoản 1 của </w:t>
            </w:r>
            <w:r w:rsidR="007344E8">
              <w:rPr>
                <w:rFonts w:ascii="OptimaVO" w:hAnsi="OptimaVO"/>
                <w:noProof/>
                <w:sz w:val="22"/>
                <w:lang w:val="vi-VN"/>
              </w:rPr>
              <w:t xml:space="preserve">Dự thảo </w:t>
            </w:r>
            <w:r w:rsidRPr="005821C8">
              <w:rPr>
                <w:rFonts w:ascii="OptimaVO" w:hAnsi="OptimaVO"/>
                <w:noProof/>
                <w:sz w:val="22"/>
                <w:lang w:val="pt-BR"/>
              </w:rPr>
              <w:t>Điều lệ</w:t>
            </w:r>
            <w:r w:rsidRPr="00C301A3">
              <w:rPr>
                <w:rFonts w:ascii="OptimaVO" w:hAnsi="OptimaVO"/>
                <w:noProof/>
                <w:sz w:val="22"/>
                <w:lang w:val="vi-VN"/>
              </w:rPr>
              <w:t xml:space="preserve"> 202</w:t>
            </w:r>
            <w:r w:rsidR="007344E8">
              <w:rPr>
                <w:rFonts w:ascii="OptimaVO" w:hAnsi="OptimaVO"/>
                <w:noProof/>
                <w:sz w:val="22"/>
                <w:lang w:val="vi-VN"/>
              </w:rPr>
              <w:t>6</w:t>
            </w:r>
            <w:r w:rsidRPr="005821C8">
              <w:rPr>
                <w:rFonts w:ascii="OptimaVO" w:hAnsi="OptimaVO"/>
                <w:noProof/>
                <w:sz w:val="22"/>
                <w:lang w:val="pt-BR"/>
              </w:rPr>
              <w:t>.</w:t>
            </w:r>
          </w:p>
          <w:p w14:paraId="78881C85" w14:textId="77777777" w:rsidR="003445AD" w:rsidRPr="005821C8" w:rsidRDefault="003445AD" w:rsidP="00C301A3">
            <w:pPr>
              <w:widowControl w:val="0"/>
              <w:adjustRightInd w:val="0"/>
              <w:snapToGrid w:val="0"/>
              <w:spacing w:before="60" w:after="60" w:line="276" w:lineRule="auto"/>
              <w:jc w:val="both"/>
              <w:rPr>
                <w:rFonts w:ascii="OptimaVO" w:hAnsi="OptimaVO"/>
                <w:noProof/>
                <w:sz w:val="22"/>
                <w:lang w:val="pt-BR"/>
              </w:rPr>
            </w:pPr>
          </w:p>
        </w:tc>
      </w:tr>
      <w:tr w:rsidR="00C301A3" w:rsidRPr="00C7691D" w14:paraId="61F2AF4F" w14:textId="77777777" w:rsidTr="00EB2EA0">
        <w:trPr>
          <w:trHeight w:val="20"/>
        </w:trPr>
        <w:tc>
          <w:tcPr>
            <w:tcW w:w="215" w:type="pct"/>
          </w:tcPr>
          <w:p w14:paraId="06C7093F"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pt-BR"/>
              </w:rPr>
            </w:pPr>
          </w:p>
        </w:tc>
        <w:tc>
          <w:tcPr>
            <w:tcW w:w="574" w:type="pct"/>
          </w:tcPr>
          <w:p w14:paraId="1CBA7880" w14:textId="1983231C"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56, khoản 2</w:t>
            </w:r>
          </w:p>
        </w:tc>
        <w:tc>
          <w:tcPr>
            <w:tcW w:w="1167" w:type="pct"/>
          </w:tcPr>
          <w:p w14:paraId="1F435758" w14:textId="25602E97" w:rsidR="003445AD" w:rsidRPr="00C301A3" w:rsidRDefault="00A1274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2. </w:t>
            </w:r>
            <w:r w:rsidR="003445AD" w:rsidRPr="00C301A3">
              <w:rPr>
                <w:rFonts w:ascii="OptimaVO" w:hAnsi="OptimaVO" w:cs="Arial"/>
                <w:bCs/>
                <w:color w:val="000000"/>
                <w:sz w:val="22"/>
                <w:lang w:val="vi-VN"/>
              </w:rPr>
              <w:t xml:space="preserve">Trường hợp không đạt được quyết định hòa giải trong vòng 06 tuần từ khi bắt đầu quá trình hòa giải hoặc nếu quyết định của trung gian hòa giải không được các bên chấp nhận, bất cứ bên nào cũng có thể đưa tranh chấp đó ra Trọng tài kinh tế hoặc Tòa </w:t>
            </w:r>
            <w:r w:rsidR="003445AD" w:rsidRPr="00C301A3">
              <w:rPr>
                <w:rFonts w:ascii="OptimaVO" w:hAnsi="OptimaVO" w:cs="Arial"/>
                <w:bCs/>
                <w:color w:val="000000"/>
                <w:sz w:val="22"/>
                <w:lang w:val="vi-VN"/>
              </w:rPr>
              <w:lastRenderedPageBreak/>
              <w:t>án kinh tế.</w:t>
            </w:r>
          </w:p>
          <w:p w14:paraId="38AD8C55" w14:textId="77777777" w:rsidR="003445AD" w:rsidRPr="00C301A3" w:rsidRDefault="003445AD" w:rsidP="00C301A3">
            <w:pPr>
              <w:widowControl w:val="0"/>
              <w:adjustRightInd w:val="0"/>
              <w:snapToGrid w:val="0"/>
              <w:spacing w:before="60" w:after="60" w:line="276" w:lineRule="auto"/>
              <w:jc w:val="both"/>
              <w:rPr>
                <w:rFonts w:ascii="OptimaVO" w:hAnsi="OptimaVO" w:cs="Arial"/>
                <w:bCs/>
                <w:color w:val="000000"/>
                <w:sz w:val="22"/>
                <w:lang w:val="vi-VN"/>
              </w:rPr>
            </w:pPr>
          </w:p>
        </w:tc>
        <w:tc>
          <w:tcPr>
            <w:tcW w:w="2011" w:type="pct"/>
          </w:tcPr>
          <w:p w14:paraId="3A94F2A5" w14:textId="51C8531E" w:rsidR="00A1274F" w:rsidRDefault="00A1274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lastRenderedPageBreak/>
              <w:t>Điều 59</w:t>
            </w:r>
          </w:p>
          <w:p w14:paraId="74ED7DCE" w14:textId="474AB75D" w:rsidR="003445AD" w:rsidRPr="00C301A3" w:rsidRDefault="00A1274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2. </w:t>
            </w:r>
            <w:r w:rsidR="003445AD" w:rsidRPr="00C301A3">
              <w:rPr>
                <w:rFonts w:ascii="OptimaVO" w:hAnsi="OptimaVO" w:cs="Arial"/>
                <w:bCs/>
                <w:color w:val="000000"/>
                <w:sz w:val="22"/>
                <w:lang w:val="vi-VN"/>
              </w:rPr>
              <w:t xml:space="preserve">Trường hợp </w:t>
            </w:r>
            <w:r w:rsidR="003445AD" w:rsidRPr="00C301A3">
              <w:rPr>
                <w:rFonts w:ascii="OptimaVO" w:hAnsi="OptimaVO" w:cs="Arial"/>
                <w:color w:val="000000"/>
                <w:sz w:val="22"/>
                <w:u w:val="single"/>
                <w:lang w:val="vi-VN"/>
              </w:rPr>
              <w:t>Trưởng Ban kiểm soát không chỉ định được chuyên gia độc lập làm trung gian hoà giải hoặc các bên</w:t>
            </w:r>
            <w:r w:rsidR="003445AD" w:rsidRPr="00C301A3">
              <w:rPr>
                <w:rFonts w:ascii="OptimaVO" w:hAnsi="OptimaVO" w:cs="Arial"/>
                <w:bCs/>
                <w:color w:val="000000"/>
                <w:sz w:val="22"/>
                <w:lang w:val="vi-VN"/>
              </w:rPr>
              <w:t xml:space="preserve"> không đạt được quyết định hoà giải trong vòng 06 tuần từ khi bắt đầu quá trình hoà giải hoặc nếu quyết định của trung gian hoà giải không được các bên chấp nhận, một bên có thể đưa tranh chấp đó ra </w:t>
            </w:r>
            <w:r w:rsidR="003445AD" w:rsidRPr="00C301A3">
              <w:rPr>
                <w:rFonts w:ascii="OptimaVO" w:hAnsi="OptimaVO" w:cs="Arial"/>
                <w:bCs/>
                <w:color w:val="000000"/>
                <w:sz w:val="22"/>
                <w:u w:val="single"/>
                <w:lang w:val="vi-VN"/>
              </w:rPr>
              <w:t>Trọng tài</w:t>
            </w:r>
            <w:r w:rsidR="00021DB6">
              <w:rPr>
                <w:rFonts w:ascii="OptimaVO" w:hAnsi="OptimaVO" w:cs="Arial"/>
                <w:bCs/>
                <w:color w:val="000000"/>
                <w:sz w:val="22"/>
                <w:u w:val="single"/>
                <w:lang w:val="vi-VN"/>
              </w:rPr>
              <w:t xml:space="preserve"> </w:t>
            </w:r>
            <w:r w:rsidR="00021DB6" w:rsidRPr="00C944E6">
              <w:rPr>
                <w:rFonts w:ascii="OptimaVO" w:hAnsi="OptimaVO" w:cs="Arial"/>
                <w:bCs/>
                <w:strike/>
                <w:color w:val="000000"/>
                <w:sz w:val="22"/>
                <w:u w:val="single"/>
                <w:lang w:val="vi-VN"/>
              </w:rPr>
              <w:t>kinh tế</w:t>
            </w:r>
            <w:r w:rsidR="003445AD" w:rsidRPr="005821C8">
              <w:rPr>
                <w:rFonts w:ascii="OptimaVO" w:hAnsi="OptimaVO" w:cs="Arial"/>
                <w:bCs/>
                <w:color w:val="000000"/>
                <w:sz w:val="22"/>
                <w:lang w:val="vi-VN"/>
              </w:rPr>
              <w:t xml:space="preserve"> </w:t>
            </w:r>
            <w:r w:rsidR="003445AD" w:rsidRPr="00C301A3">
              <w:rPr>
                <w:rFonts w:ascii="OptimaVO" w:hAnsi="OptimaVO" w:cs="Arial"/>
                <w:bCs/>
                <w:color w:val="000000"/>
                <w:sz w:val="22"/>
                <w:lang w:val="vi-VN"/>
              </w:rPr>
              <w:t xml:space="preserve">hoặc </w:t>
            </w:r>
            <w:r w:rsidR="003445AD" w:rsidRPr="00C301A3">
              <w:rPr>
                <w:rFonts w:ascii="OptimaVO" w:hAnsi="OptimaVO" w:cs="Arial"/>
                <w:bCs/>
                <w:color w:val="000000"/>
                <w:sz w:val="22"/>
                <w:u w:val="single"/>
                <w:lang w:val="vi-VN"/>
              </w:rPr>
              <w:t>Tòa án</w:t>
            </w:r>
            <w:r w:rsidR="00021DB6">
              <w:rPr>
                <w:rFonts w:ascii="OptimaVO" w:hAnsi="OptimaVO" w:cs="Arial"/>
                <w:bCs/>
                <w:color w:val="000000"/>
                <w:sz w:val="22"/>
                <w:u w:val="single"/>
                <w:lang w:val="vi-VN"/>
              </w:rPr>
              <w:t xml:space="preserve"> </w:t>
            </w:r>
            <w:r w:rsidR="00021DB6" w:rsidRPr="00C944E6">
              <w:rPr>
                <w:rFonts w:ascii="OptimaVO" w:hAnsi="OptimaVO" w:cs="Arial"/>
                <w:bCs/>
                <w:strike/>
                <w:color w:val="000000"/>
                <w:sz w:val="22"/>
                <w:u w:val="single"/>
                <w:lang w:val="vi-VN"/>
              </w:rPr>
              <w:t>kinh tế</w:t>
            </w:r>
            <w:r w:rsidR="003445AD" w:rsidRPr="00C301A3">
              <w:rPr>
                <w:rFonts w:ascii="OptimaVO" w:hAnsi="OptimaVO" w:cs="Arial"/>
                <w:bCs/>
                <w:color w:val="000000"/>
                <w:sz w:val="22"/>
                <w:lang w:val="vi-VN"/>
              </w:rPr>
              <w:t>.</w:t>
            </w:r>
          </w:p>
        </w:tc>
        <w:tc>
          <w:tcPr>
            <w:tcW w:w="1033" w:type="pct"/>
          </w:tcPr>
          <w:p w14:paraId="56003B60" w14:textId="0DF72F91"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thống nhất với quy định tại Điều 6</w:t>
            </w:r>
            <w:r w:rsidR="00021DB6">
              <w:rPr>
                <w:rFonts w:ascii="OptimaVO" w:hAnsi="OptimaVO" w:cs="Times New Roman"/>
                <w:color w:val="000000" w:themeColor="text1"/>
                <w:sz w:val="22"/>
                <w:lang w:val="vi-VN"/>
              </w:rPr>
              <w:t>1,</w:t>
            </w:r>
            <w:r w:rsidRPr="005821C8">
              <w:rPr>
                <w:rFonts w:ascii="OptimaVO" w:hAnsi="OptimaVO" w:cs="Times New Roman"/>
                <w:color w:val="000000" w:themeColor="text1"/>
                <w:sz w:val="22"/>
                <w:lang w:val="vi-VN"/>
              </w:rPr>
              <w:t xml:space="preserve"> khoản 2 Dự thảo Điều lệ 2026.</w:t>
            </w:r>
          </w:p>
        </w:tc>
      </w:tr>
      <w:tr w:rsidR="00C301A3" w:rsidRPr="00C7691D" w14:paraId="70B34F65" w14:textId="77777777" w:rsidTr="00EB2EA0">
        <w:trPr>
          <w:trHeight w:val="20"/>
        </w:trPr>
        <w:tc>
          <w:tcPr>
            <w:tcW w:w="215" w:type="pct"/>
          </w:tcPr>
          <w:p w14:paraId="060184AF"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034BE879" w14:textId="1DAE2C49"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cs="Times New Roman"/>
                <w:color w:val="000000" w:themeColor="text1"/>
                <w:sz w:val="22"/>
              </w:rPr>
              <w:t>Điều 56, khoản 3</w:t>
            </w:r>
          </w:p>
        </w:tc>
        <w:tc>
          <w:tcPr>
            <w:tcW w:w="1167" w:type="pct"/>
          </w:tcPr>
          <w:p w14:paraId="12222B97" w14:textId="44B03716" w:rsidR="003445AD" w:rsidRPr="00C301A3" w:rsidRDefault="0027425C"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3. </w:t>
            </w:r>
            <w:r w:rsidR="003445AD" w:rsidRPr="00C301A3">
              <w:rPr>
                <w:rFonts w:ascii="OptimaVO" w:hAnsi="OptimaVO" w:cs="Arial"/>
                <w:bCs/>
                <w:color w:val="000000"/>
                <w:sz w:val="22"/>
                <w:lang w:val="vi-VN"/>
              </w:rPr>
              <w:t>Các bên tự chịu chi phí của mình có liên quan tới thủ tục thương lượng và hòa giải. Việc thanh toán các chi phí của Tòa án được thực hiện theo phán quyết của Tòa án.</w:t>
            </w:r>
          </w:p>
        </w:tc>
        <w:tc>
          <w:tcPr>
            <w:tcW w:w="2011" w:type="pct"/>
          </w:tcPr>
          <w:p w14:paraId="2A68715B" w14:textId="1A186D32" w:rsidR="003017FF" w:rsidRDefault="003017F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Điều 59</w:t>
            </w:r>
          </w:p>
          <w:p w14:paraId="43EEE892" w14:textId="6A07056F" w:rsidR="003445AD" w:rsidRPr="00C301A3" w:rsidRDefault="003017FF" w:rsidP="00C301A3">
            <w:pPr>
              <w:widowControl w:val="0"/>
              <w:adjustRightInd w:val="0"/>
              <w:snapToGrid w:val="0"/>
              <w:spacing w:before="60" w:after="60" w:line="276" w:lineRule="auto"/>
              <w:jc w:val="both"/>
              <w:rPr>
                <w:rFonts w:ascii="OptimaVO" w:hAnsi="OptimaVO" w:cs="Arial"/>
                <w:bCs/>
                <w:color w:val="000000"/>
                <w:sz w:val="22"/>
                <w:lang w:val="vi-VN"/>
              </w:rPr>
            </w:pPr>
            <w:r>
              <w:rPr>
                <w:rFonts w:ascii="OptimaVO" w:hAnsi="OptimaVO" w:cs="Arial"/>
                <w:bCs/>
                <w:color w:val="000000"/>
                <w:sz w:val="22"/>
                <w:lang w:val="vi-VN"/>
              </w:rPr>
              <w:t xml:space="preserve">3. </w:t>
            </w:r>
            <w:r w:rsidR="003445AD" w:rsidRPr="00C301A3">
              <w:rPr>
                <w:rFonts w:ascii="OptimaVO" w:hAnsi="OptimaVO" w:cs="Arial"/>
                <w:bCs/>
                <w:color w:val="000000"/>
                <w:sz w:val="22"/>
                <w:lang w:val="vi-VN"/>
              </w:rPr>
              <w:t xml:space="preserve">Các bên tự chịu chi phí có liên quan tới thủ tục thương lượng và hoà giải. Việc thanh toán các chi phí của </w:t>
            </w:r>
            <w:r w:rsidR="003445AD" w:rsidRPr="00C301A3">
              <w:rPr>
                <w:rFonts w:ascii="OptimaVO" w:hAnsi="OptimaVO" w:cs="Arial"/>
                <w:bCs/>
                <w:color w:val="000000"/>
                <w:sz w:val="22"/>
                <w:u w:val="single"/>
                <w:lang w:val="vi-VN"/>
              </w:rPr>
              <w:t>Trọng tài</w:t>
            </w:r>
            <w:r w:rsidR="003445AD" w:rsidRPr="00C301A3">
              <w:rPr>
                <w:rFonts w:ascii="OptimaVO" w:hAnsi="OptimaVO" w:cs="Arial"/>
                <w:bCs/>
                <w:color w:val="000000"/>
                <w:sz w:val="22"/>
                <w:lang w:val="vi-VN"/>
              </w:rPr>
              <w:t xml:space="preserve">, Tòa án được thực hiện theo phán quyết của </w:t>
            </w:r>
            <w:r w:rsidR="003445AD" w:rsidRPr="00C301A3">
              <w:rPr>
                <w:rFonts w:ascii="OptimaVO" w:hAnsi="OptimaVO" w:cs="Arial"/>
                <w:bCs/>
                <w:color w:val="000000"/>
                <w:sz w:val="22"/>
                <w:u w:val="single"/>
                <w:lang w:val="vi-VN"/>
              </w:rPr>
              <w:t>Trọng tài hoặc</w:t>
            </w:r>
            <w:r w:rsidR="003445AD" w:rsidRPr="00C301A3">
              <w:rPr>
                <w:rFonts w:ascii="OptimaVO" w:hAnsi="OptimaVO" w:cs="Arial"/>
                <w:bCs/>
                <w:color w:val="000000"/>
                <w:sz w:val="22"/>
                <w:lang w:val="vi-VN"/>
              </w:rPr>
              <w:t xml:space="preserve"> Tòa án.</w:t>
            </w:r>
          </w:p>
        </w:tc>
        <w:tc>
          <w:tcPr>
            <w:tcW w:w="1033" w:type="pct"/>
          </w:tcPr>
          <w:p w14:paraId="3F5D131F" w14:textId="5EE88A97"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r w:rsidRPr="005821C8">
              <w:rPr>
                <w:rFonts w:ascii="OptimaVO" w:hAnsi="OptimaVO" w:cs="Times New Roman"/>
                <w:color w:val="000000" w:themeColor="text1"/>
                <w:sz w:val="22"/>
                <w:lang w:val="vi-VN"/>
              </w:rPr>
              <w:t>Nội dung sửa để thống nhất với quy định tại Điều 6</w:t>
            </w:r>
            <w:r w:rsidR="00021DB6">
              <w:rPr>
                <w:rFonts w:ascii="OptimaVO" w:hAnsi="OptimaVO" w:cs="Times New Roman"/>
                <w:color w:val="000000" w:themeColor="text1"/>
                <w:sz w:val="22"/>
                <w:lang w:val="vi-VN"/>
              </w:rPr>
              <w:t>1,</w:t>
            </w:r>
            <w:r w:rsidRPr="005821C8">
              <w:rPr>
                <w:rFonts w:ascii="OptimaVO" w:hAnsi="OptimaVO" w:cs="Times New Roman"/>
                <w:color w:val="000000" w:themeColor="text1"/>
                <w:sz w:val="22"/>
                <w:lang w:val="vi-VN"/>
              </w:rPr>
              <w:t xml:space="preserve"> khoản 3 Dự thảo Điều lệ 2026.</w:t>
            </w:r>
          </w:p>
        </w:tc>
      </w:tr>
      <w:tr w:rsidR="00C301A3" w:rsidRPr="00C7691D" w14:paraId="3C282489" w14:textId="77777777" w:rsidTr="00EB2EA0">
        <w:trPr>
          <w:trHeight w:val="20"/>
        </w:trPr>
        <w:tc>
          <w:tcPr>
            <w:tcW w:w="215" w:type="pct"/>
          </w:tcPr>
          <w:p w14:paraId="12DDC5EB" w14:textId="77777777" w:rsidR="003445AD" w:rsidRPr="005821C8" w:rsidRDefault="003445AD" w:rsidP="00EB2EA0">
            <w:pPr>
              <w:pStyle w:val="ListParagraph"/>
              <w:widowControl w:val="0"/>
              <w:numPr>
                <w:ilvl w:val="0"/>
                <w:numId w:val="37"/>
              </w:numPr>
              <w:adjustRightInd w:val="0"/>
              <w:snapToGrid w:val="0"/>
              <w:spacing w:before="60" w:after="60" w:line="276" w:lineRule="auto"/>
              <w:contextualSpacing w:val="0"/>
              <w:jc w:val="center"/>
              <w:rPr>
                <w:rFonts w:ascii="OptimaVO" w:hAnsi="OptimaVO" w:cs="Times New Roman"/>
                <w:sz w:val="22"/>
                <w:lang w:val="vi-VN"/>
              </w:rPr>
            </w:pPr>
          </w:p>
        </w:tc>
        <w:tc>
          <w:tcPr>
            <w:tcW w:w="574" w:type="pct"/>
          </w:tcPr>
          <w:p w14:paraId="60FE8F7A" w14:textId="20E22935" w:rsidR="003445AD" w:rsidRPr="00C301A3" w:rsidRDefault="003445AD" w:rsidP="00C301A3">
            <w:pPr>
              <w:widowControl w:val="0"/>
              <w:adjustRightInd w:val="0"/>
              <w:snapToGrid w:val="0"/>
              <w:spacing w:before="60" w:after="60" w:line="276" w:lineRule="auto"/>
              <w:rPr>
                <w:rFonts w:ascii="OptimaVO" w:hAnsi="OptimaVO" w:cs="Times New Roman"/>
                <w:color w:val="000000" w:themeColor="text1"/>
                <w:sz w:val="22"/>
              </w:rPr>
            </w:pPr>
            <w:r w:rsidRPr="00C301A3">
              <w:rPr>
                <w:rFonts w:ascii="OptimaVO" w:hAnsi="OptimaVO"/>
                <w:noProof/>
                <w:sz w:val="22"/>
              </w:rPr>
              <w:t xml:space="preserve">Điều 57, khoản 1, </w:t>
            </w:r>
          </w:p>
        </w:tc>
        <w:tc>
          <w:tcPr>
            <w:tcW w:w="1167" w:type="pct"/>
          </w:tcPr>
          <w:p w14:paraId="181AADB6" w14:textId="77777777"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1. Quy chế này gồm 10 chương 57 điều và có hiệu lực thi hành kể từ ngày ký. Các quy định trái với Quy chế này đều bãi bỏ bỏ.</w:t>
            </w:r>
          </w:p>
          <w:p w14:paraId="20D3239F" w14:textId="0F96B276" w:rsidR="003445AD" w:rsidRPr="00C301A3" w:rsidRDefault="003445AD" w:rsidP="00C301A3">
            <w:pPr>
              <w:spacing w:line="276" w:lineRule="auto"/>
              <w:jc w:val="both"/>
              <w:rPr>
                <w:rFonts w:ascii="OptimaVO" w:hAnsi="OptimaVO"/>
                <w:noProof/>
                <w:sz w:val="22"/>
              </w:rPr>
            </w:pPr>
          </w:p>
        </w:tc>
        <w:tc>
          <w:tcPr>
            <w:tcW w:w="2011" w:type="pct"/>
          </w:tcPr>
          <w:p w14:paraId="63A8132B" w14:textId="1F80D342" w:rsidR="00D75924" w:rsidRDefault="00D75924" w:rsidP="00C301A3">
            <w:pPr>
              <w:spacing w:line="276" w:lineRule="auto"/>
              <w:jc w:val="both"/>
              <w:rPr>
                <w:rFonts w:ascii="OptimaVO" w:hAnsi="OptimaVO"/>
                <w:noProof/>
                <w:sz w:val="22"/>
                <w:lang w:val="vi-VN"/>
              </w:rPr>
            </w:pPr>
            <w:r>
              <w:rPr>
                <w:rFonts w:ascii="OptimaVO" w:hAnsi="OptimaVO"/>
                <w:noProof/>
                <w:sz w:val="22"/>
                <w:lang w:val="vi-VN"/>
              </w:rPr>
              <w:t>Điều 60</w:t>
            </w:r>
          </w:p>
          <w:p w14:paraId="27D3D22D" w14:textId="1A19B68C" w:rsidR="003445AD" w:rsidRPr="00C301A3" w:rsidRDefault="003445AD" w:rsidP="00C301A3">
            <w:pPr>
              <w:spacing w:line="276" w:lineRule="auto"/>
              <w:jc w:val="both"/>
              <w:rPr>
                <w:rFonts w:ascii="OptimaVO" w:hAnsi="OptimaVO"/>
                <w:noProof/>
                <w:sz w:val="22"/>
              </w:rPr>
            </w:pPr>
            <w:r w:rsidRPr="00C301A3">
              <w:rPr>
                <w:rFonts w:ascii="OptimaVO" w:hAnsi="OptimaVO"/>
                <w:noProof/>
                <w:sz w:val="22"/>
              </w:rPr>
              <w:t xml:space="preserve">1. Quy chế này gồm 10 chương </w:t>
            </w:r>
            <w:r w:rsidR="00AF2774">
              <w:rPr>
                <w:rFonts w:ascii="OptimaVO" w:hAnsi="OptimaVO"/>
                <w:noProof/>
                <w:sz w:val="22"/>
                <w:lang w:val="vi-VN"/>
              </w:rPr>
              <w:t>60</w:t>
            </w:r>
            <w:r w:rsidRPr="00C301A3">
              <w:rPr>
                <w:rFonts w:ascii="OptimaVO" w:hAnsi="OptimaVO"/>
                <w:noProof/>
                <w:sz w:val="22"/>
              </w:rPr>
              <w:t xml:space="preserve"> điều và có hiệu lực thi hành kể từ ngày ký. Các quy định </w:t>
            </w:r>
            <w:r w:rsidRPr="00C301A3">
              <w:rPr>
                <w:rFonts w:ascii="OptimaVO" w:hAnsi="OptimaVO"/>
                <w:noProof/>
                <w:sz w:val="22"/>
                <w:u w:val="single"/>
              </w:rPr>
              <w:t>của các quy chế nội bộ của Hội đồng quản trị ban hành</w:t>
            </w:r>
            <w:r w:rsidRPr="00C301A3">
              <w:rPr>
                <w:rFonts w:ascii="OptimaVO" w:hAnsi="OptimaVO"/>
                <w:noProof/>
                <w:sz w:val="22"/>
              </w:rPr>
              <w:t xml:space="preserve"> trái với Quy chế này đều bãi bỏ </w:t>
            </w:r>
            <w:r w:rsidRPr="00C301A3">
              <w:rPr>
                <w:rFonts w:ascii="OptimaVO" w:hAnsi="OptimaVO"/>
                <w:strike/>
                <w:noProof/>
                <w:sz w:val="22"/>
              </w:rPr>
              <w:t>bỏ</w:t>
            </w:r>
            <w:r w:rsidRPr="00C301A3">
              <w:rPr>
                <w:rFonts w:ascii="OptimaVO" w:hAnsi="OptimaVO"/>
                <w:noProof/>
                <w:sz w:val="22"/>
              </w:rPr>
              <w:t>.</w:t>
            </w:r>
          </w:p>
          <w:p w14:paraId="5F0A5E9B" w14:textId="677CDDB7" w:rsidR="003445AD" w:rsidRPr="00C301A3" w:rsidRDefault="003445AD" w:rsidP="00C944E6">
            <w:pPr>
              <w:spacing w:line="276" w:lineRule="auto"/>
              <w:jc w:val="both"/>
              <w:rPr>
                <w:rFonts w:ascii="OptimaVO" w:hAnsi="OptimaVO" w:cs="Arial"/>
                <w:bCs/>
                <w:color w:val="000000"/>
                <w:sz w:val="22"/>
                <w:lang w:val="vi-VN"/>
              </w:rPr>
            </w:pPr>
            <w:r w:rsidRPr="00C301A3">
              <w:rPr>
                <w:rFonts w:ascii="OptimaVO" w:hAnsi="OptimaVO"/>
                <w:noProof/>
                <w:sz w:val="22"/>
              </w:rPr>
              <w:t xml:space="preserve">                                                   </w:t>
            </w:r>
          </w:p>
        </w:tc>
        <w:tc>
          <w:tcPr>
            <w:tcW w:w="1033" w:type="pct"/>
          </w:tcPr>
          <w:p w14:paraId="4D368EF6" w14:textId="5CA5C71C" w:rsidR="003445AD" w:rsidRPr="005821C8" w:rsidRDefault="003445AD" w:rsidP="00C301A3">
            <w:pPr>
              <w:spacing w:line="276" w:lineRule="auto"/>
              <w:jc w:val="both"/>
              <w:rPr>
                <w:rFonts w:ascii="OptimaVO" w:hAnsi="OptimaVO"/>
                <w:noProof/>
                <w:sz w:val="22"/>
                <w:lang w:val="vi-VN"/>
              </w:rPr>
            </w:pPr>
            <w:r w:rsidRPr="005821C8">
              <w:rPr>
                <w:rFonts w:ascii="OptimaVO" w:hAnsi="OptimaVO"/>
                <w:noProof/>
                <w:sz w:val="22"/>
                <w:lang w:val="vi-VN"/>
              </w:rPr>
              <w:t>Bổ sung làm rõ vấn đề mối quan hệ giữa các văn bản do cùng Hội đồng quản trị ban hành.</w:t>
            </w:r>
          </w:p>
          <w:p w14:paraId="77E52868" w14:textId="77777777" w:rsidR="003445AD" w:rsidRPr="005821C8" w:rsidRDefault="003445AD" w:rsidP="00C301A3">
            <w:pPr>
              <w:spacing w:line="276" w:lineRule="auto"/>
              <w:jc w:val="both"/>
              <w:rPr>
                <w:rFonts w:ascii="OptimaVO" w:hAnsi="OptimaVO"/>
                <w:noProof/>
                <w:sz w:val="22"/>
                <w:lang w:val="vi-VN"/>
              </w:rPr>
            </w:pPr>
          </w:p>
          <w:p w14:paraId="2BDC43F7" w14:textId="77777777" w:rsidR="003445AD" w:rsidRPr="005821C8" w:rsidRDefault="003445AD" w:rsidP="00C301A3">
            <w:pPr>
              <w:widowControl w:val="0"/>
              <w:adjustRightInd w:val="0"/>
              <w:snapToGrid w:val="0"/>
              <w:spacing w:before="60" w:after="60" w:line="276" w:lineRule="auto"/>
              <w:jc w:val="both"/>
              <w:rPr>
                <w:rFonts w:ascii="OptimaVO" w:hAnsi="OptimaVO" w:cs="Times New Roman"/>
                <w:color w:val="000000" w:themeColor="text1"/>
                <w:sz w:val="22"/>
                <w:lang w:val="vi-VN"/>
              </w:rPr>
            </w:pPr>
          </w:p>
        </w:tc>
      </w:tr>
    </w:tbl>
    <w:p w14:paraId="29EF6079" w14:textId="77777777" w:rsidR="002E038D" w:rsidRPr="005821C8" w:rsidRDefault="002E038D" w:rsidP="00C301A3">
      <w:pPr>
        <w:rPr>
          <w:rFonts w:ascii="OptimaVO" w:hAnsi="OptimaVO" w:cs="Times New Roman"/>
          <w:b/>
          <w:color w:val="8D0E3B"/>
          <w:sz w:val="22"/>
          <w:lang w:val="vi-VN"/>
        </w:rPr>
      </w:pPr>
    </w:p>
    <w:p w14:paraId="14E388F7" w14:textId="7AB54F66" w:rsidR="00FD46C7" w:rsidRPr="00C301A3" w:rsidRDefault="00FD46C7" w:rsidP="00C301A3">
      <w:pPr>
        <w:rPr>
          <w:rFonts w:ascii="OptimaVO" w:hAnsi="OptimaVO" w:cs="Times New Roman"/>
          <w:b/>
          <w:color w:val="8D0E3B"/>
          <w:sz w:val="22"/>
          <w:lang w:val="vi-VN"/>
        </w:rPr>
      </w:pPr>
    </w:p>
    <w:sectPr w:rsidR="00FD46C7" w:rsidRPr="00C301A3" w:rsidSect="006718B6">
      <w:headerReference w:type="default" r:id="rId11"/>
      <w:pgSz w:w="15840" w:h="12240"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C202" w14:textId="77777777" w:rsidR="00506BD6" w:rsidRDefault="00506BD6" w:rsidP="00D765FD">
      <w:pPr>
        <w:spacing w:after="0" w:line="240" w:lineRule="auto"/>
      </w:pPr>
      <w:r>
        <w:separator/>
      </w:r>
    </w:p>
  </w:endnote>
  <w:endnote w:type="continuationSeparator" w:id="0">
    <w:p w14:paraId="7CCCE667" w14:textId="77777777" w:rsidR="00506BD6" w:rsidRDefault="00506BD6" w:rsidP="00D765FD">
      <w:pPr>
        <w:spacing w:after="0" w:line="240" w:lineRule="auto"/>
      </w:pPr>
      <w:r>
        <w:continuationSeparator/>
      </w:r>
    </w:p>
  </w:endnote>
  <w:endnote w:type="continuationNotice" w:id="1">
    <w:p w14:paraId="09DDEBB9" w14:textId="77777777" w:rsidR="00506BD6" w:rsidRDefault="0050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231D" w14:textId="77777777" w:rsidR="00506BD6" w:rsidRDefault="00506BD6" w:rsidP="00D765FD">
      <w:pPr>
        <w:spacing w:after="0" w:line="240" w:lineRule="auto"/>
      </w:pPr>
      <w:r>
        <w:separator/>
      </w:r>
    </w:p>
  </w:footnote>
  <w:footnote w:type="continuationSeparator" w:id="0">
    <w:p w14:paraId="60CA6EDE" w14:textId="77777777" w:rsidR="00506BD6" w:rsidRDefault="00506BD6" w:rsidP="00D765FD">
      <w:pPr>
        <w:spacing w:after="0" w:line="240" w:lineRule="auto"/>
      </w:pPr>
      <w:r>
        <w:continuationSeparator/>
      </w:r>
    </w:p>
  </w:footnote>
  <w:footnote w:type="continuationNotice" w:id="1">
    <w:p w14:paraId="5A942D63" w14:textId="77777777" w:rsidR="00506BD6" w:rsidRDefault="00506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2287" w14:textId="77777777" w:rsidR="002C525B" w:rsidRDefault="002C5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BD2B9"/>
    <w:multiLevelType w:val="hybridMultilevel"/>
    <w:tmpl w:val="FFFFFFFF"/>
    <w:lvl w:ilvl="0" w:tplc="03E6D06E">
      <w:start w:val="1"/>
      <w:numFmt w:val="decimal"/>
      <w:lvlText w:val="%1."/>
      <w:lvlJc w:val="left"/>
      <w:pPr>
        <w:ind w:left="1080" w:hanging="360"/>
      </w:pPr>
    </w:lvl>
    <w:lvl w:ilvl="1" w:tplc="A7223DAC">
      <w:start w:val="1"/>
      <w:numFmt w:val="lowerLetter"/>
      <w:lvlText w:val="%2."/>
      <w:lvlJc w:val="left"/>
      <w:pPr>
        <w:ind w:left="1800" w:hanging="360"/>
      </w:pPr>
    </w:lvl>
    <w:lvl w:ilvl="2" w:tplc="5C9081FA">
      <w:start w:val="1"/>
      <w:numFmt w:val="lowerRoman"/>
      <w:lvlText w:val="%3."/>
      <w:lvlJc w:val="right"/>
      <w:pPr>
        <w:ind w:left="2520" w:hanging="180"/>
      </w:pPr>
    </w:lvl>
    <w:lvl w:ilvl="3" w:tplc="C04E0B26">
      <w:start w:val="1"/>
      <w:numFmt w:val="decimal"/>
      <w:lvlText w:val="%4."/>
      <w:lvlJc w:val="left"/>
      <w:pPr>
        <w:ind w:left="3240" w:hanging="360"/>
      </w:pPr>
    </w:lvl>
    <w:lvl w:ilvl="4" w:tplc="EC307EB4">
      <w:start w:val="1"/>
      <w:numFmt w:val="lowerLetter"/>
      <w:lvlText w:val="%5."/>
      <w:lvlJc w:val="left"/>
      <w:pPr>
        <w:ind w:left="3960" w:hanging="360"/>
      </w:pPr>
    </w:lvl>
    <w:lvl w:ilvl="5" w:tplc="3BA0D0CA">
      <w:start w:val="1"/>
      <w:numFmt w:val="lowerRoman"/>
      <w:lvlText w:val="%6."/>
      <w:lvlJc w:val="right"/>
      <w:pPr>
        <w:ind w:left="4680" w:hanging="180"/>
      </w:pPr>
    </w:lvl>
    <w:lvl w:ilvl="6" w:tplc="57467A26">
      <w:start w:val="1"/>
      <w:numFmt w:val="decimal"/>
      <w:lvlText w:val="%7."/>
      <w:lvlJc w:val="left"/>
      <w:pPr>
        <w:ind w:left="5400" w:hanging="360"/>
      </w:pPr>
    </w:lvl>
    <w:lvl w:ilvl="7" w:tplc="99E0C3D0">
      <w:start w:val="1"/>
      <w:numFmt w:val="lowerLetter"/>
      <w:lvlText w:val="%8."/>
      <w:lvlJc w:val="left"/>
      <w:pPr>
        <w:ind w:left="6120" w:hanging="360"/>
      </w:pPr>
    </w:lvl>
    <w:lvl w:ilvl="8" w:tplc="A4F60C16">
      <w:start w:val="1"/>
      <w:numFmt w:val="lowerRoman"/>
      <w:lvlText w:val="%9."/>
      <w:lvlJc w:val="right"/>
      <w:pPr>
        <w:ind w:left="6840" w:hanging="180"/>
      </w:pPr>
    </w:lvl>
  </w:abstractNum>
  <w:abstractNum w:abstractNumId="10" w15:restartNumberingAfterBreak="0">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15:restartNumberingAfterBreak="0">
    <w:nsid w:val="1F2B7EDB"/>
    <w:multiLevelType w:val="hybridMultilevel"/>
    <w:tmpl w:val="F3080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9D4B3D"/>
    <w:multiLevelType w:val="hybridMultilevel"/>
    <w:tmpl w:val="4CFE08C2"/>
    <w:lvl w:ilvl="0" w:tplc="0409000F">
      <w:start w:val="1"/>
      <w:numFmt w:val="decimal"/>
      <w:lvlText w:val="%1."/>
      <w:lvlJc w:val="left"/>
      <w:pPr>
        <w:ind w:left="360"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7" w15:restartNumberingAfterBreak="0">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1" w15:restartNumberingAfterBreak="0">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F61B6"/>
    <w:multiLevelType w:val="hybridMultilevel"/>
    <w:tmpl w:val="4CFE08C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AE9CE"/>
    <w:multiLevelType w:val="hybridMultilevel"/>
    <w:tmpl w:val="FFFFFFFF"/>
    <w:lvl w:ilvl="0" w:tplc="301ADAE6">
      <w:start w:val="1"/>
      <w:numFmt w:val="decimal"/>
      <w:lvlText w:val="%1."/>
      <w:lvlJc w:val="left"/>
      <w:pPr>
        <w:ind w:left="1080" w:hanging="360"/>
      </w:pPr>
    </w:lvl>
    <w:lvl w:ilvl="1" w:tplc="3DC4FC8A">
      <w:start w:val="1"/>
      <w:numFmt w:val="lowerLetter"/>
      <w:lvlText w:val="%2."/>
      <w:lvlJc w:val="left"/>
      <w:pPr>
        <w:ind w:left="1800" w:hanging="360"/>
      </w:pPr>
    </w:lvl>
    <w:lvl w:ilvl="2" w:tplc="F6582920">
      <w:start w:val="1"/>
      <w:numFmt w:val="lowerRoman"/>
      <w:lvlText w:val="%3."/>
      <w:lvlJc w:val="right"/>
      <w:pPr>
        <w:ind w:left="2520" w:hanging="180"/>
      </w:pPr>
    </w:lvl>
    <w:lvl w:ilvl="3" w:tplc="0F5A484E">
      <w:start w:val="1"/>
      <w:numFmt w:val="decimal"/>
      <w:lvlText w:val="%4."/>
      <w:lvlJc w:val="left"/>
      <w:pPr>
        <w:ind w:left="3240" w:hanging="360"/>
      </w:pPr>
    </w:lvl>
    <w:lvl w:ilvl="4" w:tplc="41245504">
      <w:start w:val="1"/>
      <w:numFmt w:val="lowerLetter"/>
      <w:lvlText w:val="%5."/>
      <w:lvlJc w:val="left"/>
      <w:pPr>
        <w:ind w:left="3960" w:hanging="360"/>
      </w:pPr>
    </w:lvl>
    <w:lvl w:ilvl="5" w:tplc="FD9CFAF2">
      <w:start w:val="1"/>
      <w:numFmt w:val="lowerRoman"/>
      <w:lvlText w:val="%6."/>
      <w:lvlJc w:val="right"/>
      <w:pPr>
        <w:ind w:left="4680" w:hanging="180"/>
      </w:pPr>
    </w:lvl>
    <w:lvl w:ilvl="6" w:tplc="D9F2C25A">
      <w:start w:val="1"/>
      <w:numFmt w:val="decimal"/>
      <w:lvlText w:val="%7."/>
      <w:lvlJc w:val="left"/>
      <w:pPr>
        <w:ind w:left="5400" w:hanging="360"/>
      </w:pPr>
    </w:lvl>
    <w:lvl w:ilvl="7" w:tplc="6EE6DDBE">
      <w:start w:val="1"/>
      <w:numFmt w:val="lowerLetter"/>
      <w:lvlText w:val="%8."/>
      <w:lvlJc w:val="left"/>
      <w:pPr>
        <w:ind w:left="6120" w:hanging="360"/>
      </w:pPr>
    </w:lvl>
    <w:lvl w:ilvl="8" w:tplc="77740126">
      <w:start w:val="1"/>
      <w:numFmt w:val="lowerRoman"/>
      <w:lvlText w:val="%9."/>
      <w:lvlJc w:val="right"/>
      <w:pPr>
        <w:ind w:left="6840" w:hanging="180"/>
      </w:pPr>
    </w:lvl>
  </w:abstractNum>
  <w:abstractNum w:abstractNumId="25" w15:restartNumberingAfterBreak="0">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BACE962"/>
    <w:multiLevelType w:val="hybridMultilevel"/>
    <w:tmpl w:val="FFFFFFFF"/>
    <w:lvl w:ilvl="0" w:tplc="3DFE9776">
      <w:start w:val="1"/>
      <w:numFmt w:val="decimal"/>
      <w:lvlText w:val="%1."/>
      <w:lvlJc w:val="left"/>
      <w:pPr>
        <w:ind w:left="1080" w:hanging="360"/>
      </w:pPr>
    </w:lvl>
    <w:lvl w:ilvl="1" w:tplc="015EC100">
      <w:start w:val="1"/>
      <w:numFmt w:val="lowerLetter"/>
      <w:lvlText w:val="%2."/>
      <w:lvlJc w:val="left"/>
      <w:pPr>
        <w:ind w:left="1800" w:hanging="360"/>
      </w:pPr>
    </w:lvl>
    <w:lvl w:ilvl="2" w:tplc="D16CD83A">
      <w:start w:val="1"/>
      <w:numFmt w:val="lowerRoman"/>
      <w:lvlText w:val="%3."/>
      <w:lvlJc w:val="right"/>
      <w:pPr>
        <w:ind w:left="2520" w:hanging="180"/>
      </w:pPr>
    </w:lvl>
    <w:lvl w:ilvl="3" w:tplc="DDEE8BA6">
      <w:start w:val="1"/>
      <w:numFmt w:val="decimal"/>
      <w:lvlText w:val="%4."/>
      <w:lvlJc w:val="left"/>
      <w:pPr>
        <w:ind w:left="3240" w:hanging="360"/>
      </w:pPr>
    </w:lvl>
    <w:lvl w:ilvl="4" w:tplc="D91CADF4">
      <w:start w:val="1"/>
      <w:numFmt w:val="lowerLetter"/>
      <w:lvlText w:val="%5."/>
      <w:lvlJc w:val="left"/>
      <w:pPr>
        <w:ind w:left="3960" w:hanging="360"/>
      </w:pPr>
    </w:lvl>
    <w:lvl w:ilvl="5" w:tplc="07826C20">
      <w:start w:val="1"/>
      <w:numFmt w:val="lowerRoman"/>
      <w:lvlText w:val="%6."/>
      <w:lvlJc w:val="right"/>
      <w:pPr>
        <w:ind w:left="4680" w:hanging="180"/>
      </w:pPr>
    </w:lvl>
    <w:lvl w:ilvl="6" w:tplc="A6A8E9BE">
      <w:start w:val="1"/>
      <w:numFmt w:val="decimal"/>
      <w:lvlText w:val="%7."/>
      <w:lvlJc w:val="left"/>
      <w:pPr>
        <w:ind w:left="5400" w:hanging="360"/>
      </w:pPr>
    </w:lvl>
    <w:lvl w:ilvl="7" w:tplc="DA16FA12">
      <w:start w:val="1"/>
      <w:numFmt w:val="lowerLetter"/>
      <w:lvlText w:val="%8."/>
      <w:lvlJc w:val="left"/>
      <w:pPr>
        <w:ind w:left="6120" w:hanging="360"/>
      </w:pPr>
    </w:lvl>
    <w:lvl w:ilvl="8" w:tplc="25D4B5E6">
      <w:start w:val="1"/>
      <w:numFmt w:val="lowerRoman"/>
      <w:lvlText w:val="%9."/>
      <w:lvlJc w:val="right"/>
      <w:pPr>
        <w:ind w:left="6840" w:hanging="180"/>
      </w:pPr>
    </w:lvl>
  </w:abstractNum>
  <w:abstractNum w:abstractNumId="28" w15:restartNumberingAfterBreak="0">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7118">
    <w:abstractNumId w:val="8"/>
  </w:num>
  <w:num w:numId="2" w16cid:durableId="22246982">
    <w:abstractNumId w:val="6"/>
  </w:num>
  <w:num w:numId="3" w16cid:durableId="696154449">
    <w:abstractNumId w:val="5"/>
  </w:num>
  <w:num w:numId="4" w16cid:durableId="322590493">
    <w:abstractNumId w:val="4"/>
  </w:num>
  <w:num w:numId="5" w16cid:durableId="1922790337">
    <w:abstractNumId w:val="7"/>
  </w:num>
  <w:num w:numId="6" w16cid:durableId="1639727418">
    <w:abstractNumId w:val="3"/>
  </w:num>
  <w:num w:numId="7" w16cid:durableId="232082736">
    <w:abstractNumId w:val="2"/>
  </w:num>
  <w:num w:numId="8" w16cid:durableId="1282222077">
    <w:abstractNumId w:val="1"/>
  </w:num>
  <w:num w:numId="9" w16cid:durableId="1512989387">
    <w:abstractNumId w:val="0"/>
  </w:num>
  <w:num w:numId="10" w16cid:durableId="735083207">
    <w:abstractNumId w:val="15"/>
  </w:num>
  <w:num w:numId="11" w16cid:durableId="1639647514">
    <w:abstractNumId w:val="12"/>
  </w:num>
  <w:num w:numId="12" w16cid:durableId="1912227568">
    <w:abstractNumId w:val="13"/>
  </w:num>
  <w:num w:numId="13" w16cid:durableId="673149316">
    <w:abstractNumId w:val="29"/>
  </w:num>
  <w:num w:numId="14" w16cid:durableId="2006397616">
    <w:abstractNumId w:val="23"/>
  </w:num>
  <w:num w:numId="15" w16cid:durableId="1652709233">
    <w:abstractNumId w:val="19"/>
  </w:num>
  <w:num w:numId="16" w16cid:durableId="545685009">
    <w:abstractNumId w:val="11"/>
  </w:num>
  <w:num w:numId="17" w16cid:durableId="2034912711">
    <w:abstractNumId w:val="18"/>
  </w:num>
  <w:num w:numId="18" w16cid:durableId="59644900">
    <w:abstractNumId w:val="30"/>
  </w:num>
  <w:num w:numId="19" w16cid:durableId="361906651">
    <w:abstractNumId w:val="25"/>
  </w:num>
  <w:num w:numId="20" w16cid:durableId="1758331106">
    <w:abstractNumId w:val="26"/>
  </w:num>
  <w:num w:numId="21" w16cid:durableId="2006206061">
    <w:abstractNumId w:val="17"/>
  </w:num>
  <w:num w:numId="22" w16cid:durableId="418334677">
    <w:abstractNumId w:val="28"/>
  </w:num>
  <w:num w:numId="23" w16cid:durableId="1195539363">
    <w:abstractNumId w:val="21"/>
  </w:num>
  <w:num w:numId="24" w16cid:durableId="2098402948">
    <w:abstractNumId w:val="29"/>
    <w:lvlOverride w:ilvl="0">
      <w:startOverride w:val="1"/>
    </w:lvlOverride>
  </w:num>
  <w:num w:numId="25" w16cid:durableId="2068793130">
    <w:abstractNumId w:val="20"/>
  </w:num>
  <w:num w:numId="26" w16cid:durableId="438646160">
    <w:abstractNumId w:val="16"/>
  </w:num>
  <w:num w:numId="27" w16cid:durableId="1843162087">
    <w:abstractNumId w:val="29"/>
  </w:num>
  <w:num w:numId="28" w16cid:durableId="933168749">
    <w:abstractNumId w:val="29"/>
  </w:num>
  <w:num w:numId="29" w16cid:durableId="1328092948">
    <w:abstractNumId w:val="29"/>
  </w:num>
  <w:num w:numId="30" w16cid:durableId="248390094">
    <w:abstractNumId w:val="29"/>
  </w:num>
  <w:num w:numId="31" w16cid:durableId="396245788">
    <w:abstractNumId w:val="22"/>
  </w:num>
  <w:num w:numId="32" w16cid:durableId="1231037115">
    <w:abstractNumId w:val="24"/>
  </w:num>
  <w:num w:numId="33" w16cid:durableId="2071540162">
    <w:abstractNumId w:val="9"/>
  </w:num>
  <w:num w:numId="34" w16cid:durableId="1443568550">
    <w:abstractNumId w:val="27"/>
  </w:num>
  <w:num w:numId="35" w16cid:durableId="1390113778">
    <w:abstractNumId w:val="29"/>
    <w:lvlOverride w:ilvl="0">
      <w:startOverride w:val="1"/>
    </w:lvlOverride>
  </w:num>
  <w:num w:numId="36" w16cid:durableId="1509825857">
    <w:abstractNumId w:val="10"/>
  </w:num>
  <w:num w:numId="37" w16cid:durableId="149136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F6"/>
    <w:rsid w:val="0000117E"/>
    <w:rsid w:val="00001709"/>
    <w:rsid w:val="00001AD3"/>
    <w:rsid w:val="00002553"/>
    <w:rsid w:val="000038B0"/>
    <w:rsid w:val="000039B9"/>
    <w:rsid w:val="0000472D"/>
    <w:rsid w:val="00005AD8"/>
    <w:rsid w:val="00006F5F"/>
    <w:rsid w:val="00006F88"/>
    <w:rsid w:val="000073C5"/>
    <w:rsid w:val="00007688"/>
    <w:rsid w:val="00007B7B"/>
    <w:rsid w:val="00007CDA"/>
    <w:rsid w:val="00007CF9"/>
    <w:rsid w:val="0001092A"/>
    <w:rsid w:val="00010A34"/>
    <w:rsid w:val="00011B94"/>
    <w:rsid w:val="0001274D"/>
    <w:rsid w:val="00012DF8"/>
    <w:rsid w:val="00012EE8"/>
    <w:rsid w:val="0001346D"/>
    <w:rsid w:val="00013A15"/>
    <w:rsid w:val="00014D77"/>
    <w:rsid w:val="0001503F"/>
    <w:rsid w:val="000152D3"/>
    <w:rsid w:val="00015720"/>
    <w:rsid w:val="00015744"/>
    <w:rsid w:val="00016226"/>
    <w:rsid w:val="0001680B"/>
    <w:rsid w:val="00017AA5"/>
    <w:rsid w:val="00020EC8"/>
    <w:rsid w:val="00021CC5"/>
    <w:rsid w:val="00021DB6"/>
    <w:rsid w:val="00021EDB"/>
    <w:rsid w:val="00022029"/>
    <w:rsid w:val="00022449"/>
    <w:rsid w:val="0002251B"/>
    <w:rsid w:val="000225DE"/>
    <w:rsid w:val="0002295D"/>
    <w:rsid w:val="00022E84"/>
    <w:rsid w:val="00022F8F"/>
    <w:rsid w:val="00024522"/>
    <w:rsid w:val="000264EE"/>
    <w:rsid w:val="0002671D"/>
    <w:rsid w:val="0002699E"/>
    <w:rsid w:val="00026A6D"/>
    <w:rsid w:val="00026AE7"/>
    <w:rsid w:val="00027CA6"/>
    <w:rsid w:val="00031ABF"/>
    <w:rsid w:val="00033223"/>
    <w:rsid w:val="00033441"/>
    <w:rsid w:val="0003346A"/>
    <w:rsid w:val="0003357B"/>
    <w:rsid w:val="000337CC"/>
    <w:rsid w:val="000337EE"/>
    <w:rsid w:val="00033E7A"/>
    <w:rsid w:val="000340E7"/>
    <w:rsid w:val="00034616"/>
    <w:rsid w:val="0003542E"/>
    <w:rsid w:val="00035836"/>
    <w:rsid w:val="00035AA8"/>
    <w:rsid w:val="00035D75"/>
    <w:rsid w:val="00035DA8"/>
    <w:rsid w:val="00035DEF"/>
    <w:rsid w:val="00036DE5"/>
    <w:rsid w:val="00036E70"/>
    <w:rsid w:val="00037050"/>
    <w:rsid w:val="00037657"/>
    <w:rsid w:val="0003770C"/>
    <w:rsid w:val="00037A53"/>
    <w:rsid w:val="00037F24"/>
    <w:rsid w:val="000414D4"/>
    <w:rsid w:val="000423A1"/>
    <w:rsid w:val="00042AB0"/>
    <w:rsid w:val="00042EC4"/>
    <w:rsid w:val="000436F6"/>
    <w:rsid w:val="000439E1"/>
    <w:rsid w:val="00043FE8"/>
    <w:rsid w:val="000448CC"/>
    <w:rsid w:val="00044B42"/>
    <w:rsid w:val="000452D5"/>
    <w:rsid w:val="000471F6"/>
    <w:rsid w:val="00047B31"/>
    <w:rsid w:val="00047E36"/>
    <w:rsid w:val="000501B2"/>
    <w:rsid w:val="000501D7"/>
    <w:rsid w:val="000503B6"/>
    <w:rsid w:val="00051145"/>
    <w:rsid w:val="00051731"/>
    <w:rsid w:val="00051889"/>
    <w:rsid w:val="00052177"/>
    <w:rsid w:val="00052602"/>
    <w:rsid w:val="00052C3C"/>
    <w:rsid w:val="00052E8A"/>
    <w:rsid w:val="00052F2B"/>
    <w:rsid w:val="00053200"/>
    <w:rsid w:val="00053430"/>
    <w:rsid w:val="00053716"/>
    <w:rsid w:val="000539D9"/>
    <w:rsid w:val="00055B21"/>
    <w:rsid w:val="00055E2E"/>
    <w:rsid w:val="00055F30"/>
    <w:rsid w:val="00056746"/>
    <w:rsid w:val="00056855"/>
    <w:rsid w:val="0005701F"/>
    <w:rsid w:val="0006063C"/>
    <w:rsid w:val="00060D79"/>
    <w:rsid w:val="00060DF5"/>
    <w:rsid w:val="00061BBF"/>
    <w:rsid w:val="00061CAC"/>
    <w:rsid w:val="00061D0B"/>
    <w:rsid w:val="0006375C"/>
    <w:rsid w:val="00064B2E"/>
    <w:rsid w:val="000665FE"/>
    <w:rsid w:val="00066683"/>
    <w:rsid w:val="00066B18"/>
    <w:rsid w:val="00066C59"/>
    <w:rsid w:val="00066EBD"/>
    <w:rsid w:val="00067334"/>
    <w:rsid w:val="00067A00"/>
    <w:rsid w:val="000704F7"/>
    <w:rsid w:val="00070F16"/>
    <w:rsid w:val="00071FC9"/>
    <w:rsid w:val="00072634"/>
    <w:rsid w:val="00072CDF"/>
    <w:rsid w:val="00072D45"/>
    <w:rsid w:val="000738F6"/>
    <w:rsid w:val="000751F4"/>
    <w:rsid w:val="00075636"/>
    <w:rsid w:val="00075E06"/>
    <w:rsid w:val="0008005B"/>
    <w:rsid w:val="00080395"/>
    <w:rsid w:val="0008091F"/>
    <w:rsid w:val="00080BFF"/>
    <w:rsid w:val="00080C10"/>
    <w:rsid w:val="00081A7A"/>
    <w:rsid w:val="000821C5"/>
    <w:rsid w:val="0008418D"/>
    <w:rsid w:val="00084286"/>
    <w:rsid w:val="00085021"/>
    <w:rsid w:val="00085A47"/>
    <w:rsid w:val="0008732B"/>
    <w:rsid w:val="00087CCC"/>
    <w:rsid w:val="000904FF"/>
    <w:rsid w:val="00090863"/>
    <w:rsid w:val="00091CD2"/>
    <w:rsid w:val="00092D50"/>
    <w:rsid w:val="0009393A"/>
    <w:rsid w:val="00093A22"/>
    <w:rsid w:val="00094545"/>
    <w:rsid w:val="00094CD4"/>
    <w:rsid w:val="00094DF1"/>
    <w:rsid w:val="00096156"/>
    <w:rsid w:val="0009691F"/>
    <w:rsid w:val="00097058"/>
    <w:rsid w:val="000971ED"/>
    <w:rsid w:val="000976E0"/>
    <w:rsid w:val="000A03D9"/>
    <w:rsid w:val="000A0792"/>
    <w:rsid w:val="000A07FF"/>
    <w:rsid w:val="000A1798"/>
    <w:rsid w:val="000A22F0"/>
    <w:rsid w:val="000A2B13"/>
    <w:rsid w:val="000A3C95"/>
    <w:rsid w:val="000A410E"/>
    <w:rsid w:val="000A4D55"/>
    <w:rsid w:val="000A52A4"/>
    <w:rsid w:val="000A555A"/>
    <w:rsid w:val="000A59B7"/>
    <w:rsid w:val="000A5BA4"/>
    <w:rsid w:val="000A5F0D"/>
    <w:rsid w:val="000A6466"/>
    <w:rsid w:val="000A6861"/>
    <w:rsid w:val="000A759F"/>
    <w:rsid w:val="000A7803"/>
    <w:rsid w:val="000B0270"/>
    <w:rsid w:val="000B07F4"/>
    <w:rsid w:val="000B1618"/>
    <w:rsid w:val="000B1A03"/>
    <w:rsid w:val="000B2090"/>
    <w:rsid w:val="000B2F85"/>
    <w:rsid w:val="000B3383"/>
    <w:rsid w:val="000B3597"/>
    <w:rsid w:val="000B37BB"/>
    <w:rsid w:val="000B3A35"/>
    <w:rsid w:val="000B41E7"/>
    <w:rsid w:val="000B4C50"/>
    <w:rsid w:val="000B5FC5"/>
    <w:rsid w:val="000B628A"/>
    <w:rsid w:val="000B6DE4"/>
    <w:rsid w:val="000B7262"/>
    <w:rsid w:val="000C00D7"/>
    <w:rsid w:val="000C0199"/>
    <w:rsid w:val="000C2186"/>
    <w:rsid w:val="000C3E7F"/>
    <w:rsid w:val="000C430D"/>
    <w:rsid w:val="000C4410"/>
    <w:rsid w:val="000C48A0"/>
    <w:rsid w:val="000C4B54"/>
    <w:rsid w:val="000C4C8C"/>
    <w:rsid w:val="000C5631"/>
    <w:rsid w:val="000C62A0"/>
    <w:rsid w:val="000C65CB"/>
    <w:rsid w:val="000C6657"/>
    <w:rsid w:val="000C72C4"/>
    <w:rsid w:val="000C7707"/>
    <w:rsid w:val="000D0065"/>
    <w:rsid w:val="000D02DF"/>
    <w:rsid w:val="000D0477"/>
    <w:rsid w:val="000D0AE4"/>
    <w:rsid w:val="000D0B2F"/>
    <w:rsid w:val="000D0F21"/>
    <w:rsid w:val="000D190B"/>
    <w:rsid w:val="000D1C66"/>
    <w:rsid w:val="000D24EA"/>
    <w:rsid w:val="000D2C07"/>
    <w:rsid w:val="000D2DFA"/>
    <w:rsid w:val="000D3858"/>
    <w:rsid w:val="000D3E2F"/>
    <w:rsid w:val="000D4872"/>
    <w:rsid w:val="000D515B"/>
    <w:rsid w:val="000D62E5"/>
    <w:rsid w:val="000D64F8"/>
    <w:rsid w:val="000D67AA"/>
    <w:rsid w:val="000D7001"/>
    <w:rsid w:val="000D7324"/>
    <w:rsid w:val="000D7A3D"/>
    <w:rsid w:val="000E00B3"/>
    <w:rsid w:val="000E1B06"/>
    <w:rsid w:val="000E1BC9"/>
    <w:rsid w:val="000E26B2"/>
    <w:rsid w:val="000E367D"/>
    <w:rsid w:val="000E36F2"/>
    <w:rsid w:val="000E380D"/>
    <w:rsid w:val="000E38A1"/>
    <w:rsid w:val="000E3D6F"/>
    <w:rsid w:val="000E4A7B"/>
    <w:rsid w:val="000E559E"/>
    <w:rsid w:val="000E648D"/>
    <w:rsid w:val="000E661B"/>
    <w:rsid w:val="000E68BD"/>
    <w:rsid w:val="000E6FB1"/>
    <w:rsid w:val="000F019D"/>
    <w:rsid w:val="000F0BF7"/>
    <w:rsid w:val="000F0FD4"/>
    <w:rsid w:val="000F13E7"/>
    <w:rsid w:val="000F14B9"/>
    <w:rsid w:val="000F315E"/>
    <w:rsid w:val="000F3DD4"/>
    <w:rsid w:val="000F44FF"/>
    <w:rsid w:val="000F45F7"/>
    <w:rsid w:val="000F5234"/>
    <w:rsid w:val="000F5651"/>
    <w:rsid w:val="000F645D"/>
    <w:rsid w:val="000F6F98"/>
    <w:rsid w:val="000F73F2"/>
    <w:rsid w:val="000F761C"/>
    <w:rsid w:val="000F7683"/>
    <w:rsid w:val="000F7A7C"/>
    <w:rsid w:val="00100325"/>
    <w:rsid w:val="00101348"/>
    <w:rsid w:val="00102309"/>
    <w:rsid w:val="00102669"/>
    <w:rsid w:val="00103A64"/>
    <w:rsid w:val="001048CA"/>
    <w:rsid w:val="001049A8"/>
    <w:rsid w:val="00105214"/>
    <w:rsid w:val="00105797"/>
    <w:rsid w:val="001062F3"/>
    <w:rsid w:val="00110D71"/>
    <w:rsid w:val="001117C8"/>
    <w:rsid w:val="001118F9"/>
    <w:rsid w:val="00112037"/>
    <w:rsid w:val="00112071"/>
    <w:rsid w:val="00112602"/>
    <w:rsid w:val="00112731"/>
    <w:rsid w:val="00112A2B"/>
    <w:rsid w:val="00113340"/>
    <w:rsid w:val="0011334E"/>
    <w:rsid w:val="00113B6A"/>
    <w:rsid w:val="00113EFE"/>
    <w:rsid w:val="001149B5"/>
    <w:rsid w:val="00114C29"/>
    <w:rsid w:val="00120F65"/>
    <w:rsid w:val="001220C4"/>
    <w:rsid w:val="0012213E"/>
    <w:rsid w:val="00123A15"/>
    <w:rsid w:val="00124388"/>
    <w:rsid w:val="001245AE"/>
    <w:rsid w:val="00124E01"/>
    <w:rsid w:val="00125728"/>
    <w:rsid w:val="001265AF"/>
    <w:rsid w:val="00126F71"/>
    <w:rsid w:val="0012708E"/>
    <w:rsid w:val="0013031E"/>
    <w:rsid w:val="001306A3"/>
    <w:rsid w:val="00130B06"/>
    <w:rsid w:val="00133869"/>
    <w:rsid w:val="00133E20"/>
    <w:rsid w:val="00134493"/>
    <w:rsid w:val="00134930"/>
    <w:rsid w:val="00134FB6"/>
    <w:rsid w:val="00137756"/>
    <w:rsid w:val="00137DE0"/>
    <w:rsid w:val="00140070"/>
    <w:rsid w:val="00141405"/>
    <w:rsid w:val="00141558"/>
    <w:rsid w:val="00141D5A"/>
    <w:rsid w:val="0014297B"/>
    <w:rsid w:val="00142EBE"/>
    <w:rsid w:val="00142FC5"/>
    <w:rsid w:val="00143C8A"/>
    <w:rsid w:val="0014529D"/>
    <w:rsid w:val="00145399"/>
    <w:rsid w:val="00145AF7"/>
    <w:rsid w:val="00146E36"/>
    <w:rsid w:val="00147818"/>
    <w:rsid w:val="0014793F"/>
    <w:rsid w:val="00147F4D"/>
    <w:rsid w:val="0015068C"/>
    <w:rsid w:val="0015074B"/>
    <w:rsid w:val="0015077A"/>
    <w:rsid w:val="0015078A"/>
    <w:rsid w:val="001519CB"/>
    <w:rsid w:val="00151F40"/>
    <w:rsid w:val="00151F4F"/>
    <w:rsid w:val="00152142"/>
    <w:rsid w:val="001521A6"/>
    <w:rsid w:val="00152463"/>
    <w:rsid w:val="00152F27"/>
    <w:rsid w:val="0015346E"/>
    <w:rsid w:val="00153497"/>
    <w:rsid w:val="001537A1"/>
    <w:rsid w:val="00153BD8"/>
    <w:rsid w:val="001545C2"/>
    <w:rsid w:val="00154C9A"/>
    <w:rsid w:val="001560C4"/>
    <w:rsid w:val="00156A8A"/>
    <w:rsid w:val="00156BEA"/>
    <w:rsid w:val="001575DF"/>
    <w:rsid w:val="00160EA0"/>
    <w:rsid w:val="001616B9"/>
    <w:rsid w:val="00161B8D"/>
    <w:rsid w:val="001631AF"/>
    <w:rsid w:val="00163315"/>
    <w:rsid w:val="00163923"/>
    <w:rsid w:val="00163B2B"/>
    <w:rsid w:val="00163D3F"/>
    <w:rsid w:val="00163E8C"/>
    <w:rsid w:val="00164469"/>
    <w:rsid w:val="0016492F"/>
    <w:rsid w:val="00165D43"/>
    <w:rsid w:val="00166976"/>
    <w:rsid w:val="00166AED"/>
    <w:rsid w:val="00170AA0"/>
    <w:rsid w:val="00170B77"/>
    <w:rsid w:val="00170D00"/>
    <w:rsid w:val="00170FB8"/>
    <w:rsid w:val="001714AD"/>
    <w:rsid w:val="00171A88"/>
    <w:rsid w:val="001720E8"/>
    <w:rsid w:val="00172C13"/>
    <w:rsid w:val="00174353"/>
    <w:rsid w:val="00175020"/>
    <w:rsid w:val="00175450"/>
    <w:rsid w:val="00176CB4"/>
    <w:rsid w:val="00177ECF"/>
    <w:rsid w:val="001802C7"/>
    <w:rsid w:val="00180710"/>
    <w:rsid w:val="00181C75"/>
    <w:rsid w:val="001820E2"/>
    <w:rsid w:val="0018249F"/>
    <w:rsid w:val="00183564"/>
    <w:rsid w:val="001837B8"/>
    <w:rsid w:val="00183E86"/>
    <w:rsid w:val="00184095"/>
    <w:rsid w:val="00184DC2"/>
    <w:rsid w:val="00184EE9"/>
    <w:rsid w:val="00185064"/>
    <w:rsid w:val="001862BA"/>
    <w:rsid w:val="0018686F"/>
    <w:rsid w:val="001870FF"/>
    <w:rsid w:val="00187C2F"/>
    <w:rsid w:val="00190519"/>
    <w:rsid w:val="0019125D"/>
    <w:rsid w:val="00191649"/>
    <w:rsid w:val="00191BE0"/>
    <w:rsid w:val="001920D9"/>
    <w:rsid w:val="001926B2"/>
    <w:rsid w:val="001937EB"/>
    <w:rsid w:val="00194234"/>
    <w:rsid w:val="00194F72"/>
    <w:rsid w:val="001952ED"/>
    <w:rsid w:val="00195418"/>
    <w:rsid w:val="00195BB0"/>
    <w:rsid w:val="00196FDD"/>
    <w:rsid w:val="001970E2"/>
    <w:rsid w:val="001973BB"/>
    <w:rsid w:val="0019779B"/>
    <w:rsid w:val="00197BAB"/>
    <w:rsid w:val="00197CC0"/>
    <w:rsid w:val="001A0957"/>
    <w:rsid w:val="001A13D0"/>
    <w:rsid w:val="001A1590"/>
    <w:rsid w:val="001A1E7F"/>
    <w:rsid w:val="001A20E3"/>
    <w:rsid w:val="001A2839"/>
    <w:rsid w:val="001A2B5D"/>
    <w:rsid w:val="001A2BD1"/>
    <w:rsid w:val="001A3A07"/>
    <w:rsid w:val="001A3C41"/>
    <w:rsid w:val="001A3CD3"/>
    <w:rsid w:val="001A3E3E"/>
    <w:rsid w:val="001A3FCA"/>
    <w:rsid w:val="001A4061"/>
    <w:rsid w:val="001A43CB"/>
    <w:rsid w:val="001A46D8"/>
    <w:rsid w:val="001A48E3"/>
    <w:rsid w:val="001A4A1F"/>
    <w:rsid w:val="001A4EBC"/>
    <w:rsid w:val="001A540E"/>
    <w:rsid w:val="001A54D7"/>
    <w:rsid w:val="001A5D62"/>
    <w:rsid w:val="001A64DF"/>
    <w:rsid w:val="001A72F7"/>
    <w:rsid w:val="001B00A8"/>
    <w:rsid w:val="001B0700"/>
    <w:rsid w:val="001B0A5F"/>
    <w:rsid w:val="001B0BBA"/>
    <w:rsid w:val="001B0CAF"/>
    <w:rsid w:val="001B149A"/>
    <w:rsid w:val="001B14F2"/>
    <w:rsid w:val="001B2026"/>
    <w:rsid w:val="001B23A6"/>
    <w:rsid w:val="001B28E9"/>
    <w:rsid w:val="001B2C13"/>
    <w:rsid w:val="001B3A96"/>
    <w:rsid w:val="001B4411"/>
    <w:rsid w:val="001B50AB"/>
    <w:rsid w:val="001B5256"/>
    <w:rsid w:val="001B5292"/>
    <w:rsid w:val="001B59C0"/>
    <w:rsid w:val="001B5FD0"/>
    <w:rsid w:val="001B662D"/>
    <w:rsid w:val="001B68FE"/>
    <w:rsid w:val="001B6E1B"/>
    <w:rsid w:val="001B75C8"/>
    <w:rsid w:val="001B797A"/>
    <w:rsid w:val="001C0311"/>
    <w:rsid w:val="001C1542"/>
    <w:rsid w:val="001C1554"/>
    <w:rsid w:val="001C159B"/>
    <w:rsid w:val="001C1FD1"/>
    <w:rsid w:val="001C2B7F"/>
    <w:rsid w:val="001C2C41"/>
    <w:rsid w:val="001C3A26"/>
    <w:rsid w:val="001C3BB4"/>
    <w:rsid w:val="001C3DA0"/>
    <w:rsid w:val="001C41AC"/>
    <w:rsid w:val="001C472A"/>
    <w:rsid w:val="001C4B99"/>
    <w:rsid w:val="001C5BE4"/>
    <w:rsid w:val="001C5CBA"/>
    <w:rsid w:val="001C613E"/>
    <w:rsid w:val="001C651B"/>
    <w:rsid w:val="001C65A1"/>
    <w:rsid w:val="001C68B3"/>
    <w:rsid w:val="001C6928"/>
    <w:rsid w:val="001C7808"/>
    <w:rsid w:val="001D07AE"/>
    <w:rsid w:val="001D08D5"/>
    <w:rsid w:val="001D0B0F"/>
    <w:rsid w:val="001D1CE9"/>
    <w:rsid w:val="001D1D91"/>
    <w:rsid w:val="001D2449"/>
    <w:rsid w:val="001D25AD"/>
    <w:rsid w:val="001D2BE9"/>
    <w:rsid w:val="001D437F"/>
    <w:rsid w:val="001D4597"/>
    <w:rsid w:val="001D4771"/>
    <w:rsid w:val="001D4960"/>
    <w:rsid w:val="001D54DD"/>
    <w:rsid w:val="001D55B3"/>
    <w:rsid w:val="001D5A31"/>
    <w:rsid w:val="001D6A9E"/>
    <w:rsid w:val="001D714C"/>
    <w:rsid w:val="001D7683"/>
    <w:rsid w:val="001E18D2"/>
    <w:rsid w:val="001E1ABB"/>
    <w:rsid w:val="001E2EF3"/>
    <w:rsid w:val="001E36F0"/>
    <w:rsid w:val="001E39AD"/>
    <w:rsid w:val="001E3EBD"/>
    <w:rsid w:val="001E4FF8"/>
    <w:rsid w:val="001E5E05"/>
    <w:rsid w:val="001E5E92"/>
    <w:rsid w:val="001E6C9B"/>
    <w:rsid w:val="001F00F3"/>
    <w:rsid w:val="001F0D0E"/>
    <w:rsid w:val="001F1357"/>
    <w:rsid w:val="001F1CA4"/>
    <w:rsid w:val="001F40E5"/>
    <w:rsid w:val="001F4111"/>
    <w:rsid w:val="001F4D67"/>
    <w:rsid w:val="001F5CCC"/>
    <w:rsid w:val="001F5F5F"/>
    <w:rsid w:val="001F6562"/>
    <w:rsid w:val="001F67E6"/>
    <w:rsid w:val="001F6A05"/>
    <w:rsid w:val="001F6FCF"/>
    <w:rsid w:val="001F72DE"/>
    <w:rsid w:val="001F7AF2"/>
    <w:rsid w:val="00200B98"/>
    <w:rsid w:val="00200DF0"/>
    <w:rsid w:val="00201953"/>
    <w:rsid w:val="002019FA"/>
    <w:rsid w:val="00201C0A"/>
    <w:rsid w:val="00202728"/>
    <w:rsid w:val="00202B99"/>
    <w:rsid w:val="00202C38"/>
    <w:rsid w:val="00202C5D"/>
    <w:rsid w:val="00203717"/>
    <w:rsid w:val="0020389F"/>
    <w:rsid w:val="00203C73"/>
    <w:rsid w:val="00204E06"/>
    <w:rsid w:val="00204E0F"/>
    <w:rsid w:val="002050CC"/>
    <w:rsid w:val="0020512F"/>
    <w:rsid w:val="002059F3"/>
    <w:rsid w:val="00205D30"/>
    <w:rsid w:val="00205F33"/>
    <w:rsid w:val="00206226"/>
    <w:rsid w:val="00206979"/>
    <w:rsid w:val="00206E26"/>
    <w:rsid w:val="00207A60"/>
    <w:rsid w:val="0021021C"/>
    <w:rsid w:val="002106A6"/>
    <w:rsid w:val="00211CB5"/>
    <w:rsid w:val="00211FB4"/>
    <w:rsid w:val="00212261"/>
    <w:rsid w:val="00212348"/>
    <w:rsid w:val="002128B9"/>
    <w:rsid w:val="00213070"/>
    <w:rsid w:val="00213BCD"/>
    <w:rsid w:val="00214221"/>
    <w:rsid w:val="00214604"/>
    <w:rsid w:val="002148E8"/>
    <w:rsid w:val="00214FF1"/>
    <w:rsid w:val="002156AF"/>
    <w:rsid w:val="00216333"/>
    <w:rsid w:val="00216A69"/>
    <w:rsid w:val="002170AA"/>
    <w:rsid w:val="00220335"/>
    <w:rsid w:val="002206C4"/>
    <w:rsid w:val="002229C6"/>
    <w:rsid w:val="00223519"/>
    <w:rsid w:val="002243A9"/>
    <w:rsid w:val="00224A30"/>
    <w:rsid w:val="00224C8F"/>
    <w:rsid w:val="002257A6"/>
    <w:rsid w:val="0022755D"/>
    <w:rsid w:val="002277B1"/>
    <w:rsid w:val="00227CBF"/>
    <w:rsid w:val="00227E22"/>
    <w:rsid w:val="00232170"/>
    <w:rsid w:val="0023252B"/>
    <w:rsid w:val="00232B58"/>
    <w:rsid w:val="00232BFE"/>
    <w:rsid w:val="00232C1A"/>
    <w:rsid w:val="00232C1D"/>
    <w:rsid w:val="0023388A"/>
    <w:rsid w:val="00233B0E"/>
    <w:rsid w:val="0023405C"/>
    <w:rsid w:val="0023465F"/>
    <w:rsid w:val="0023467A"/>
    <w:rsid w:val="00234860"/>
    <w:rsid w:val="002350E6"/>
    <w:rsid w:val="00235148"/>
    <w:rsid w:val="0023574A"/>
    <w:rsid w:val="00235B08"/>
    <w:rsid w:val="002369FC"/>
    <w:rsid w:val="00237478"/>
    <w:rsid w:val="002374E9"/>
    <w:rsid w:val="0024064E"/>
    <w:rsid w:val="00241081"/>
    <w:rsid w:val="00241092"/>
    <w:rsid w:val="00241485"/>
    <w:rsid w:val="002418AA"/>
    <w:rsid w:val="00241AC2"/>
    <w:rsid w:val="00241EBC"/>
    <w:rsid w:val="00242F52"/>
    <w:rsid w:val="00242F77"/>
    <w:rsid w:val="002433C6"/>
    <w:rsid w:val="0024388A"/>
    <w:rsid w:val="00243A81"/>
    <w:rsid w:val="0024421C"/>
    <w:rsid w:val="002452BB"/>
    <w:rsid w:val="00246453"/>
    <w:rsid w:val="002467C4"/>
    <w:rsid w:val="00247982"/>
    <w:rsid w:val="00247CE6"/>
    <w:rsid w:val="002500C6"/>
    <w:rsid w:val="002505DE"/>
    <w:rsid w:val="00251E18"/>
    <w:rsid w:val="0025229C"/>
    <w:rsid w:val="0025299E"/>
    <w:rsid w:val="00252A61"/>
    <w:rsid w:val="00252F5C"/>
    <w:rsid w:val="0025304C"/>
    <w:rsid w:val="0025310C"/>
    <w:rsid w:val="00253575"/>
    <w:rsid w:val="0025407E"/>
    <w:rsid w:val="0025444E"/>
    <w:rsid w:val="00254683"/>
    <w:rsid w:val="002559E3"/>
    <w:rsid w:val="00256D69"/>
    <w:rsid w:val="00256DA9"/>
    <w:rsid w:val="00257080"/>
    <w:rsid w:val="00257111"/>
    <w:rsid w:val="00257F32"/>
    <w:rsid w:val="00260789"/>
    <w:rsid w:val="002607E8"/>
    <w:rsid w:val="00260DFC"/>
    <w:rsid w:val="002616C2"/>
    <w:rsid w:val="00261C38"/>
    <w:rsid w:val="002624A6"/>
    <w:rsid w:val="00263548"/>
    <w:rsid w:val="00263ECA"/>
    <w:rsid w:val="00264C9B"/>
    <w:rsid w:val="0026524E"/>
    <w:rsid w:val="0026549A"/>
    <w:rsid w:val="002654D4"/>
    <w:rsid w:val="00265586"/>
    <w:rsid w:val="00265EBE"/>
    <w:rsid w:val="00265FCE"/>
    <w:rsid w:val="002662F7"/>
    <w:rsid w:val="00266AC6"/>
    <w:rsid w:val="002670C1"/>
    <w:rsid w:val="002678D7"/>
    <w:rsid w:val="002701BB"/>
    <w:rsid w:val="002708DD"/>
    <w:rsid w:val="00272002"/>
    <w:rsid w:val="0027354A"/>
    <w:rsid w:val="002736DA"/>
    <w:rsid w:val="002739BC"/>
    <w:rsid w:val="00273C03"/>
    <w:rsid w:val="00273C62"/>
    <w:rsid w:val="0027425C"/>
    <w:rsid w:val="00274919"/>
    <w:rsid w:val="00274C61"/>
    <w:rsid w:val="00275995"/>
    <w:rsid w:val="00275F25"/>
    <w:rsid w:val="002764D2"/>
    <w:rsid w:val="002765C9"/>
    <w:rsid w:val="00276CFB"/>
    <w:rsid w:val="00276F09"/>
    <w:rsid w:val="00277A27"/>
    <w:rsid w:val="00277E3A"/>
    <w:rsid w:val="00281A0E"/>
    <w:rsid w:val="00281C8B"/>
    <w:rsid w:val="00281CEC"/>
    <w:rsid w:val="00282612"/>
    <w:rsid w:val="002829D5"/>
    <w:rsid w:val="002835D9"/>
    <w:rsid w:val="002840FB"/>
    <w:rsid w:val="00285731"/>
    <w:rsid w:val="0028610D"/>
    <w:rsid w:val="002863CE"/>
    <w:rsid w:val="00286A7D"/>
    <w:rsid w:val="00287DE7"/>
    <w:rsid w:val="00290454"/>
    <w:rsid w:val="00290E60"/>
    <w:rsid w:val="002913DA"/>
    <w:rsid w:val="002918C7"/>
    <w:rsid w:val="0029226C"/>
    <w:rsid w:val="002928A8"/>
    <w:rsid w:val="00292AB8"/>
    <w:rsid w:val="002940F1"/>
    <w:rsid w:val="002941A2"/>
    <w:rsid w:val="00294986"/>
    <w:rsid w:val="00294F40"/>
    <w:rsid w:val="00294FF0"/>
    <w:rsid w:val="002950AA"/>
    <w:rsid w:val="00295A78"/>
    <w:rsid w:val="00295D1E"/>
    <w:rsid w:val="00295F73"/>
    <w:rsid w:val="0029639D"/>
    <w:rsid w:val="00296C0F"/>
    <w:rsid w:val="00296FF7"/>
    <w:rsid w:val="002971F2"/>
    <w:rsid w:val="0029769F"/>
    <w:rsid w:val="00297E62"/>
    <w:rsid w:val="002A1AB3"/>
    <w:rsid w:val="002A1B8F"/>
    <w:rsid w:val="002A1DCC"/>
    <w:rsid w:val="002A2B4E"/>
    <w:rsid w:val="002A3726"/>
    <w:rsid w:val="002A4883"/>
    <w:rsid w:val="002A4C49"/>
    <w:rsid w:val="002A4EC6"/>
    <w:rsid w:val="002A564C"/>
    <w:rsid w:val="002A5946"/>
    <w:rsid w:val="002B01C0"/>
    <w:rsid w:val="002B1075"/>
    <w:rsid w:val="002B137B"/>
    <w:rsid w:val="002B2635"/>
    <w:rsid w:val="002B2FED"/>
    <w:rsid w:val="002B3592"/>
    <w:rsid w:val="002B3628"/>
    <w:rsid w:val="002B38CE"/>
    <w:rsid w:val="002B3CC0"/>
    <w:rsid w:val="002B4290"/>
    <w:rsid w:val="002B4431"/>
    <w:rsid w:val="002B446E"/>
    <w:rsid w:val="002B456E"/>
    <w:rsid w:val="002B4823"/>
    <w:rsid w:val="002B4B24"/>
    <w:rsid w:val="002B5131"/>
    <w:rsid w:val="002B53C5"/>
    <w:rsid w:val="002B5486"/>
    <w:rsid w:val="002B587B"/>
    <w:rsid w:val="002B5E22"/>
    <w:rsid w:val="002B5FE3"/>
    <w:rsid w:val="002B68B9"/>
    <w:rsid w:val="002B6993"/>
    <w:rsid w:val="002B6A4B"/>
    <w:rsid w:val="002C09C2"/>
    <w:rsid w:val="002C0B1D"/>
    <w:rsid w:val="002C0EF8"/>
    <w:rsid w:val="002C1264"/>
    <w:rsid w:val="002C1FCD"/>
    <w:rsid w:val="002C213F"/>
    <w:rsid w:val="002C3A00"/>
    <w:rsid w:val="002C3CFB"/>
    <w:rsid w:val="002C4170"/>
    <w:rsid w:val="002C41B3"/>
    <w:rsid w:val="002C4AE8"/>
    <w:rsid w:val="002C4D7B"/>
    <w:rsid w:val="002C4F03"/>
    <w:rsid w:val="002C525B"/>
    <w:rsid w:val="002C5843"/>
    <w:rsid w:val="002C598A"/>
    <w:rsid w:val="002C5FEF"/>
    <w:rsid w:val="002C60F9"/>
    <w:rsid w:val="002C6386"/>
    <w:rsid w:val="002C76ED"/>
    <w:rsid w:val="002C7C46"/>
    <w:rsid w:val="002C7C47"/>
    <w:rsid w:val="002C7D6E"/>
    <w:rsid w:val="002C7E58"/>
    <w:rsid w:val="002C7E90"/>
    <w:rsid w:val="002D0497"/>
    <w:rsid w:val="002D06F0"/>
    <w:rsid w:val="002D0D94"/>
    <w:rsid w:val="002D1E72"/>
    <w:rsid w:val="002D20D8"/>
    <w:rsid w:val="002D2AAD"/>
    <w:rsid w:val="002D2EF9"/>
    <w:rsid w:val="002D3D06"/>
    <w:rsid w:val="002D407F"/>
    <w:rsid w:val="002D5406"/>
    <w:rsid w:val="002D5499"/>
    <w:rsid w:val="002D731A"/>
    <w:rsid w:val="002D762E"/>
    <w:rsid w:val="002D76A0"/>
    <w:rsid w:val="002D7B0B"/>
    <w:rsid w:val="002E038D"/>
    <w:rsid w:val="002E1042"/>
    <w:rsid w:val="002E296D"/>
    <w:rsid w:val="002E2DBA"/>
    <w:rsid w:val="002E58FB"/>
    <w:rsid w:val="002E5BB9"/>
    <w:rsid w:val="002E6858"/>
    <w:rsid w:val="002E706F"/>
    <w:rsid w:val="002E75D1"/>
    <w:rsid w:val="002E78A3"/>
    <w:rsid w:val="002F1FE7"/>
    <w:rsid w:val="002F229E"/>
    <w:rsid w:val="002F236E"/>
    <w:rsid w:val="002F23BD"/>
    <w:rsid w:val="002F3125"/>
    <w:rsid w:val="002F38CF"/>
    <w:rsid w:val="002F44DF"/>
    <w:rsid w:val="002F46A6"/>
    <w:rsid w:val="002F476F"/>
    <w:rsid w:val="002F4BA5"/>
    <w:rsid w:val="002F52E4"/>
    <w:rsid w:val="002F5490"/>
    <w:rsid w:val="002F5B8A"/>
    <w:rsid w:val="002F638E"/>
    <w:rsid w:val="002F6924"/>
    <w:rsid w:val="002F78D4"/>
    <w:rsid w:val="00300000"/>
    <w:rsid w:val="0030090E"/>
    <w:rsid w:val="00300B54"/>
    <w:rsid w:val="00300D32"/>
    <w:rsid w:val="00300D84"/>
    <w:rsid w:val="00300EC0"/>
    <w:rsid w:val="0030107E"/>
    <w:rsid w:val="003017FF"/>
    <w:rsid w:val="003021F9"/>
    <w:rsid w:val="00302253"/>
    <w:rsid w:val="00302571"/>
    <w:rsid w:val="00302751"/>
    <w:rsid w:val="00302FF3"/>
    <w:rsid w:val="003036D2"/>
    <w:rsid w:val="003041BA"/>
    <w:rsid w:val="0030538C"/>
    <w:rsid w:val="0030623E"/>
    <w:rsid w:val="00310336"/>
    <w:rsid w:val="00311220"/>
    <w:rsid w:val="00311296"/>
    <w:rsid w:val="0031151B"/>
    <w:rsid w:val="003117C2"/>
    <w:rsid w:val="003117DD"/>
    <w:rsid w:val="0031237F"/>
    <w:rsid w:val="00313431"/>
    <w:rsid w:val="003136C8"/>
    <w:rsid w:val="0031405F"/>
    <w:rsid w:val="003146C3"/>
    <w:rsid w:val="00314766"/>
    <w:rsid w:val="0031539A"/>
    <w:rsid w:val="00315543"/>
    <w:rsid w:val="00316A3F"/>
    <w:rsid w:val="003176FD"/>
    <w:rsid w:val="00317B65"/>
    <w:rsid w:val="00317B80"/>
    <w:rsid w:val="00317BE6"/>
    <w:rsid w:val="00317FFB"/>
    <w:rsid w:val="00321C66"/>
    <w:rsid w:val="00321FE5"/>
    <w:rsid w:val="003220BA"/>
    <w:rsid w:val="0032231A"/>
    <w:rsid w:val="00322671"/>
    <w:rsid w:val="00322850"/>
    <w:rsid w:val="00322E58"/>
    <w:rsid w:val="00324B51"/>
    <w:rsid w:val="00325F4E"/>
    <w:rsid w:val="00326B8F"/>
    <w:rsid w:val="00326F90"/>
    <w:rsid w:val="003276CB"/>
    <w:rsid w:val="00327CC7"/>
    <w:rsid w:val="00327DE5"/>
    <w:rsid w:val="0033134A"/>
    <w:rsid w:val="00331620"/>
    <w:rsid w:val="00331AB9"/>
    <w:rsid w:val="00332BFC"/>
    <w:rsid w:val="003333ED"/>
    <w:rsid w:val="00333B0E"/>
    <w:rsid w:val="003351FA"/>
    <w:rsid w:val="00335785"/>
    <w:rsid w:val="0033626A"/>
    <w:rsid w:val="003404B6"/>
    <w:rsid w:val="003408E6"/>
    <w:rsid w:val="00340953"/>
    <w:rsid w:val="00340AD9"/>
    <w:rsid w:val="00341CB8"/>
    <w:rsid w:val="00342037"/>
    <w:rsid w:val="003425F9"/>
    <w:rsid w:val="00342AE1"/>
    <w:rsid w:val="00342B57"/>
    <w:rsid w:val="00342DF2"/>
    <w:rsid w:val="00342EA7"/>
    <w:rsid w:val="0034340B"/>
    <w:rsid w:val="0034374E"/>
    <w:rsid w:val="00344318"/>
    <w:rsid w:val="00344461"/>
    <w:rsid w:val="003445AD"/>
    <w:rsid w:val="00344CFF"/>
    <w:rsid w:val="003453EB"/>
    <w:rsid w:val="003454CC"/>
    <w:rsid w:val="0034615F"/>
    <w:rsid w:val="003464E9"/>
    <w:rsid w:val="00346921"/>
    <w:rsid w:val="00346B43"/>
    <w:rsid w:val="00346C60"/>
    <w:rsid w:val="00347904"/>
    <w:rsid w:val="00350035"/>
    <w:rsid w:val="003503B7"/>
    <w:rsid w:val="00350DB9"/>
    <w:rsid w:val="00350E4C"/>
    <w:rsid w:val="00351B03"/>
    <w:rsid w:val="00351BF6"/>
    <w:rsid w:val="00351EA8"/>
    <w:rsid w:val="00352DB3"/>
    <w:rsid w:val="00352EE4"/>
    <w:rsid w:val="003549BB"/>
    <w:rsid w:val="00354C10"/>
    <w:rsid w:val="00357780"/>
    <w:rsid w:val="00357839"/>
    <w:rsid w:val="00357AFF"/>
    <w:rsid w:val="00357CE1"/>
    <w:rsid w:val="00357CFD"/>
    <w:rsid w:val="00357FD0"/>
    <w:rsid w:val="003607EB"/>
    <w:rsid w:val="00360D7C"/>
    <w:rsid w:val="003614E0"/>
    <w:rsid w:val="00361607"/>
    <w:rsid w:val="003618FE"/>
    <w:rsid w:val="00361A43"/>
    <w:rsid w:val="00361CBD"/>
    <w:rsid w:val="00362880"/>
    <w:rsid w:val="00362C6F"/>
    <w:rsid w:val="00362D45"/>
    <w:rsid w:val="0036375B"/>
    <w:rsid w:val="003645FA"/>
    <w:rsid w:val="00366B0D"/>
    <w:rsid w:val="00367D04"/>
    <w:rsid w:val="00367D14"/>
    <w:rsid w:val="00371202"/>
    <w:rsid w:val="00371F0C"/>
    <w:rsid w:val="00372AC0"/>
    <w:rsid w:val="0037338D"/>
    <w:rsid w:val="003740C1"/>
    <w:rsid w:val="0037445A"/>
    <w:rsid w:val="00374860"/>
    <w:rsid w:val="00374A56"/>
    <w:rsid w:val="00374B6F"/>
    <w:rsid w:val="003753B0"/>
    <w:rsid w:val="003757FA"/>
    <w:rsid w:val="00375842"/>
    <w:rsid w:val="00375B64"/>
    <w:rsid w:val="00376008"/>
    <w:rsid w:val="003761DD"/>
    <w:rsid w:val="0037638C"/>
    <w:rsid w:val="00376791"/>
    <w:rsid w:val="00376805"/>
    <w:rsid w:val="00377FA8"/>
    <w:rsid w:val="003819E7"/>
    <w:rsid w:val="00381D48"/>
    <w:rsid w:val="00382494"/>
    <w:rsid w:val="00382551"/>
    <w:rsid w:val="0038373C"/>
    <w:rsid w:val="003843DB"/>
    <w:rsid w:val="003845CB"/>
    <w:rsid w:val="00384712"/>
    <w:rsid w:val="00384A88"/>
    <w:rsid w:val="00385240"/>
    <w:rsid w:val="00385D65"/>
    <w:rsid w:val="00385FAF"/>
    <w:rsid w:val="003861FA"/>
    <w:rsid w:val="00386E62"/>
    <w:rsid w:val="0038716C"/>
    <w:rsid w:val="0039017F"/>
    <w:rsid w:val="00390847"/>
    <w:rsid w:val="00390DBA"/>
    <w:rsid w:val="0039204B"/>
    <w:rsid w:val="00393B6E"/>
    <w:rsid w:val="00394D71"/>
    <w:rsid w:val="00395293"/>
    <w:rsid w:val="00395538"/>
    <w:rsid w:val="00395CA1"/>
    <w:rsid w:val="0039626C"/>
    <w:rsid w:val="003974CB"/>
    <w:rsid w:val="003A0145"/>
    <w:rsid w:val="003A0375"/>
    <w:rsid w:val="003A05EE"/>
    <w:rsid w:val="003A1678"/>
    <w:rsid w:val="003A2740"/>
    <w:rsid w:val="003A2E13"/>
    <w:rsid w:val="003A3140"/>
    <w:rsid w:val="003A3E9F"/>
    <w:rsid w:val="003A4C43"/>
    <w:rsid w:val="003A522C"/>
    <w:rsid w:val="003A533A"/>
    <w:rsid w:val="003A558B"/>
    <w:rsid w:val="003A55B7"/>
    <w:rsid w:val="003A57F4"/>
    <w:rsid w:val="003A63BD"/>
    <w:rsid w:val="003A6C4C"/>
    <w:rsid w:val="003A6F84"/>
    <w:rsid w:val="003B017E"/>
    <w:rsid w:val="003B023C"/>
    <w:rsid w:val="003B04C9"/>
    <w:rsid w:val="003B0A45"/>
    <w:rsid w:val="003B1093"/>
    <w:rsid w:val="003B1112"/>
    <w:rsid w:val="003B13A5"/>
    <w:rsid w:val="003B17B3"/>
    <w:rsid w:val="003B1D18"/>
    <w:rsid w:val="003B22C6"/>
    <w:rsid w:val="003B27E3"/>
    <w:rsid w:val="003B2C03"/>
    <w:rsid w:val="003B340D"/>
    <w:rsid w:val="003B512E"/>
    <w:rsid w:val="003B5263"/>
    <w:rsid w:val="003B5BCD"/>
    <w:rsid w:val="003B6310"/>
    <w:rsid w:val="003B67FE"/>
    <w:rsid w:val="003C0253"/>
    <w:rsid w:val="003C02E6"/>
    <w:rsid w:val="003C033C"/>
    <w:rsid w:val="003C05C0"/>
    <w:rsid w:val="003C0703"/>
    <w:rsid w:val="003C0B2A"/>
    <w:rsid w:val="003C1527"/>
    <w:rsid w:val="003C1552"/>
    <w:rsid w:val="003C1F7A"/>
    <w:rsid w:val="003C37F5"/>
    <w:rsid w:val="003C3998"/>
    <w:rsid w:val="003C3D1B"/>
    <w:rsid w:val="003C51AD"/>
    <w:rsid w:val="003C527E"/>
    <w:rsid w:val="003C5539"/>
    <w:rsid w:val="003C5761"/>
    <w:rsid w:val="003C5E5A"/>
    <w:rsid w:val="003C5E7B"/>
    <w:rsid w:val="003C62F2"/>
    <w:rsid w:val="003C6BE7"/>
    <w:rsid w:val="003C6C62"/>
    <w:rsid w:val="003C706E"/>
    <w:rsid w:val="003C7359"/>
    <w:rsid w:val="003C7547"/>
    <w:rsid w:val="003C7616"/>
    <w:rsid w:val="003C7922"/>
    <w:rsid w:val="003C7D40"/>
    <w:rsid w:val="003D261A"/>
    <w:rsid w:val="003D3074"/>
    <w:rsid w:val="003D3ADB"/>
    <w:rsid w:val="003D3D29"/>
    <w:rsid w:val="003D3F25"/>
    <w:rsid w:val="003D459C"/>
    <w:rsid w:val="003D50A3"/>
    <w:rsid w:val="003D5686"/>
    <w:rsid w:val="003D61AF"/>
    <w:rsid w:val="003D6529"/>
    <w:rsid w:val="003D6ACC"/>
    <w:rsid w:val="003D6D90"/>
    <w:rsid w:val="003E035A"/>
    <w:rsid w:val="003E080D"/>
    <w:rsid w:val="003E0AFE"/>
    <w:rsid w:val="003E18F8"/>
    <w:rsid w:val="003E1E8D"/>
    <w:rsid w:val="003E2303"/>
    <w:rsid w:val="003E269D"/>
    <w:rsid w:val="003E2AAA"/>
    <w:rsid w:val="003E2F9A"/>
    <w:rsid w:val="003E3987"/>
    <w:rsid w:val="003E6889"/>
    <w:rsid w:val="003E7FBE"/>
    <w:rsid w:val="003F0777"/>
    <w:rsid w:val="003F0820"/>
    <w:rsid w:val="003F1AF9"/>
    <w:rsid w:val="003F2708"/>
    <w:rsid w:val="003F3038"/>
    <w:rsid w:val="003F321F"/>
    <w:rsid w:val="003F3E36"/>
    <w:rsid w:val="003F3FAC"/>
    <w:rsid w:val="003F42EA"/>
    <w:rsid w:val="003F4367"/>
    <w:rsid w:val="003F4F0D"/>
    <w:rsid w:val="003F5882"/>
    <w:rsid w:val="003F5A68"/>
    <w:rsid w:val="003F60FA"/>
    <w:rsid w:val="003F654B"/>
    <w:rsid w:val="003F68F4"/>
    <w:rsid w:val="003F7E92"/>
    <w:rsid w:val="004002C6"/>
    <w:rsid w:val="004002DD"/>
    <w:rsid w:val="004003AB"/>
    <w:rsid w:val="00400C04"/>
    <w:rsid w:val="00401F1F"/>
    <w:rsid w:val="004041E4"/>
    <w:rsid w:val="0040524E"/>
    <w:rsid w:val="0040538F"/>
    <w:rsid w:val="00405C0E"/>
    <w:rsid w:val="00405CC8"/>
    <w:rsid w:val="00406617"/>
    <w:rsid w:val="00406A09"/>
    <w:rsid w:val="00406AEC"/>
    <w:rsid w:val="004078D8"/>
    <w:rsid w:val="00407CB1"/>
    <w:rsid w:val="004114D3"/>
    <w:rsid w:val="00411506"/>
    <w:rsid w:val="00411A8B"/>
    <w:rsid w:val="004121EB"/>
    <w:rsid w:val="00412278"/>
    <w:rsid w:val="00412FCC"/>
    <w:rsid w:val="00413506"/>
    <w:rsid w:val="00413D04"/>
    <w:rsid w:val="004145B0"/>
    <w:rsid w:val="00414C3E"/>
    <w:rsid w:val="0041513F"/>
    <w:rsid w:val="004154F6"/>
    <w:rsid w:val="00415781"/>
    <w:rsid w:val="004167A8"/>
    <w:rsid w:val="004169AF"/>
    <w:rsid w:val="004170EB"/>
    <w:rsid w:val="0041729D"/>
    <w:rsid w:val="00420C5F"/>
    <w:rsid w:val="004215E4"/>
    <w:rsid w:val="00421E76"/>
    <w:rsid w:val="0042510E"/>
    <w:rsid w:val="00425280"/>
    <w:rsid w:val="004256FC"/>
    <w:rsid w:val="00425D7A"/>
    <w:rsid w:val="004267FD"/>
    <w:rsid w:val="00426DD6"/>
    <w:rsid w:val="00427008"/>
    <w:rsid w:val="00430795"/>
    <w:rsid w:val="00430B0E"/>
    <w:rsid w:val="004310CB"/>
    <w:rsid w:val="00431C05"/>
    <w:rsid w:val="00432B1A"/>
    <w:rsid w:val="00433293"/>
    <w:rsid w:val="00433E66"/>
    <w:rsid w:val="00434B02"/>
    <w:rsid w:val="00434BF5"/>
    <w:rsid w:val="00435503"/>
    <w:rsid w:val="00435671"/>
    <w:rsid w:val="0043596E"/>
    <w:rsid w:val="00435B46"/>
    <w:rsid w:val="00435F6F"/>
    <w:rsid w:val="00437339"/>
    <w:rsid w:val="00437357"/>
    <w:rsid w:val="004419ED"/>
    <w:rsid w:val="00441AE5"/>
    <w:rsid w:val="00442C7D"/>
    <w:rsid w:val="00443E40"/>
    <w:rsid w:val="00444067"/>
    <w:rsid w:val="0044441F"/>
    <w:rsid w:val="004447FD"/>
    <w:rsid w:val="00445C19"/>
    <w:rsid w:val="00445E50"/>
    <w:rsid w:val="00445F16"/>
    <w:rsid w:val="00446840"/>
    <w:rsid w:val="0044755F"/>
    <w:rsid w:val="004477B8"/>
    <w:rsid w:val="00447E06"/>
    <w:rsid w:val="00451572"/>
    <w:rsid w:val="00451A67"/>
    <w:rsid w:val="00452165"/>
    <w:rsid w:val="00453888"/>
    <w:rsid w:val="00454298"/>
    <w:rsid w:val="00454899"/>
    <w:rsid w:val="004548FB"/>
    <w:rsid w:val="00455D63"/>
    <w:rsid w:val="00456059"/>
    <w:rsid w:val="00456AD1"/>
    <w:rsid w:val="00457417"/>
    <w:rsid w:val="00461188"/>
    <w:rsid w:val="00461268"/>
    <w:rsid w:val="00461A91"/>
    <w:rsid w:val="00461E93"/>
    <w:rsid w:val="00462095"/>
    <w:rsid w:val="004628C5"/>
    <w:rsid w:val="00462CB7"/>
    <w:rsid w:val="00462EAE"/>
    <w:rsid w:val="00464C1D"/>
    <w:rsid w:val="00464E51"/>
    <w:rsid w:val="004653BF"/>
    <w:rsid w:val="00465614"/>
    <w:rsid w:val="00465F05"/>
    <w:rsid w:val="00466F5E"/>
    <w:rsid w:val="00466FD9"/>
    <w:rsid w:val="004671A9"/>
    <w:rsid w:val="004676B4"/>
    <w:rsid w:val="00467AB1"/>
    <w:rsid w:val="00467F6B"/>
    <w:rsid w:val="004701A7"/>
    <w:rsid w:val="00470270"/>
    <w:rsid w:val="0047117C"/>
    <w:rsid w:val="00471D9F"/>
    <w:rsid w:val="004720A0"/>
    <w:rsid w:val="0047220E"/>
    <w:rsid w:val="00472332"/>
    <w:rsid w:val="00473912"/>
    <w:rsid w:val="00473DE7"/>
    <w:rsid w:val="00474F07"/>
    <w:rsid w:val="004759DD"/>
    <w:rsid w:val="00475F1D"/>
    <w:rsid w:val="00476213"/>
    <w:rsid w:val="0047751C"/>
    <w:rsid w:val="004779AF"/>
    <w:rsid w:val="004812F6"/>
    <w:rsid w:val="0048153A"/>
    <w:rsid w:val="004827B7"/>
    <w:rsid w:val="00483906"/>
    <w:rsid w:val="00483BF6"/>
    <w:rsid w:val="00485540"/>
    <w:rsid w:val="00485C92"/>
    <w:rsid w:val="0048609C"/>
    <w:rsid w:val="00486BDB"/>
    <w:rsid w:val="004870CE"/>
    <w:rsid w:val="0048763F"/>
    <w:rsid w:val="00487C96"/>
    <w:rsid w:val="00487DA8"/>
    <w:rsid w:val="00490374"/>
    <w:rsid w:val="004909B4"/>
    <w:rsid w:val="00491238"/>
    <w:rsid w:val="00491898"/>
    <w:rsid w:val="0049279A"/>
    <w:rsid w:val="0049327B"/>
    <w:rsid w:val="00493A65"/>
    <w:rsid w:val="0049409F"/>
    <w:rsid w:val="0049495B"/>
    <w:rsid w:val="00494B0D"/>
    <w:rsid w:val="00495FAF"/>
    <w:rsid w:val="004971BD"/>
    <w:rsid w:val="004974B3"/>
    <w:rsid w:val="0049756E"/>
    <w:rsid w:val="00497E20"/>
    <w:rsid w:val="004A0B61"/>
    <w:rsid w:val="004A17D9"/>
    <w:rsid w:val="004A1857"/>
    <w:rsid w:val="004A20C4"/>
    <w:rsid w:val="004A259A"/>
    <w:rsid w:val="004A2849"/>
    <w:rsid w:val="004A2BE2"/>
    <w:rsid w:val="004A3080"/>
    <w:rsid w:val="004A33A8"/>
    <w:rsid w:val="004A4702"/>
    <w:rsid w:val="004A49F2"/>
    <w:rsid w:val="004A4B19"/>
    <w:rsid w:val="004A5F3B"/>
    <w:rsid w:val="004A6440"/>
    <w:rsid w:val="004A71B1"/>
    <w:rsid w:val="004A7340"/>
    <w:rsid w:val="004B0612"/>
    <w:rsid w:val="004B14F9"/>
    <w:rsid w:val="004B1810"/>
    <w:rsid w:val="004B1EFD"/>
    <w:rsid w:val="004B2116"/>
    <w:rsid w:val="004B4B81"/>
    <w:rsid w:val="004B54E4"/>
    <w:rsid w:val="004B681F"/>
    <w:rsid w:val="004B76BF"/>
    <w:rsid w:val="004B7903"/>
    <w:rsid w:val="004B7B2C"/>
    <w:rsid w:val="004C08EE"/>
    <w:rsid w:val="004C1822"/>
    <w:rsid w:val="004C184B"/>
    <w:rsid w:val="004C1BFE"/>
    <w:rsid w:val="004C2427"/>
    <w:rsid w:val="004C333B"/>
    <w:rsid w:val="004C37AE"/>
    <w:rsid w:val="004C6F26"/>
    <w:rsid w:val="004C740B"/>
    <w:rsid w:val="004C79F4"/>
    <w:rsid w:val="004C7D04"/>
    <w:rsid w:val="004C7DE2"/>
    <w:rsid w:val="004C7F84"/>
    <w:rsid w:val="004D0087"/>
    <w:rsid w:val="004D0986"/>
    <w:rsid w:val="004D0AAC"/>
    <w:rsid w:val="004D1052"/>
    <w:rsid w:val="004D179C"/>
    <w:rsid w:val="004D17F6"/>
    <w:rsid w:val="004D3222"/>
    <w:rsid w:val="004D4BE2"/>
    <w:rsid w:val="004D4E93"/>
    <w:rsid w:val="004D62BD"/>
    <w:rsid w:val="004D691B"/>
    <w:rsid w:val="004D6AD9"/>
    <w:rsid w:val="004D77C3"/>
    <w:rsid w:val="004D7944"/>
    <w:rsid w:val="004E0114"/>
    <w:rsid w:val="004E097D"/>
    <w:rsid w:val="004E13AE"/>
    <w:rsid w:val="004E14C4"/>
    <w:rsid w:val="004E16D4"/>
    <w:rsid w:val="004E1F1D"/>
    <w:rsid w:val="004E394F"/>
    <w:rsid w:val="004E5361"/>
    <w:rsid w:val="004E5C2B"/>
    <w:rsid w:val="004E5C8F"/>
    <w:rsid w:val="004E6A1F"/>
    <w:rsid w:val="004E7098"/>
    <w:rsid w:val="004F0124"/>
    <w:rsid w:val="004F1F95"/>
    <w:rsid w:val="004F39DD"/>
    <w:rsid w:val="004F4E95"/>
    <w:rsid w:val="004F4F9D"/>
    <w:rsid w:val="004F6856"/>
    <w:rsid w:val="004F6D1A"/>
    <w:rsid w:val="004F6FA3"/>
    <w:rsid w:val="00500094"/>
    <w:rsid w:val="00500299"/>
    <w:rsid w:val="00500534"/>
    <w:rsid w:val="005006E9"/>
    <w:rsid w:val="00500B9D"/>
    <w:rsid w:val="00500C99"/>
    <w:rsid w:val="00501C1D"/>
    <w:rsid w:val="00501C1F"/>
    <w:rsid w:val="00501E97"/>
    <w:rsid w:val="005020AB"/>
    <w:rsid w:val="00502380"/>
    <w:rsid w:val="00502DC6"/>
    <w:rsid w:val="00503B71"/>
    <w:rsid w:val="00503F04"/>
    <w:rsid w:val="00504033"/>
    <w:rsid w:val="00504608"/>
    <w:rsid w:val="0050519F"/>
    <w:rsid w:val="00505F13"/>
    <w:rsid w:val="00506B83"/>
    <w:rsid w:val="00506BD6"/>
    <w:rsid w:val="00506D1C"/>
    <w:rsid w:val="00507A7D"/>
    <w:rsid w:val="005105D4"/>
    <w:rsid w:val="00510A21"/>
    <w:rsid w:val="00510B56"/>
    <w:rsid w:val="00510C0A"/>
    <w:rsid w:val="005113B0"/>
    <w:rsid w:val="00511428"/>
    <w:rsid w:val="0051299A"/>
    <w:rsid w:val="0051304A"/>
    <w:rsid w:val="0051331B"/>
    <w:rsid w:val="005133DB"/>
    <w:rsid w:val="00513986"/>
    <w:rsid w:val="00513CD1"/>
    <w:rsid w:val="005143E8"/>
    <w:rsid w:val="00515103"/>
    <w:rsid w:val="00515267"/>
    <w:rsid w:val="0051659A"/>
    <w:rsid w:val="005165E9"/>
    <w:rsid w:val="00516DB9"/>
    <w:rsid w:val="0051731B"/>
    <w:rsid w:val="00517DFD"/>
    <w:rsid w:val="00520F7D"/>
    <w:rsid w:val="00521669"/>
    <w:rsid w:val="005232D3"/>
    <w:rsid w:val="00523661"/>
    <w:rsid w:val="00523667"/>
    <w:rsid w:val="00524144"/>
    <w:rsid w:val="0052425F"/>
    <w:rsid w:val="005247E6"/>
    <w:rsid w:val="00525BC9"/>
    <w:rsid w:val="00525BCC"/>
    <w:rsid w:val="0052659B"/>
    <w:rsid w:val="0052691A"/>
    <w:rsid w:val="005275CA"/>
    <w:rsid w:val="005303DD"/>
    <w:rsid w:val="00530CA5"/>
    <w:rsid w:val="00531F65"/>
    <w:rsid w:val="00532B57"/>
    <w:rsid w:val="005342A3"/>
    <w:rsid w:val="00534E5E"/>
    <w:rsid w:val="005359C7"/>
    <w:rsid w:val="00535CA3"/>
    <w:rsid w:val="0053617B"/>
    <w:rsid w:val="00536B0B"/>
    <w:rsid w:val="00536BFC"/>
    <w:rsid w:val="00536D7C"/>
    <w:rsid w:val="00536F89"/>
    <w:rsid w:val="00537E90"/>
    <w:rsid w:val="00537F90"/>
    <w:rsid w:val="005416B7"/>
    <w:rsid w:val="005429FB"/>
    <w:rsid w:val="00543745"/>
    <w:rsid w:val="00543B8F"/>
    <w:rsid w:val="00543E9A"/>
    <w:rsid w:val="00544480"/>
    <w:rsid w:val="00544ED2"/>
    <w:rsid w:val="00545AC7"/>
    <w:rsid w:val="00545C76"/>
    <w:rsid w:val="00546255"/>
    <w:rsid w:val="0054663D"/>
    <w:rsid w:val="005473C7"/>
    <w:rsid w:val="00547FCA"/>
    <w:rsid w:val="00551153"/>
    <w:rsid w:val="005514A9"/>
    <w:rsid w:val="0055176A"/>
    <w:rsid w:val="00551FF4"/>
    <w:rsid w:val="005520E7"/>
    <w:rsid w:val="0055259D"/>
    <w:rsid w:val="00552A74"/>
    <w:rsid w:val="0055319C"/>
    <w:rsid w:val="00553970"/>
    <w:rsid w:val="00553B2C"/>
    <w:rsid w:val="00553E27"/>
    <w:rsid w:val="0055483E"/>
    <w:rsid w:val="005549F0"/>
    <w:rsid w:val="00554A21"/>
    <w:rsid w:val="00554A45"/>
    <w:rsid w:val="00554FBD"/>
    <w:rsid w:val="005552D8"/>
    <w:rsid w:val="00556110"/>
    <w:rsid w:val="0055697B"/>
    <w:rsid w:val="00556B98"/>
    <w:rsid w:val="00556C82"/>
    <w:rsid w:val="00556C9B"/>
    <w:rsid w:val="00556CD8"/>
    <w:rsid w:val="00557339"/>
    <w:rsid w:val="00557625"/>
    <w:rsid w:val="0055790D"/>
    <w:rsid w:val="005604F7"/>
    <w:rsid w:val="00560C97"/>
    <w:rsid w:val="00560CC1"/>
    <w:rsid w:val="005616F1"/>
    <w:rsid w:val="00561814"/>
    <w:rsid w:val="00561CC2"/>
    <w:rsid w:val="00562A9F"/>
    <w:rsid w:val="005634D3"/>
    <w:rsid w:val="00563521"/>
    <w:rsid w:val="00565536"/>
    <w:rsid w:val="0056578E"/>
    <w:rsid w:val="00565EBF"/>
    <w:rsid w:val="005663B2"/>
    <w:rsid w:val="00567E26"/>
    <w:rsid w:val="00571946"/>
    <w:rsid w:val="00571D40"/>
    <w:rsid w:val="00571EF5"/>
    <w:rsid w:val="0057204B"/>
    <w:rsid w:val="0057211C"/>
    <w:rsid w:val="00572926"/>
    <w:rsid w:val="00572DB3"/>
    <w:rsid w:val="00572E16"/>
    <w:rsid w:val="00573428"/>
    <w:rsid w:val="00573512"/>
    <w:rsid w:val="00573BC3"/>
    <w:rsid w:val="00574BCC"/>
    <w:rsid w:val="00575733"/>
    <w:rsid w:val="0057589D"/>
    <w:rsid w:val="00576B3D"/>
    <w:rsid w:val="00576D0E"/>
    <w:rsid w:val="005771B8"/>
    <w:rsid w:val="005773EF"/>
    <w:rsid w:val="005778C5"/>
    <w:rsid w:val="00580B46"/>
    <w:rsid w:val="00581105"/>
    <w:rsid w:val="005820CA"/>
    <w:rsid w:val="005821C8"/>
    <w:rsid w:val="005829D6"/>
    <w:rsid w:val="00582A0B"/>
    <w:rsid w:val="00582C91"/>
    <w:rsid w:val="00583441"/>
    <w:rsid w:val="00583AE7"/>
    <w:rsid w:val="00583C4A"/>
    <w:rsid w:val="00583E45"/>
    <w:rsid w:val="00583EBD"/>
    <w:rsid w:val="00584551"/>
    <w:rsid w:val="00584B83"/>
    <w:rsid w:val="0058536E"/>
    <w:rsid w:val="005858AD"/>
    <w:rsid w:val="00585A13"/>
    <w:rsid w:val="00585BBF"/>
    <w:rsid w:val="00586137"/>
    <w:rsid w:val="0058624D"/>
    <w:rsid w:val="00586648"/>
    <w:rsid w:val="00586AB9"/>
    <w:rsid w:val="00586D6F"/>
    <w:rsid w:val="00587367"/>
    <w:rsid w:val="00587B5E"/>
    <w:rsid w:val="00587BFD"/>
    <w:rsid w:val="00591569"/>
    <w:rsid w:val="00591CFE"/>
    <w:rsid w:val="00591F7F"/>
    <w:rsid w:val="00592EB1"/>
    <w:rsid w:val="005933BF"/>
    <w:rsid w:val="005942EB"/>
    <w:rsid w:val="005960D8"/>
    <w:rsid w:val="00596231"/>
    <w:rsid w:val="0059642D"/>
    <w:rsid w:val="005968DF"/>
    <w:rsid w:val="00596C8E"/>
    <w:rsid w:val="00597DB1"/>
    <w:rsid w:val="005A0181"/>
    <w:rsid w:val="005A0D22"/>
    <w:rsid w:val="005A0EBE"/>
    <w:rsid w:val="005A1843"/>
    <w:rsid w:val="005A1984"/>
    <w:rsid w:val="005A1B12"/>
    <w:rsid w:val="005A21FF"/>
    <w:rsid w:val="005A2769"/>
    <w:rsid w:val="005A44CD"/>
    <w:rsid w:val="005A47DB"/>
    <w:rsid w:val="005A4A4D"/>
    <w:rsid w:val="005A5AD0"/>
    <w:rsid w:val="005A5F04"/>
    <w:rsid w:val="005A6025"/>
    <w:rsid w:val="005A6893"/>
    <w:rsid w:val="005A70DD"/>
    <w:rsid w:val="005A78B8"/>
    <w:rsid w:val="005B0445"/>
    <w:rsid w:val="005B088A"/>
    <w:rsid w:val="005B0A4B"/>
    <w:rsid w:val="005B1150"/>
    <w:rsid w:val="005B1727"/>
    <w:rsid w:val="005B19BF"/>
    <w:rsid w:val="005B1FD1"/>
    <w:rsid w:val="005B2C15"/>
    <w:rsid w:val="005B2DA4"/>
    <w:rsid w:val="005B461C"/>
    <w:rsid w:val="005B55B4"/>
    <w:rsid w:val="005B57FA"/>
    <w:rsid w:val="005B5813"/>
    <w:rsid w:val="005B605A"/>
    <w:rsid w:val="005B6A8D"/>
    <w:rsid w:val="005C0461"/>
    <w:rsid w:val="005C068B"/>
    <w:rsid w:val="005C09B1"/>
    <w:rsid w:val="005C1625"/>
    <w:rsid w:val="005C221B"/>
    <w:rsid w:val="005C2582"/>
    <w:rsid w:val="005C25A3"/>
    <w:rsid w:val="005C30F1"/>
    <w:rsid w:val="005C3171"/>
    <w:rsid w:val="005C342E"/>
    <w:rsid w:val="005C4CDA"/>
    <w:rsid w:val="005C5111"/>
    <w:rsid w:val="005C572D"/>
    <w:rsid w:val="005C5FFA"/>
    <w:rsid w:val="005C61DF"/>
    <w:rsid w:val="005C6ECF"/>
    <w:rsid w:val="005C6FB3"/>
    <w:rsid w:val="005C751E"/>
    <w:rsid w:val="005C75B2"/>
    <w:rsid w:val="005D015C"/>
    <w:rsid w:val="005D0254"/>
    <w:rsid w:val="005D06D6"/>
    <w:rsid w:val="005D1568"/>
    <w:rsid w:val="005D1DBE"/>
    <w:rsid w:val="005D1E3E"/>
    <w:rsid w:val="005D1F48"/>
    <w:rsid w:val="005D23AB"/>
    <w:rsid w:val="005D244B"/>
    <w:rsid w:val="005D32E1"/>
    <w:rsid w:val="005D53FB"/>
    <w:rsid w:val="005D5752"/>
    <w:rsid w:val="005D5A70"/>
    <w:rsid w:val="005D676F"/>
    <w:rsid w:val="005D6C8A"/>
    <w:rsid w:val="005E263B"/>
    <w:rsid w:val="005E2BC3"/>
    <w:rsid w:val="005E2C31"/>
    <w:rsid w:val="005E2E65"/>
    <w:rsid w:val="005E2F2B"/>
    <w:rsid w:val="005E41A2"/>
    <w:rsid w:val="005E4A5B"/>
    <w:rsid w:val="005E65C9"/>
    <w:rsid w:val="005E680E"/>
    <w:rsid w:val="005E7A92"/>
    <w:rsid w:val="005E7C21"/>
    <w:rsid w:val="005E7F0B"/>
    <w:rsid w:val="005F18B1"/>
    <w:rsid w:val="005F311F"/>
    <w:rsid w:val="005F3CCA"/>
    <w:rsid w:val="005F501C"/>
    <w:rsid w:val="005F5595"/>
    <w:rsid w:val="005F58BB"/>
    <w:rsid w:val="005F5C57"/>
    <w:rsid w:val="005F5E99"/>
    <w:rsid w:val="005F5F22"/>
    <w:rsid w:val="005F69E2"/>
    <w:rsid w:val="005F6D5B"/>
    <w:rsid w:val="005F779A"/>
    <w:rsid w:val="0060033F"/>
    <w:rsid w:val="00601118"/>
    <w:rsid w:val="006011CF"/>
    <w:rsid w:val="0060183D"/>
    <w:rsid w:val="00601F15"/>
    <w:rsid w:val="00602BEB"/>
    <w:rsid w:val="00602DEA"/>
    <w:rsid w:val="006032EB"/>
    <w:rsid w:val="00603981"/>
    <w:rsid w:val="006039F6"/>
    <w:rsid w:val="00603C31"/>
    <w:rsid w:val="00604313"/>
    <w:rsid w:val="0060493B"/>
    <w:rsid w:val="00604BFA"/>
    <w:rsid w:val="0060538C"/>
    <w:rsid w:val="0060539F"/>
    <w:rsid w:val="006057D4"/>
    <w:rsid w:val="006059D8"/>
    <w:rsid w:val="00607410"/>
    <w:rsid w:val="006101F3"/>
    <w:rsid w:val="00610F4D"/>
    <w:rsid w:val="006112BE"/>
    <w:rsid w:val="006116ED"/>
    <w:rsid w:val="00611729"/>
    <w:rsid w:val="006117B0"/>
    <w:rsid w:val="00611EEE"/>
    <w:rsid w:val="00611FE1"/>
    <w:rsid w:val="00612434"/>
    <w:rsid w:val="00612DFE"/>
    <w:rsid w:val="00613504"/>
    <w:rsid w:val="00614183"/>
    <w:rsid w:val="00614E23"/>
    <w:rsid w:val="00615D79"/>
    <w:rsid w:val="00616195"/>
    <w:rsid w:val="006164BA"/>
    <w:rsid w:val="00617254"/>
    <w:rsid w:val="00620155"/>
    <w:rsid w:val="00620172"/>
    <w:rsid w:val="00621044"/>
    <w:rsid w:val="00622099"/>
    <w:rsid w:val="0062288D"/>
    <w:rsid w:val="00622990"/>
    <w:rsid w:val="006236B9"/>
    <w:rsid w:val="00623F84"/>
    <w:rsid w:val="00624C09"/>
    <w:rsid w:val="00624C63"/>
    <w:rsid w:val="006256F3"/>
    <w:rsid w:val="0062599D"/>
    <w:rsid w:val="00625E59"/>
    <w:rsid w:val="00625FBF"/>
    <w:rsid w:val="00626FC0"/>
    <w:rsid w:val="006270AD"/>
    <w:rsid w:val="006300B0"/>
    <w:rsid w:val="00630237"/>
    <w:rsid w:val="0063122A"/>
    <w:rsid w:val="00631297"/>
    <w:rsid w:val="00631726"/>
    <w:rsid w:val="006318D3"/>
    <w:rsid w:val="00631B3A"/>
    <w:rsid w:val="00631D1C"/>
    <w:rsid w:val="00632B9C"/>
    <w:rsid w:val="006332E1"/>
    <w:rsid w:val="006334D9"/>
    <w:rsid w:val="00634159"/>
    <w:rsid w:val="00634377"/>
    <w:rsid w:val="00634871"/>
    <w:rsid w:val="00634A35"/>
    <w:rsid w:val="0063518E"/>
    <w:rsid w:val="006354CD"/>
    <w:rsid w:val="00635B8F"/>
    <w:rsid w:val="00635C61"/>
    <w:rsid w:val="00636086"/>
    <w:rsid w:val="00636E9A"/>
    <w:rsid w:val="006370AF"/>
    <w:rsid w:val="00637702"/>
    <w:rsid w:val="00637AB6"/>
    <w:rsid w:val="0064014C"/>
    <w:rsid w:val="00640487"/>
    <w:rsid w:val="00640647"/>
    <w:rsid w:val="00640DCA"/>
    <w:rsid w:val="0064227A"/>
    <w:rsid w:val="00642F95"/>
    <w:rsid w:val="00643C98"/>
    <w:rsid w:val="00643F5C"/>
    <w:rsid w:val="00644B63"/>
    <w:rsid w:val="00644D2D"/>
    <w:rsid w:val="006456E9"/>
    <w:rsid w:val="00645845"/>
    <w:rsid w:val="00645A30"/>
    <w:rsid w:val="00645E5D"/>
    <w:rsid w:val="00647B16"/>
    <w:rsid w:val="00650420"/>
    <w:rsid w:val="00650655"/>
    <w:rsid w:val="0065075A"/>
    <w:rsid w:val="006507C2"/>
    <w:rsid w:val="006508C2"/>
    <w:rsid w:val="00650F92"/>
    <w:rsid w:val="0065126B"/>
    <w:rsid w:val="006512C7"/>
    <w:rsid w:val="006515E2"/>
    <w:rsid w:val="00651F3D"/>
    <w:rsid w:val="006526BB"/>
    <w:rsid w:val="00652C57"/>
    <w:rsid w:val="00652E17"/>
    <w:rsid w:val="00653F83"/>
    <w:rsid w:val="00653F87"/>
    <w:rsid w:val="00654826"/>
    <w:rsid w:val="00654E83"/>
    <w:rsid w:val="00655F57"/>
    <w:rsid w:val="00655FE7"/>
    <w:rsid w:val="0065631E"/>
    <w:rsid w:val="00656667"/>
    <w:rsid w:val="006566CD"/>
    <w:rsid w:val="006568DC"/>
    <w:rsid w:val="00656D6A"/>
    <w:rsid w:val="00660139"/>
    <w:rsid w:val="006608EA"/>
    <w:rsid w:val="00662891"/>
    <w:rsid w:val="00663532"/>
    <w:rsid w:val="0066364B"/>
    <w:rsid w:val="00663912"/>
    <w:rsid w:val="00663A7D"/>
    <w:rsid w:val="0066417B"/>
    <w:rsid w:val="006645B6"/>
    <w:rsid w:val="00666D2A"/>
    <w:rsid w:val="00666FFC"/>
    <w:rsid w:val="00667F53"/>
    <w:rsid w:val="006702D1"/>
    <w:rsid w:val="006711A5"/>
    <w:rsid w:val="00671411"/>
    <w:rsid w:val="006718B6"/>
    <w:rsid w:val="00671CEF"/>
    <w:rsid w:val="00671F66"/>
    <w:rsid w:val="00673C7B"/>
    <w:rsid w:val="00673E7B"/>
    <w:rsid w:val="006742D5"/>
    <w:rsid w:val="00674FD9"/>
    <w:rsid w:val="00675866"/>
    <w:rsid w:val="00675C65"/>
    <w:rsid w:val="006766B3"/>
    <w:rsid w:val="00676DBE"/>
    <w:rsid w:val="00677C80"/>
    <w:rsid w:val="00680979"/>
    <w:rsid w:val="006810F2"/>
    <w:rsid w:val="006817D4"/>
    <w:rsid w:val="006823B8"/>
    <w:rsid w:val="0068256F"/>
    <w:rsid w:val="00682853"/>
    <w:rsid w:val="00683CC2"/>
    <w:rsid w:val="00683F50"/>
    <w:rsid w:val="00684DB0"/>
    <w:rsid w:val="00684F76"/>
    <w:rsid w:val="00685A06"/>
    <w:rsid w:val="00686074"/>
    <w:rsid w:val="00690F54"/>
    <w:rsid w:val="0069102C"/>
    <w:rsid w:val="00691080"/>
    <w:rsid w:val="00691259"/>
    <w:rsid w:val="00691EF6"/>
    <w:rsid w:val="0069206C"/>
    <w:rsid w:val="00692607"/>
    <w:rsid w:val="00692826"/>
    <w:rsid w:val="006934FB"/>
    <w:rsid w:val="00693A03"/>
    <w:rsid w:val="00693F77"/>
    <w:rsid w:val="006957BD"/>
    <w:rsid w:val="0069581E"/>
    <w:rsid w:val="006974D4"/>
    <w:rsid w:val="006A064E"/>
    <w:rsid w:val="006A12A2"/>
    <w:rsid w:val="006A2A74"/>
    <w:rsid w:val="006A2EF0"/>
    <w:rsid w:val="006A38F2"/>
    <w:rsid w:val="006A3C9D"/>
    <w:rsid w:val="006A44F2"/>
    <w:rsid w:val="006A4FFC"/>
    <w:rsid w:val="006A53D1"/>
    <w:rsid w:val="006A631E"/>
    <w:rsid w:val="006A633C"/>
    <w:rsid w:val="006A70C8"/>
    <w:rsid w:val="006A7C46"/>
    <w:rsid w:val="006B06AB"/>
    <w:rsid w:val="006B0816"/>
    <w:rsid w:val="006B0C8D"/>
    <w:rsid w:val="006B1257"/>
    <w:rsid w:val="006B1669"/>
    <w:rsid w:val="006B2FF6"/>
    <w:rsid w:val="006B32D3"/>
    <w:rsid w:val="006B3519"/>
    <w:rsid w:val="006B35B3"/>
    <w:rsid w:val="006B3D59"/>
    <w:rsid w:val="006B4AD2"/>
    <w:rsid w:val="006B4D2B"/>
    <w:rsid w:val="006B63AF"/>
    <w:rsid w:val="006B7788"/>
    <w:rsid w:val="006B7831"/>
    <w:rsid w:val="006B78C1"/>
    <w:rsid w:val="006C00B2"/>
    <w:rsid w:val="006C077C"/>
    <w:rsid w:val="006C111D"/>
    <w:rsid w:val="006C1B18"/>
    <w:rsid w:val="006C1D59"/>
    <w:rsid w:val="006C22F7"/>
    <w:rsid w:val="006C2867"/>
    <w:rsid w:val="006C2C94"/>
    <w:rsid w:val="006C363D"/>
    <w:rsid w:val="006C36E4"/>
    <w:rsid w:val="006C3CD6"/>
    <w:rsid w:val="006C580E"/>
    <w:rsid w:val="006C6615"/>
    <w:rsid w:val="006C6623"/>
    <w:rsid w:val="006C6687"/>
    <w:rsid w:val="006C6E78"/>
    <w:rsid w:val="006C72A3"/>
    <w:rsid w:val="006C7529"/>
    <w:rsid w:val="006C7C9B"/>
    <w:rsid w:val="006D0325"/>
    <w:rsid w:val="006D1ED8"/>
    <w:rsid w:val="006D21B5"/>
    <w:rsid w:val="006D2414"/>
    <w:rsid w:val="006D292B"/>
    <w:rsid w:val="006D3BB5"/>
    <w:rsid w:val="006D4E5F"/>
    <w:rsid w:val="006D4ECC"/>
    <w:rsid w:val="006D51E7"/>
    <w:rsid w:val="006D5345"/>
    <w:rsid w:val="006D54B2"/>
    <w:rsid w:val="006D5893"/>
    <w:rsid w:val="006E01DC"/>
    <w:rsid w:val="006E03C6"/>
    <w:rsid w:val="006E1027"/>
    <w:rsid w:val="006E114E"/>
    <w:rsid w:val="006E30A6"/>
    <w:rsid w:val="006E3807"/>
    <w:rsid w:val="006E3C16"/>
    <w:rsid w:val="006E3D11"/>
    <w:rsid w:val="006E418F"/>
    <w:rsid w:val="006E426A"/>
    <w:rsid w:val="006E4EA4"/>
    <w:rsid w:val="006E57DF"/>
    <w:rsid w:val="006E5F43"/>
    <w:rsid w:val="006E60AE"/>
    <w:rsid w:val="006E7626"/>
    <w:rsid w:val="006E7AA1"/>
    <w:rsid w:val="006F02FF"/>
    <w:rsid w:val="006F0642"/>
    <w:rsid w:val="006F0C04"/>
    <w:rsid w:val="006F0CB4"/>
    <w:rsid w:val="006F1009"/>
    <w:rsid w:val="006F1430"/>
    <w:rsid w:val="006F15CA"/>
    <w:rsid w:val="006F22FB"/>
    <w:rsid w:val="006F2F9F"/>
    <w:rsid w:val="006F3EDE"/>
    <w:rsid w:val="006F4E5E"/>
    <w:rsid w:val="006F703D"/>
    <w:rsid w:val="006F71FA"/>
    <w:rsid w:val="006F7B72"/>
    <w:rsid w:val="006F7FCE"/>
    <w:rsid w:val="00700581"/>
    <w:rsid w:val="00700B52"/>
    <w:rsid w:val="007010A8"/>
    <w:rsid w:val="00701F6C"/>
    <w:rsid w:val="00702A26"/>
    <w:rsid w:val="007033E6"/>
    <w:rsid w:val="007039EC"/>
    <w:rsid w:val="00703B9A"/>
    <w:rsid w:val="00703DBC"/>
    <w:rsid w:val="0070438A"/>
    <w:rsid w:val="007048CF"/>
    <w:rsid w:val="007049A3"/>
    <w:rsid w:val="00705182"/>
    <w:rsid w:val="0070656B"/>
    <w:rsid w:val="00706AD8"/>
    <w:rsid w:val="00706C5C"/>
    <w:rsid w:val="00706D1D"/>
    <w:rsid w:val="007070C8"/>
    <w:rsid w:val="00707AD8"/>
    <w:rsid w:val="00710525"/>
    <w:rsid w:val="00710763"/>
    <w:rsid w:val="00710E30"/>
    <w:rsid w:val="00711FCC"/>
    <w:rsid w:val="00712DAC"/>
    <w:rsid w:val="00713922"/>
    <w:rsid w:val="0071493B"/>
    <w:rsid w:val="00715D65"/>
    <w:rsid w:val="00715EC1"/>
    <w:rsid w:val="007167AF"/>
    <w:rsid w:val="007168BA"/>
    <w:rsid w:val="00716B63"/>
    <w:rsid w:val="00716FA6"/>
    <w:rsid w:val="00717068"/>
    <w:rsid w:val="00717107"/>
    <w:rsid w:val="00717200"/>
    <w:rsid w:val="00717ADF"/>
    <w:rsid w:val="00717DEF"/>
    <w:rsid w:val="00717EBF"/>
    <w:rsid w:val="00720C2B"/>
    <w:rsid w:val="00720D79"/>
    <w:rsid w:val="00721271"/>
    <w:rsid w:val="00721ECA"/>
    <w:rsid w:val="00721F3D"/>
    <w:rsid w:val="00722C41"/>
    <w:rsid w:val="00722E6D"/>
    <w:rsid w:val="00723D55"/>
    <w:rsid w:val="00723EAA"/>
    <w:rsid w:val="007247E1"/>
    <w:rsid w:val="00724D73"/>
    <w:rsid w:val="00724E0B"/>
    <w:rsid w:val="00725897"/>
    <w:rsid w:val="00725CC0"/>
    <w:rsid w:val="00726C88"/>
    <w:rsid w:val="00726D1C"/>
    <w:rsid w:val="00730FCB"/>
    <w:rsid w:val="0073100D"/>
    <w:rsid w:val="007325DA"/>
    <w:rsid w:val="00732861"/>
    <w:rsid w:val="00733630"/>
    <w:rsid w:val="007336FB"/>
    <w:rsid w:val="00733EF9"/>
    <w:rsid w:val="007344E8"/>
    <w:rsid w:val="0073489A"/>
    <w:rsid w:val="00734B60"/>
    <w:rsid w:val="00735F5A"/>
    <w:rsid w:val="0073750C"/>
    <w:rsid w:val="00737764"/>
    <w:rsid w:val="00737A85"/>
    <w:rsid w:val="00737AFF"/>
    <w:rsid w:val="00737D3E"/>
    <w:rsid w:val="0074062E"/>
    <w:rsid w:val="0074201D"/>
    <w:rsid w:val="007429DC"/>
    <w:rsid w:val="00744359"/>
    <w:rsid w:val="0074489F"/>
    <w:rsid w:val="0074499A"/>
    <w:rsid w:val="007463F0"/>
    <w:rsid w:val="0074705B"/>
    <w:rsid w:val="00747B3D"/>
    <w:rsid w:val="00751113"/>
    <w:rsid w:val="0075165F"/>
    <w:rsid w:val="00751FE4"/>
    <w:rsid w:val="007521DC"/>
    <w:rsid w:val="00752CF3"/>
    <w:rsid w:val="007531B5"/>
    <w:rsid w:val="007533A1"/>
    <w:rsid w:val="00753549"/>
    <w:rsid w:val="0075591A"/>
    <w:rsid w:val="00755C2F"/>
    <w:rsid w:val="00756286"/>
    <w:rsid w:val="0075689A"/>
    <w:rsid w:val="007569E7"/>
    <w:rsid w:val="00756DDC"/>
    <w:rsid w:val="00757226"/>
    <w:rsid w:val="00757548"/>
    <w:rsid w:val="00757734"/>
    <w:rsid w:val="00757B61"/>
    <w:rsid w:val="00757FF1"/>
    <w:rsid w:val="007600A0"/>
    <w:rsid w:val="00761652"/>
    <w:rsid w:val="007629E5"/>
    <w:rsid w:val="00762A6B"/>
    <w:rsid w:val="007632F8"/>
    <w:rsid w:val="00764C88"/>
    <w:rsid w:val="00766281"/>
    <w:rsid w:val="007714D7"/>
    <w:rsid w:val="00771605"/>
    <w:rsid w:val="00771D6E"/>
    <w:rsid w:val="00771E4E"/>
    <w:rsid w:val="0077206F"/>
    <w:rsid w:val="00772941"/>
    <w:rsid w:val="00772A85"/>
    <w:rsid w:val="007740A9"/>
    <w:rsid w:val="0077439C"/>
    <w:rsid w:val="00774ABA"/>
    <w:rsid w:val="007753D4"/>
    <w:rsid w:val="007755F1"/>
    <w:rsid w:val="00775946"/>
    <w:rsid w:val="00775CD9"/>
    <w:rsid w:val="007767B4"/>
    <w:rsid w:val="00777411"/>
    <w:rsid w:val="007776D0"/>
    <w:rsid w:val="00777C29"/>
    <w:rsid w:val="00777CF9"/>
    <w:rsid w:val="00777E10"/>
    <w:rsid w:val="00777F42"/>
    <w:rsid w:val="0078033F"/>
    <w:rsid w:val="00780D93"/>
    <w:rsid w:val="00781C74"/>
    <w:rsid w:val="0078222E"/>
    <w:rsid w:val="007824CE"/>
    <w:rsid w:val="007835F2"/>
    <w:rsid w:val="00783603"/>
    <w:rsid w:val="00783A02"/>
    <w:rsid w:val="00784FAE"/>
    <w:rsid w:val="00786141"/>
    <w:rsid w:val="00786380"/>
    <w:rsid w:val="007867FB"/>
    <w:rsid w:val="00786A3E"/>
    <w:rsid w:val="00787C7A"/>
    <w:rsid w:val="00791F70"/>
    <w:rsid w:val="00791F77"/>
    <w:rsid w:val="0079241E"/>
    <w:rsid w:val="007926DE"/>
    <w:rsid w:val="00792788"/>
    <w:rsid w:val="0079283F"/>
    <w:rsid w:val="00792AAD"/>
    <w:rsid w:val="007934B0"/>
    <w:rsid w:val="00793EA3"/>
    <w:rsid w:val="0079484E"/>
    <w:rsid w:val="00794CBE"/>
    <w:rsid w:val="00794F65"/>
    <w:rsid w:val="00795674"/>
    <w:rsid w:val="00795BD8"/>
    <w:rsid w:val="007973AB"/>
    <w:rsid w:val="00797F8E"/>
    <w:rsid w:val="007A00A3"/>
    <w:rsid w:val="007A056C"/>
    <w:rsid w:val="007A0F4C"/>
    <w:rsid w:val="007A171D"/>
    <w:rsid w:val="007A1EAF"/>
    <w:rsid w:val="007A21EC"/>
    <w:rsid w:val="007A247B"/>
    <w:rsid w:val="007A2CD2"/>
    <w:rsid w:val="007A3313"/>
    <w:rsid w:val="007A35D0"/>
    <w:rsid w:val="007A3BFB"/>
    <w:rsid w:val="007A3FA3"/>
    <w:rsid w:val="007A46E9"/>
    <w:rsid w:val="007A4929"/>
    <w:rsid w:val="007A4EBE"/>
    <w:rsid w:val="007A68F3"/>
    <w:rsid w:val="007A6DE4"/>
    <w:rsid w:val="007A7263"/>
    <w:rsid w:val="007A7904"/>
    <w:rsid w:val="007A7CAB"/>
    <w:rsid w:val="007A7CC7"/>
    <w:rsid w:val="007B1413"/>
    <w:rsid w:val="007B1516"/>
    <w:rsid w:val="007B1665"/>
    <w:rsid w:val="007B24D9"/>
    <w:rsid w:val="007B322C"/>
    <w:rsid w:val="007B3952"/>
    <w:rsid w:val="007B3B4B"/>
    <w:rsid w:val="007B3F12"/>
    <w:rsid w:val="007B47DC"/>
    <w:rsid w:val="007B50F8"/>
    <w:rsid w:val="007B613E"/>
    <w:rsid w:val="007B63D9"/>
    <w:rsid w:val="007B6A0E"/>
    <w:rsid w:val="007B6AF9"/>
    <w:rsid w:val="007B6DD0"/>
    <w:rsid w:val="007B6F07"/>
    <w:rsid w:val="007B6FDD"/>
    <w:rsid w:val="007B7157"/>
    <w:rsid w:val="007B78D3"/>
    <w:rsid w:val="007C191A"/>
    <w:rsid w:val="007C202B"/>
    <w:rsid w:val="007C3B26"/>
    <w:rsid w:val="007C430C"/>
    <w:rsid w:val="007C46F5"/>
    <w:rsid w:val="007C4763"/>
    <w:rsid w:val="007C4C8F"/>
    <w:rsid w:val="007C563C"/>
    <w:rsid w:val="007C5D2E"/>
    <w:rsid w:val="007C688A"/>
    <w:rsid w:val="007C787D"/>
    <w:rsid w:val="007C7E9A"/>
    <w:rsid w:val="007C7F4F"/>
    <w:rsid w:val="007D00E1"/>
    <w:rsid w:val="007D082A"/>
    <w:rsid w:val="007D1A5D"/>
    <w:rsid w:val="007D235A"/>
    <w:rsid w:val="007D23D4"/>
    <w:rsid w:val="007D2826"/>
    <w:rsid w:val="007D3136"/>
    <w:rsid w:val="007D473F"/>
    <w:rsid w:val="007D4C50"/>
    <w:rsid w:val="007D5324"/>
    <w:rsid w:val="007D5CE6"/>
    <w:rsid w:val="007D7316"/>
    <w:rsid w:val="007D7AB6"/>
    <w:rsid w:val="007E015B"/>
    <w:rsid w:val="007E0D9C"/>
    <w:rsid w:val="007E2135"/>
    <w:rsid w:val="007E2D3F"/>
    <w:rsid w:val="007E34D8"/>
    <w:rsid w:val="007E3633"/>
    <w:rsid w:val="007E3F7B"/>
    <w:rsid w:val="007E4199"/>
    <w:rsid w:val="007E4456"/>
    <w:rsid w:val="007E4CA4"/>
    <w:rsid w:val="007E5895"/>
    <w:rsid w:val="007E70B4"/>
    <w:rsid w:val="007E7643"/>
    <w:rsid w:val="007E7659"/>
    <w:rsid w:val="007E79D6"/>
    <w:rsid w:val="007F04E7"/>
    <w:rsid w:val="007F056B"/>
    <w:rsid w:val="007F196A"/>
    <w:rsid w:val="007F34BE"/>
    <w:rsid w:val="007F38B9"/>
    <w:rsid w:val="007F46D4"/>
    <w:rsid w:val="007F5019"/>
    <w:rsid w:val="007F5026"/>
    <w:rsid w:val="007F5B14"/>
    <w:rsid w:val="007F62CD"/>
    <w:rsid w:val="007F6DF5"/>
    <w:rsid w:val="007F7064"/>
    <w:rsid w:val="007F7F0F"/>
    <w:rsid w:val="007F7FC5"/>
    <w:rsid w:val="00800ECF"/>
    <w:rsid w:val="00801731"/>
    <w:rsid w:val="008030D8"/>
    <w:rsid w:val="008037BF"/>
    <w:rsid w:val="00803F94"/>
    <w:rsid w:val="00804365"/>
    <w:rsid w:val="008049EF"/>
    <w:rsid w:val="00804E07"/>
    <w:rsid w:val="00804E96"/>
    <w:rsid w:val="00805419"/>
    <w:rsid w:val="0080565E"/>
    <w:rsid w:val="00806A49"/>
    <w:rsid w:val="00806D13"/>
    <w:rsid w:val="00807087"/>
    <w:rsid w:val="00811915"/>
    <w:rsid w:val="00812616"/>
    <w:rsid w:val="008133F3"/>
    <w:rsid w:val="00814383"/>
    <w:rsid w:val="008144F4"/>
    <w:rsid w:val="008147A2"/>
    <w:rsid w:val="008148A0"/>
    <w:rsid w:val="00814D02"/>
    <w:rsid w:val="008154B0"/>
    <w:rsid w:val="008157A5"/>
    <w:rsid w:val="00815805"/>
    <w:rsid w:val="00815AA7"/>
    <w:rsid w:val="00815AD5"/>
    <w:rsid w:val="00815BD4"/>
    <w:rsid w:val="00816678"/>
    <w:rsid w:val="00816A38"/>
    <w:rsid w:val="00816A5D"/>
    <w:rsid w:val="008172E4"/>
    <w:rsid w:val="0081730E"/>
    <w:rsid w:val="0081748C"/>
    <w:rsid w:val="008179D8"/>
    <w:rsid w:val="00817F3B"/>
    <w:rsid w:val="0082015F"/>
    <w:rsid w:val="00820F60"/>
    <w:rsid w:val="00821B28"/>
    <w:rsid w:val="00822097"/>
    <w:rsid w:val="0082231F"/>
    <w:rsid w:val="00822510"/>
    <w:rsid w:val="00822884"/>
    <w:rsid w:val="008228DE"/>
    <w:rsid w:val="00823209"/>
    <w:rsid w:val="00823270"/>
    <w:rsid w:val="00823C80"/>
    <w:rsid w:val="00823E93"/>
    <w:rsid w:val="00823F52"/>
    <w:rsid w:val="00824730"/>
    <w:rsid w:val="00825A41"/>
    <w:rsid w:val="00826755"/>
    <w:rsid w:val="00826A0F"/>
    <w:rsid w:val="00826FF3"/>
    <w:rsid w:val="0082723A"/>
    <w:rsid w:val="00827315"/>
    <w:rsid w:val="008274BA"/>
    <w:rsid w:val="008278AC"/>
    <w:rsid w:val="008306A0"/>
    <w:rsid w:val="00830E70"/>
    <w:rsid w:val="00830EB7"/>
    <w:rsid w:val="00832B6E"/>
    <w:rsid w:val="00832D36"/>
    <w:rsid w:val="00832D69"/>
    <w:rsid w:val="008330D1"/>
    <w:rsid w:val="00834521"/>
    <w:rsid w:val="008347CD"/>
    <w:rsid w:val="00834A4F"/>
    <w:rsid w:val="008350A6"/>
    <w:rsid w:val="00835783"/>
    <w:rsid w:val="008368FB"/>
    <w:rsid w:val="00836AC9"/>
    <w:rsid w:val="00837B77"/>
    <w:rsid w:val="00837F79"/>
    <w:rsid w:val="00840689"/>
    <w:rsid w:val="0084155F"/>
    <w:rsid w:val="00841B46"/>
    <w:rsid w:val="00842B61"/>
    <w:rsid w:val="00842BAF"/>
    <w:rsid w:val="008430C3"/>
    <w:rsid w:val="00844611"/>
    <w:rsid w:val="008446FF"/>
    <w:rsid w:val="00844EF7"/>
    <w:rsid w:val="008462D0"/>
    <w:rsid w:val="0084751D"/>
    <w:rsid w:val="0085011E"/>
    <w:rsid w:val="0085068F"/>
    <w:rsid w:val="00850849"/>
    <w:rsid w:val="00850E43"/>
    <w:rsid w:val="00851060"/>
    <w:rsid w:val="0085112D"/>
    <w:rsid w:val="00852351"/>
    <w:rsid w:val="008523CC"/>
    <w:rsid w:val="00853597"/>
    <w:rsid w:val="0085373E"/>
    <w:rsid w:val="00853BD0"/>
    <w:rsid w:val="00854467"/>
    <w:rsid w:val="008573B1"/>
    <w:rsid w:val="008574A3"/>
    <w:rsid w:val="0085757B"/>
    <w:rsid w:val="00860B87"/>
    <w:rsid w:val="00861C89"/>
    <w:rsid w:val="00862451"/>
    <w:rsid w:val="00862FAE"/>
    <w:rsid w:val="00863520"/>
    <w:rsid w:val="00863FB1"/>
    <w:rsid w:val="00863FFD"/>
    <w:rsid w:val="008641F5"/>
    <w:rsid w:val="008643C8"/>
    <w:rsid w:val="00865C4F"/>
    <w:rsid w:val="00866777"/>
    <w:rsid w:val="00866E56"/>
    <w:rsid w:val="0086793C"/>
    <w:rsid w:val="008708AF"/>
    <w:rsid w:val="00870A87"/>
    <w:rsid w:val="00870E65"/>
    <w:rsid w:val="008710F1"/>
    <w:rsid w:val="008711D3"/>
    <w:rsid w:val="00871203"/>
    <w:rsid w:val="0087124B"/>
    <w:rsid w:val="0087151D"/>
    <w:rsid w:val="008726A7"/>
    <w:rsid w:val="00872AED"/>
    <w:rsid w:val="0087321D"/>
    <w:rsid w:val="0087422F"/>
    <w:rsid w:val="0087581E"/>
    <w:rsid w:val="00875E5E"/>
    <w:rsid w:val="00876A98"/>
    <w:rsid w:val="00877104"/>
    <w:rsid w:val="008772D9"/>
    <w:rsid w:val="0087756F"/>
    <w:rsid w:val="008775DB"/>
    <w:rsid w:val="008775FE"/>
    <w:rsid w:val="0087787E"/>
    <w:rsid w:val="008804D3"/>
    <w:rsid w:val="00880D47"/>
    <w:rsid w:val="008815A1"/>
    <w:rsid w:val="008820A3"/>
    <w:rsid w:val="00882A82"/>
    <w:rsid w:val="00882BD9"/>
    <w:rsid w:val="00882E39"/>
    <w:rsid w:val="0088328F"/>
    <w:rsid w:val="008838B6"/>
    <w:rsid w:val="008843E9"/>
    <w:rsid w:val="00884586"/>
    <w:rsid w:val="0088488C"/>
    <w:rsid w:val="00884B82"/>
    <w:rsid w:val="00884C02"/>
    <w:rsid w:val="008850A1"/>
    <w:rsid w:val="00885883"/>
    <w:rsid w:val="008858C1"/>
    <w:rsid w:val="00885B52"/>
    <w:rsid w:val="00886178"/>
    <w:rsid w:val="00886822"/>
    <w:rsid w:val="00887442"/>
    <w:rsid w:val="00887DFC"/>
    <w:rsid w:val="00891F9A"/>
    <w:rsid w:val="00892927"/>
    <w:rsid w:val="0089310B"/>
    <w:rsid w:val="00893135"/>
    <w:rsid w:val="0089534F"/>
    <w:rsid w:val="00895532"/>
    <w:rsid w:val="00895A86"/>
    <w:rsid w:val="00896195"/>
    <w:rsid w:val="00896439"/>
    <w:rsid w:val="008968F5"/>
    <w:rsid w:val="0089705C"/>
    <w:rsid w:val="00897162"/>
    <w:rsid w:val="00897225"/>
    <w:rsid w:val="00897D35"/>
    <w:rsid w:val="008A2411"/>
    <w:rsid w:val="008A29DA"/>
    <w:rsid w:val="008A3307"/>
    <w:rsid w:val="008A3362"/>
    <w:rsid w:val="008A3A63"/>
    <w:rsid w:val="008A3D2D"/>
    <w:rsid w:val="008A3E3D"/>
    <w:rsid w:val="008A41FA"/>
    <w:rsid w:val="008A45AD"/>
    <w:rsid w:val="008A4AD2"/>
    <w:rsid w:val="008A4E8B"/>
    <w:rsid w:val="008A5C40"/>
    <w:rsid w:val="008A5C5B"/>
    <w:rsid w:val="008A5D8F"/>
    <w:rsid w:val="008A5F13"/>
    <w:rsid w:val="008A629F"/>
    <w:rsid w:val="008A62A2"/>
    <w:rsid w:val="008A63EE"/>
    <w:rsid w:val="008A6A62"/>
    <w:rsid w:val="008A6B00"/>
    <w:rsid w:val="008A6E35"/>
    <w:rsid w:val="008A737E"/>
    <w:rsid w:val="008B0960"/>
    <w:rsid w:val="008B113D"/>
    <w:rsid w:val="008B14D5"/>
    <w:rsid w:val="008B1F8C"/>
    <w:rsid w:val="008B208A"/>
    <w:rsid w:val="008B2514"/>
    <w:rsid w:val="008B4248"/>
    <w:rsid w:val="008B4474"/>
    <w:rsid w:val="008B4A4F"/>
    <w:rsid w:val="008B54F5"/>
    <w:rsid w:val="008B6082"/>
    <w:rsid w:val="008B61F7"/>
    <w:rsid w:val="008B742A"/>
    <w:rsid w:val="008B786F"/>
    <w:rsid w:val="008C111C"/>
    <w:rsid w:val="008C4BB4"/>
    <w:rsid w:val="008C4CBB"/>
    <w:rsid w:val="008C595F"/>
    <w:rsid w:val="008C6285"/>
    <w:rsid w:val="008C67CA"/>
    <w:rsid w:val="008C69CA"/>
    <w:rsid w:val="008C6DD6"/>
    <w:rsid w:val="008C6FF1"/>
    <w:rsid w:val="008C70D7"/>
    <w:rsid w:val="008C70E6"/>
    <w:rsid w:val="008C7433"/>
    <w:rsid w:val="008C76A5"/>
    <w:rsid w:val="008C7AA1"/>
    <w:rsid w:val="008C7B45"/>
    <w:rsid w:val="008D0CAC"/>
    <w:rsid w:val="008D1714"/>
    <w:rsid w:val="008D2058"/>
    <w:rsid w:val="008D27A2"/>
    <w:rsid w:val="008D3287"/>
    <w:rsid w:val="008D4E66"/>
    <w:rsid w:val="008D4E6E"/>
    <w:rsid w:val="008D5981"/>
    <w:rsid w:val="008D6281"/>
    <w:rsid w:val="008D6578"/>
    <w:rsid w:val="008D70EC"/>
    <w:rsid w:val="008D7569"/>
    <w:rsid w:val="008D7998"/>
    <w:rsid w:val="008D7A20"/>
    <w:rsid w:val="008E084C"/>
    <w:rsid w:val="008E161F"/>
    <w:rsid w:val="008E17EF"/>
    <w:rsid w:val="008E18B9"/>
    <w:rsid w:val="008E1D65"/>
    <w:rsid w:val="008E3AAD"/>
    <w:rsid w:val="008E3F2E"/>
    <w:rsid w:val="008E4070"/>
    <w:rsid w:val="008E41BB"/>
    <w:rsid w:val="008E5162"/>
    <w:rsid w:val="008E523A"/>
    <w:rsid w:val="008E5EC7"/>
    <w:rsid w:val="008E6AD3"/>
    <w:rsid w:val="008E6C92"/>
    <w:rsid w:val="008E6FDE"/>
    <w:rsid w:val="008F046C"/>
    <w:rsid w:val="008F09AF"/>
    <w:rsid w:val="008F0BF1"/>
    <w:rsid w:val="008F2135"/>
    <w:rsid w:val="008F2A21"/>
    <w:rsid w:val="008F3149"/>
    <w:rsid w:val="008F33C6"/>
    <w:rsid w:val="008F343B"/>
    <w:rsid w:val="008F3796"/>
    <w:rsid w:val="008F417E"/>
    <w:rsid w:val="008F448E"/>
    <w:rsid w:val="008F44E3"/>
    <w:rsid w:val="00900461"/>
    <w:rsid w:val="00900C7A"/>
    <w:rsid w:val="00901F72"/>
    <w:rsid w:val="00902699"/>
    <w:rsid w:val="00902A33"/>
    <w:rsid w:val="00902C3A"/>
    <w:rsid w:val="00902DDD"/>
    <w:rsid w:val="00903105"/>
    <w:rsid w:val="00903FE3"/>
    <w:rsid w:val="0090426B"/>
    <w:rsid w:val="009042BB"/>
    <w:rsid w:val="00904579"/>
    <w:rsid w:val="00904811"/>
    <w:rsid w:val="00904966"/>
    <w:rsid w:val="00904A13"/>
    <w:rsid w:val="0090529E"/>
    <w:rsid w:val="00906061"/>
    <w:rsid w:val="00906241"/>
    <w:rsid w:val="00906504"/>
    <w:rsid w:val="00906818"/>
    <w:rsid w:val="00906A31"/>
    <w:rsid w:val="00906A32"/>
    <w:rsid w:val="0090706D"/>
    <w:rsid w:val="009072CF"/>
    <w:rsid w:val="009100FD"/>
    <w:rsid w:val="00910366"/>
    <w:rsid w:val="00911002"/>
    <w:rsid w:val="0091189C"/>
    <w:rsid w:val="00911F40"/>
    <w:rsid w:val="009120FA"/>
    <w:rsid w:val="00912127"/>
    <w:rsid w:val="009125BF"/>
    <w:rsid w:val="0091269D"/>
    <w:rsid w:val="00913213"/>
    <w:rsid w:val="0091489B"/>
    <w:rsid w:val="00914E53"/>
    <w:rsid w:val="0091511A"/>
    <w:rsid w:val="009167B1"/>
    <w:rsid w:val="00917194"/>
    <w:rsid w:val="00917CD1"/>
    <w:rsid w:val="00917D03"/>
    <w:rsid w:val="00917E71"/>
    <w:rsid w:val="00921A62"/>
    <w:rsid w:val="00922753"/>
    <w:rsid w:val="00922884"/>
    <w:rsid w:val="00922C21"/>
    <w:rsid w:val="00922D67"/>
    <w:rsid w:val="00922DB1"/>
    <w:rsid w:val="0092341C"/>
    <w:rsid w:val="009235FB"/>
    <w:rsid w:val="009236F1"/>
    <w:rsid w:val="00924731"/>
    <w:rsid w:val="00924D2C"/>
    <w:rsid w:val="00925C0C"/>
    <w:rsid w:val="00925D3D"/>
    <w:rsid w:val="0092646C"/>
    <w:rsid w:val="009265C9"/>
    <w:rsid w:val="0092662A"/>
    <w:rsid w:val="00926EA6"/>
    <w:rsid w:val="0092714E"/>
    <w:rsid w:val="0092781B"/>
    <w:rsid w:val="0092792B"/>
    <w:rsid w:val="00927E1B"/>
    <w:rsid w:val="00930075"/>
    <w:rsid w:val="00930266"/>
    <w:rsid w:val="009302E5"/>
    <w:rsid w:val="009306A2"/>
    <w:rsid w:val="00930A24"/>
    <w:rsid w:val="00931805"/>
    <w:rsid w:val="009319BB"/>
    <w:rsid w:val="00933658"/>
    <w:rsid w:val="00933A6D"/>
    <w:rsid w:val="00933B9B"/>
    <w:rsid w:val="00933BBF"/>
    <w:rsid w:val="009340E6"/>
    <w:rsid w:val="0093470F"/>
    <w:rsid w:val="0093481B"/>
    <w:rsid w:val="00935447"/>
    <w:rsid w:val="00935880"/>
    <w:rsid w:val="00935CD7"/>
    <w:rsid w:val="00935E49"/>
    <w:rsid w:val="00936230"/>
    <w:rsid w:val="00937041"/>
    <w:rsid w:val="0093722E"/>
    <w:rsid w:val="00937232"/>
    <w:rsid w:val="00937A39"/>
    <w:rsid w:val="0094017D"/>
    <w:rsid w:val="009401AD"/>
    <w:rsid w:val="009405C7"/>
    <w:rsid w:val="0094108A"/>
    <w:rsid w:val="009412EC"/>
    <w:rsid w:val="00942654"/>
    <w:rsid w:val="0094269B"/>
    <w:rsid w:val="00942F07"/>
    <w:rsid w:val="00943606"/>
    <w:rsid w:val="00943893"/>
    <w:rsid w:val="00943D5F"/>
    <w:rsid w:val="0094591C"/>
    <w:rsid w:val="009460C2"/>
    <w:rsid w:val="00946E7F"/>
    <w:rsid w:val="00947316"/>
    <w:rsid w:val="0094787B"/>
    <w:rsid w:val="00947883"/>
    <w:rsid w:val="00947F26"/>
    <w:rsid w:val="0095046C"/>
    <w:rsid w:val="009516FF"/>
    <w:rsid w:val="009517C9"/>
    <w:rsid w:val="00953786"/>
    <w:rsid w:val="00953E4A"/>
    <w:rsid w:val="00954714"/>
    <w:rsid w:val="00955BA1"/>
    <w:rsid w:val="00956F02"/>
    <w:rsid w:val="009577FF"/>
    <w:rsid w:val="0096126C"/>
    <w:rsid w:val="0096192D"/>
    <w:rsid w:val="0096270C"/>
    <w:rsid w:val="0096294E"/>
    <w:rsid w:val="009629B8"/>
    <w:rsid w:val="00962F12"/>
    <w:rsid w:val="009640C5"/>
    <w:rsid w:val="0096415E"/>
    <w:rsid w:val="009648DF"/>
    <w:rsid w:val="009648FE"/>
    <w:rsid w:val="0096543F"/>
    <w:rsid w:val="00965793"/>
    <w:rsid w:val="00966724"/>
    <w:rsid w:val="0096680A"/>
    <w:rsid w:val="00966B73"/>
    <w:rsid w:val="009671DB"/>
    <w:rsid w:val="0097023D"/>
    <w:rsid w:val="009715A2"/>
    <w:rsid w:val="00971F36"/>
    <w:rsid w:val="00972068"/>
    <w:rsid w:val="00972724"/>
    <w:rsid w:val="00972A86"/>
    <w:rsid w:val="00973306"/>
    <w:rsid w:val="009734B3"/>
    <w:rsid w:val="00973B69"/>
    <w:rsid w:val="00973E46"/>
    <w:rsid w:val="0097426F"/>
    <w:rsid w:val="009743C6"/>
    <w:rsid w:val="00974742"/>
    <w:rsid w:val="00974B31"/>
    <w:rsid w:val="00974CE6"/>
    <w:rsid w:val="0097509A"/>
    <w:rsid w:val="009764F2"/>
    <w:rsid w:val="00976973"/>
    <w:rsid w:val="00977859"/>
    <w:rsid w:val="00977F55"/>
    <w:rsid w:val="00980E02"/>
    <w:rsid w:val="009814B1"/>
    <w:rsid w:val="00981A2A"/>
    <w:rsid w:val="00982397"/>
    <w:rsid w:val="009825B1"/>
    <w:rsid w:val="0098373E"/>
    <w:rsid w:val="00983C8C"/>
    <w:rsid w:val="00984BA1"/>
    <w:rsid w:val="00985FA2"/>
    <w:rsid w:val="00986315"/>
    <w:rsid w:val="009872AF"/>
    <w:rsid w:val="00990D8F"/>
    <w:rsid w:val="00991798"/>
    <w:rsid w:val="009919C6"/>
    <w:rsid w:val="00991FAA"/>
    <w:rsid w:val="009926FF"/>
    <w:rsid w:val="0099329B"/>
    <w:rsid w:val="00993FCF"/>
    <w:rsid w:val="009943D8"/>
    <w:rsid w:val="00994E00"/>
    <w:rsid w:val="00995821"/>
    <w:rsid w:val="009962C4"/>
    <w:rsid w:val="00996477"/>
    <w:rsid w:val="00996556"/>
    <w:rsid w:val="00996B64"/>
    <w:rsid w:val="00996F9C"/>
    <w:rsid w:val="00997616"/>
    <w:rsid w:val="009A04E9"/>
    <w:rsid w:val="009A0707"/>
    <w:rsid w:val="009A2885"/>
    <w:rsid w:val="009A298D"/>
    <w:rsid w:val="009A29FF"/>
    <w:rsid w:val="009A2FC3"/>
    <w:rsid w:val="009A3D6B"/>
    <w:rsid w:val="009A3F11"/>
    <w:rsid w:val="009A4189"/>
    <w:rsid w:val="009A447A"/>
    <w:rsid w:val="009A4787"/>
    <w:rsid w:val="009A4A80"/>
    <w:rsid w:val="009A5214"/>
    <w:rsid w:val="009B00FC"/>
    <w:rsid w:val="009B1EA5"/>
    <w:rsid w:val="009B1EDE"/>
    <w:rsid w:val="009B23D7"/>
    <w:rsid w:val="009B25AC"/>
    <w:rsid w:val="009B2ADF"/>
    <w:rsid w:val="009B2C66"/>
    <w:rsid w:val="009B43AE"/>
    <w:rsid w:val="009B4693"/>
    <w:rsid w:val="009B46B0"/>
    <w:rsid w:val="009B486B"/>
    <w:rsid w:val="009B4971"/>
    <w:rsid w:val="009B60B1"/>
    <w:rsid w:val="009B60E7"/>
    <w:rsid w:val="009B6465"/>
    <w:rsid w:val="009B6B5F"/>
    <w:rsid w:val="009B70A8"/>
    <w:rsid w:val="009B7ABA"/>
    <w:rsid w:val="009C13B8"/>
    <w:rsid w:val="009C19AC"/>
    <w:rsid w:val="009C36F9"/>
    <w:rsid w:val="009C38C7"/>
    <w:rsid w:val="009C45A2"/>
    <w:rsid w:val="009C45CE"/>
    <w:rsid w:val="009C517B"/>
    <w:rsid w:val="009C5189"/>
    <w:rsid w:val="009C55DA"/>
    <w:rsid w:val="009C57DC"/>
    <w:rsid w:val="009C7219"/>
    <w:rsid w:val="009D0274"/>
    <w:rsid w:val="009D03EB"/>
    <w:rsid w:val="009D05E5"/>
    <w:rsid w:val="009D08B7"/>
    <w:rsid w:val="009D23C7"/>
    <w:rsid w:val="009D3D61"/>
    <w:rsid w:val="009D479F"/>
    <w:rsid w:val="009D5348"/>
    <w:rsid w:val="009D63FE"/>
    <w:rsid w:val="009D78A0"/>
    <w:rsid w:val="009E073F"/>
    <w:rsid w:val="009E0A7E"/>
    <w:rsid w:val="009E0AD5"/>
    <w:rsid w:val="009E0CAC"/>
    <w:rsid w:val="009E19FE"/>
    <w:rsid w:val="009E1C17"/>
    <w:rsid w:val="009E1E91"/>
    <w:rsid w:val="009E2CA3"/>
    <w:rsid w:val="009E3120"/>
    <w:rsid w:val="009E3BA6"/>
    <w:rsid w:val="009E3FEC"/>
    <w:rsid w:val="009E487A"/>
    <w:rsid w:val="009E5055"/>
    <w:rsid w:val="009E54B3"/>
    <w:rsid w:val="009E579C"/>
    <w:rsid w:val="009E6DB5"/>
    <w:rsid w:val="009E70E5"/>
    <w:rsid w:val="009E7FE5"/>
    <w:rsid w:val="009F00BB"/>
    <w:rsid w:val="009F05B5"/>
    <w:rsid w:val="009F086F"/>
    <w:rsid w:val="009F0997"/>
    <w:rsid w:val="009F0F0B"/>
    <w:rsid w:val="009F1033"/>
    <w:rsid w:val="009F1274"/>
    <w:rsid w:val="009F1428"/>
    <w:rsid w:val="009F171F"/>
    <w:rsid w:val="009F325A"/>
    <w:rsid w:val="009F3B16"/>
    <w:rsid w:val="009F3E81"/>
    <w:rsid w:val="009F432B"/>
    <w:rsid w:val="009F5C6B"/>
    <w:rsid w:val="009F5EF1"/>
    <w:rsid w:val="009F6940"/>
    <w:rsid w:val="00A00AAB"/>
    <w:rsid w:val="00A0113C"/>
    <w:rsid w:val="00A014C4"/>
    <w:rsid w:val="00A0248C"/>
    <w:rsid w:val="00A03003"/>
    <w:rsid w:val="00A033DE"/>
    <w:rsid w:val="00A033E9"/>
    <w:rsid w:val="00A03C83"/>
    <w:rsid w:val="00A04134"/>
    <w:rsid w:val="00A04CC9"/>
    <w:rsid w:val="00A06093"/>
    <w:rsid w:val="00A0668F"/>
    <w:rsid w:val="00A07AAA"/>
    <w:rsid w:val="00A07AF4"/>
    <w:rsid w:val="00A107B1"/>
    <w:rsid w:val="00A10D5F"/>
    <w:rsid w:val="00A10D8D"/>
    <w:rsid w:val="00A115BF"/>
    <w:rsid w:val="00A11796"/>
    <w:rsid w:val="00A11A24"/>
    <w:rsid w:val="00A1274F"/>
    <w:rsid w:val="00A1275F"/>
    <w:rsid w:val="00A12ECB"/>
    <w:rsid w:val="00A13001"/>
    <w:rsid w:val="00A139F4"/>
    <w:rsid w:val="00A13C4C"/>
    <w:rsid w:val="00A14787"/>
    <w:rsid w:val="00A16572"/>
    <w:rsid w:val="00A16E21"/>
    <w:rsid w:val="00A16E88"/>
    <w:rsid w:val="00A203C5"/>
    <w:rsid w:val="00A20609"/>
    <w:rsid w:val="00A2107F"/>
    <w:rsid w:val="00A21950"/>
    <w:rsid w:val="00A22E26"/>
    <w:rsid w:val="00A236AE"/>
    <w:rsid w:val="00A238E8"/>
    <w:rsid w:val="00A23E08"/>
    <w:rsid w:val="00A24F82"/>
    <w:rsid w:val="00A2562B"/>
    <w:rsid w:val="00A25982"/>
    <w:rsid w:val="00A25AFE"/>
    <w:rsid w:val="00A265F0"/>
    <w:rsid w:val="00A26F7B"/>
    <w:rsid w:val="00A2769E"/>
    <w:rsid w:val="00A30386"/>
    <w:rsid w:val="00A30683"/>
    <w:rsid w:val="00A306D9"/>
    <w:rsid w:val="00A30B23"/>
    <w:rsid w:val="00A31296"/>
    <w:rsid w:val="00A31FF7"/>
    <w:rsid w:val="00A324B1"/>
    <w:rsid w:val="00A327F4"/>
    <w:rsid w:val="00A32956"/>
    <w:rsid w:val="00A32BE6"/>
    <w:rsid w:val="00A33B10"/>
    <w:rsid w:val="00A33B8F"/>
    <w:rsid w:val="00A34197"/>
    <w:rsid w:val="00A3518E"/>
    <w:rsid w:val="00A367AE"/>
    <w:rsid w:val="00A3692C"/>
    <w:rsid w:val="00A369FC"/>
    <w:rsid w:val="00A36EFC"/>
    <w:rsid w:val="00A41269"/>
    <w:rsid w:val="00A416E5"/>
    <w:rsid w:val="00A41743"/>
    <w:rsid w:val="00A41EA9"/>
    <w:rsid w:val="00A42273"/>
    <w:rsid w:val="00A42D94"/>
    <w:rsid w:val="00A430BB"/>
    <w:rsid w:val="00A430DE"/>
    <w:rsid w:val="00A438C9"/>
    <w:rsid w:val="00A456D4"/>
    <w:rsid w:val="00A45A9C"/>
    <w:rsid w:val="00A46E3F"/>
    <w:rsid w:val="00A47D29"/>
    <w:rsid w:val="00A47F0E"/>
    <w:rsid w:val="00A50B8E"/>
    <w:rsid w:val="00A5139D"/>
    <w:rsid w:val="00A52F1F"/>
    <w:rsid w:val="00A531B8"/>
    <w:rsid w:val="00A532D4"/>
    <w:rsid w:val="00A53601"/>
    <w:rsid w:val="00A53732"/>
    <w:rsid w:val="00A54270"/>
    <w:rsid w:val="00A545AF"/>
    <w:rsid w:val="00A54D58"/>
    <w:rsid w:val="00A56625"/>
    <w:rsid w:val="00A56962"/>
    <w:rsid w:val="00A57B16"/>
    <w:rsid w:val="00A61429"/>
    <w:rsid w:val="00A61485"/>
    <w:rsid w:val="00A622CA"/>
    <w:rsid w:val="00A63401"/>
    <w:rsid w:val="00A6356C"/>
    <w:rsid w:val="00A64708"/>
    <w:rsid w:val="00A64789"/>
    <w:rsid w:val="00A64AA8"/>
    <w:rsid w:val="00A65B7A"/>
    <w:rsid w:val="00A66318"/>
    <w:rsid w:val="00A67BBE"/>
    <w:rsid w:val="00A71176"/>
    <w:rsid w:val="00A7125B"/>
    <w:rsid w:val="00A71E54"/>
    <w:rsid w:val="00A71ECB"/>
    <w:rsid w:val="00A734EE"/>
    <w:rsid w:val="00A73A77"/>
    <w:rsid w:val="00A7495E"/>
    <w:rsid w:val="00A75774"/>
    <w:rsid w:val="00A7579C"/>
    <w:rsid w:val="00A75A08"/>
    <w:rsid w:val="00A76D6A"/>
    <w:rsid w:val="00A8011D"/>
    <w:rsid w:val="00A80EC4"/>
    <w:rsid w:val="00A8143D"/>
    <w:rsid w:val="00A8187C"/>
    <w:rsid w:val="00A8264F"/>
    <w:rsid w:val="00A828BF"/>
    <w:rsid w:val="00A82A77"/>
    <w:rsid w:val="00A82E81"/>
    <w:rsid w:val="00A835C6"/>
    <w:rsid w:val="00A83B18"/>
    <w:rsid w:val="00A83CB2"/>
    <w:rsid w:val="00A84145"/>
    <w:rsid w:val="00A84815"/>
    <w:rsid w:val="00A84822"/>
    <w:rsid w:val="00A84B31"/>
    <w:rsid w:val="00A84C52"/>
    <w:rsid w:val="00A84D70"/>
    <w:rsid w:val="00A84E5B"/>
    <w:rsid w:val="00A85275"/>
    <w:rsid w:val="00A855FD"/>
    <w:rsid w:val="00A86206"/>
    <w:rsid w:val="00A8630B"/>
    <w:rsid w:val="00A86EEF"/>
    <w:rsid w:val="00A8764E"/>
    <w:rsid w:val="00A87EBF"/>
    <w:rsid w:val="00A87ED6"/>
    <w:rsid w:val="00A90742"/>
    <w:rsid w:val="00A910AC"/>
    <w:rsid w:val="00A9197B"/>
    <w:rsid w:val="00A92443"/>
    <w:rsid w:val="00A92ABA"/>
    <w:rsid w:val="00A94F08"/>
    <w:rsid w:val="00A95EA9"/>
    <w:rsid w:val="00A95EC2"/>
    <w:rsid w:val="00A96920"/>
    <w:rsid w:val="00A972B9"/>
    <w:rsid w:val="00A97584"/>
    <w:rsid w:val="00A97B33"/>
    <w:rsid w:val="00A97E7F"/>
    <w:rsid w:val="00AA1D08"/>
    <w:rsid w:val="00AA1D8D"/>
    <w:rsid w:val="00AA20FD"/>
    <w:rsid w:val="00AA27FF"/>
    <w:rsid w:val="00AA2E2A"/>
    <w:rsid w:val="00AA2EDE"/>
    <w:rsid w:val="00AA3018"/>
    <w:rsid w:val="00AA31FF"/>
    <w:rsid w:val="00AA35E5"/>
    <w:rsid w:val="00AA45C3"/>
    <w:rsid w:val="00AA4D44"/>
    <w:rsid w:val="00AA4F33"/>
    <w:rsid w:val="00AA58F2"/>
    <w:rsid w:val="00AA5AF8"/>
    <w:rsid w:val="00AA7513"/>
    <w:rsid w:val="00AA7753"/>
    <w:rsid w:val="00AA7B51"/>
    <w:rsid w:val="00AA7D85"/>
    <w:rsid w:val="00AB1AB1"/>
    <w:rsid w:val="00AB1ADC"/>
    <w:rsid w:val="00AB1CFB"/>
    <w:rsid w:val="00AB2CF4"/>
    <w:rsid w:val="00AB4B4D"/>
    <w:rsid w:val="00AB4CB6"/>
    <w:rsid w:val="00AB521F"/>
    <w:rsid w:val="00AB5884"/>
    <w:rsid w:val="00AB6A3A"/>
    <w:rsid w:val="00AB7A10"/>
    <w:rsid w:val="00AB7AFA"/>
    <w:rsid w:val="00AC0010"/>
    <w:rsid w:val="00AC020B"/>
    <w:rsid w:val="00AC0DF5"/>
    <w:rsid w:val="00AC1751"/>
    <w:rsid w:val="00AC190A"/>
    <w:rsid w:val="00AC1AAA"/>
    <w:rsid w:val="00AC2DC9"/>
    <w:rsid w:val="00AC3417"/>
    <w:rsid w:val="00AC5836"/>
    <w:rsid w:val="00AC5EA4"/>
    <w:rsid w:val="00AC768E"/>
    <w:rsid w:val="00AC7DA3"/>
    <w:rsid w:val="00AD0764"/>
    <w:rsid w:val="00AD077D"/>
    <w:rsid w:val="00AD11B5"/>
    <w:rsid w:val="00AD1F8C"/>
    <w:rsid w:val="00AD32B4"/>
    <w:rsid w:val="00AD3E52"/>
    <w:rsid w:val="00AD4B65"/>
    <w:rsid w:val="00AD4BA8"/>
    <w:rsid w:val="00AD5A73"/>
    <w:rsid w:val="00AD5DAD"/>
    <w:rsid w:val="00AD60B1"/>
    <w:rsid w:val="00AD6380"/>
    <w:rsid w:val="00AD64D2"/>
    <w:rsid w:val="00AD6849"/>
    <w:rsid w:val="00AD6A1F"/>
    <w:rsid w:val="00AD6A6D"/>
    <w:rsid w:val="00AD6C5C"/>
    <w:rsid w:val="00AD6F92"/>
    <w:rsid w:val="00AD7621"/>
    <w:rsid w:val="00AD7BF1"/>
    <w:rsid w:val="00AE081D"/>
    <w:rsid w:val="00AE100B"/>
    <w:rsid w:val="00AE23F8"/>
    <w:rsid w:val="00AE27A2"/>
    <w:rsid w:val="00AE30D0"/>
    <w:rsid w:val="00AE315A"/>
    <w:rsid w:val="00AE38CD"/>
    <w:rsid w:val="00AE3CCF"/>
    <w:rsid w:val="00AE432E"/>
    <w:rsid w:val="00AE433B"/>
    <w:rsid w:val="00AE47B8"/>
    <w:rsid w:val="00AE4D04"/>
    <w:rsid w:val="00AE5266"/>
    <w:rsid w:val="00AE6309"/>
    <w:rsid w:val="00AE6801"/>
    <w:rsid w:val="00AE6B75"/>
    <w:rsid w:val="00AE758C"/>
    <w:rsid w:val="00AE7BF7"/>
    <w:rsid w:val="00AE7CBB"/>
    <w:rsid w:val="00AF0862"/>
    <w:rsid w:val="00AF0B65"/>
    <w:rsid w:val="00AF148E"/>
    <w:rsid w:val="00AF2774"/>
    <w:rsid w:val="00AF303D"/>
    <w:rsid w:val="00AF39CC"/>
    <w:rsid w:val="00AF3A49"/>
    <w:rsid w:val="00AF3D69"/>
    <w:rsid w:val="00AF4013"/>
    <w:rsid w:val="00AF4749"/>
    <w:rsid w:val="00AF4A35"/>
    <w:rsid w:val="00AF4AF4"/>
    <w:rsid w:val="00AF53AE"/>
    <w:rsid w:val="00AF5576"/>
    <w:rsid w:val="00AF5787"/>
    <w:rsid w:val="00AF5916"/>
    <w:rsid w:val="00AF6DA5"/>
    <w:rsid w:val="00B001EB"/>
    <w:rsid w:val="00B00EB9"/>
    <w:rsid w:val="00B01EC9"/>
    <w:rsid w:val="00B02A51"/>
    <w:rsid w:val="00B02EBA"/>
    <w:rsid w:val="00B02F05"/>
    <w:rsid w:val="00B0390F"/>
    <w:rsid w:val="00B03CBC"/>
    <w:rsid w:val="00B04ADE"/>
    <w:rsid w:val="00B04E5B"/>
    <w:rsid w:val="00B05681"/>
    <w:rsid w:val="00B056E3"/>
    <w:rsid w:val="00B05905"/>
    <w:rsid w:val="00B06229"/>
    <w:rsid w:val="00B06696"/>
    <w:rsid w:val="00B06DC2"/>
    <w:rsid w:val="00B06DFE"/>
    <w:rsid w:val="00B07916"/>
    <w:rsid w:val="00B07D79"/>
    <w:rsid w:val="00B10873"/>
    <w:rsid w:val="00B1115C"/>
    <w:rsid w:val="00B11218"/>
    <w:rsid w:val="00B11320"/>
    <w:rsid w:val="00B12119"/>
    <w:rsid w:val="00B1235D"/>
    <w:rsid w:val="00B13E76"/>
    <w:rsid w:val="00B1496E"/>
    <w:rsid w:val="00B14C4A"/>
    <w:rsid w:val="00B15EEF"/>
    <w:rsid w:val="00B166A1"/>
    <w:rsid w:val="00B167DC"/>
    <w:rsid w:val="00B1695F"/>
    <w:rsid w:val="00B16A9A"/>
    <w:rsid w:val="00B1720F"/>
    <w:rsid w:val="00B17607"/>
    <w:rsid w:val="00B201BB"/>
    <w:rsid w:val="00B2048B"/>
    <w:rsid w:val="00B20CF6"/>
    <w:rsid w:val="00B21657"/>
    <w:rsid w:val="00B218CA"/>
    <w:rsid w:val="00B21AD4"/>
    <w:rsid w:val="00B22237"/>
    <w:rsid w:val="00B22CC2"/>
    <w:rsid w:val="00B22DBB"/>
    <w:rsid w:val="00B2303C"/>
    <w:rsid w:val="00B23156"/>
    <w:rsid w:val="00B239E8"/>
    <w:rsid w:val="00B24035"/>
    <w:rsid w:val="00B24731"/>
    <w:rsid w:val="00B2487D"/>
    <w:rsid w:val="00B24A42"/>
    <w:rsid w:val="00B25A31"/>
    <w:rsid w:val="00B25DA0"/>
    <w:rsid w:val="00B260EC"/>
    <w:rsid w:val="00B270AB"/>
    <w:rsid w:val="00B2745C"/>
    <w:rsid w:val="00B275D1"/>
    <w:rsid w:val="00B31134"/>
    <w:rsid w:val="00B314F7"/>
    <w:rsid w:val="00B31B4F"/>
    <w:rsid w:val="00B3263B"/>
    <w:rsid w:val="00B32CB2"/>
    <w:rsid w:val="00B33215"/>
    <w:rsid w:val="00B33F65"/>
    <w:rsid w:val="00B34623"/>
    <w:rsid w:val="00B353C8"/>
    <w:rsid w:val="00B37CD2"/>
    <w:rsid w:val="00B4055C"/>
    <w:rsid w:val="00B406A2"/>
    <w:rsid w:val="00B41A1B"/>
    <w:rsid w:val="00B4212B"/>
    <w:rsid w:val="00B421B5"/>
    <w:rsid w:val="00B42217"/>
    <w:rsid w:val="00B426F4"/>
    <w:rsid w:val="00B43153"/>
    <w:rsid w:val="00B43197"/>
    <w:rsid w:val="00B4374E"/>
    <w:rsid w:val="00B443C3"/>
    <w:rsid w:val="00B444A7"/>
    <w:rsid w:val="00B44A24"/>
    <w:rsid w:val="00B44EE2"/>
    <w:rsid w:val="00B45AFB"/>
    <w:rsid w:val="00B45EEC"/>
    <w:rsid w:val="00B46072"/>
    <w:rsid w:val="00B4611F"/>
    <w:rsid w:val="00B46492"/>
    <w:rsid w:val="00B46777"/>
    <w:rsid w:val="00B46DDE"/>
    <w:rsid w:val="00B46ED7"/>
    <w:rsid w:val="00B471F2"/>
    <w:rsid w:val="00B476BD"/>
    <w:rsid w:val="00B47730"/>
    <w:rsid w:val="00B501E9"/>
    <w:rsid w:val="00B50958"/>
    <w:rsid w:val="00B51327"/>
    <w:rsid w:val="00B514B5"/>
    <w:rsid w:val="00B51B08"/>
    <w:rsid w:val="00B52318"/>
    <w:rsid w:val="00B52BF6"/>
    <w:rsid w:val="00B53BD8"/>
    <w:rsid w:val="00B53CF5"/>
    <w:rsid w:val="00B54961"/>
    <w:rsid w:val="00B549EC"/>
    <w:rsid w:val="00B55440"/>
    <w:rsid w:val="00B559F9"/>
    <w:rsid w:val="00B57615"/>
    <w:rsid w:val="00B57897"/>
    <w:rsid w:val="00B57FB1"/>
    <w:rsid w:val="00B614F8"/>
    <w:rsid w:val="00B6217B"/>
    <w:rsid w:val="00B621EA"/>
    <w:rsid w:val="00B62C41"/>
    <w:rsid w:val="00B6321D"/>
    <w:rsid w:val="00B635F6"/>
    <w:rsid w:val="00B64656"/>
    <w:rsid w:val="00B64916"/>
    <w:rsid w:val="00B64AAD"/>
    <w:rsid w:val="00B64D10"/>
    <w:rsid w:val="00B670F1"/>
    <w:rsid w:val="00B671FD"/>
    <w:rsid w:val="00B6735B"/>
    <w:rsid w:val="00B67DEA"/>
    <w:rsid w:val="00B70916"/>
    <w:rsid w:val="00B70F75"/>
    <w:rsid w:val="00B71423"/>
    <w:rsid w:val="00B71633"/>
    <w:rsid w:val="00B718D1"/>
    <w:rsid w:val="00B7211A"/>
    <w:rsid w:val="00B72700"/>
    <w:rsid w:val="00B7276C"/>
    <w:rsid w:val="00B737BE"/>
    <w:rsid w:val="00B73802"/>
    <w:rsid w:val="00B73BA2"/>
    <w:rsid w:val="00B73E19"/>
    <w:rsid w:val="00B73E6D"/>
    <w:rsid w:val="00B73E7B"/>
    <w:rsid w:val="00B742D4"/>
    <w:rsid w:val="00B74480"/>
    <w:rsid w:val="00B754A3"/>
    <w:rsid w:val="00B75CB3"/>
    <w:rsid w:val="00B75EFA"/>
    <w:rsid w:val="00B7620F"/>
    <w:rsid w:val="00B766D7"/>
    <w:rsid w:val="00B8123B"/>
    <w:rsid w:val="00B8155F"/>
    <w:rsid w:val="00B81B13"/>
    <w:rsid w:val="00B81BBE"/>
    <w:rsid w:val="00B8249C"/>
    <w:rsid w:val="00B8278E"/>
    <w:rsid w:val="00B8315B"/>
    <w:rsid w:val="00B83A14"/>
    <w:rsid w:val="00B865E5"/>
    <w:rsid w:val="00B87FA8"/>
    <w:rsid w:val="00B90B88"/>
    <w:rsid w:val="00B91B19"/>
    <w:rsid w:val="00B91F26"/>
    <w:rsid w:val="00B92325"/>
    <w:rsid w:val="00B926E6"/>
    <w:rsid w:val="00B926F1"/>
    <w:rsid w:val="00B929E4"/>
    <w:rsid w:val="00B92CA1"/>
    <w:rsid w:val="00B9346B"/>
    <w:rsid w:val="00B93C8F"/>
    <w:rsid w:val="00B93D93"/>
    <w:rsid w:val="00B9436F"/>
    <w:rsid w:val="00B945DD"/>
    <w:rsid w:val="00B94B5C"/>
    <w:rsid w:val="00B94F02"/>
    <w:rsid w:val="00B95963"/>
    <w:rsid w:val="00B95BAD"/>
    <w:rsid w:val="00B95BFD"/>
    <w:rsid w:val="00B95D5E"/>
    <w:rsid w:val="00B960BD"/>
    <w:rsid w:val="00BA03F0"/>
    <w:rsid w:val="00BA1198"/>
    <w:rsid w:val="00BA1283"/>
    <w:rsid w:val="00BA1373"/>
    <w:rsid w:val="00BA1B47"/>
    <w:rsid w:val="00BA1B6C"/>
    <w:rsid w:val="00BA1C52"/>
    <w:rsid w:val="00BA226D"/>
    <w:rsid w:val="00BA25D4"/>
    <w:rsid w:val="00BA303E"/>
    <w:rsid w:val="00BA32DF"/>
    <w:rsid w:val="00BA338B"/>
    <w:rsid w:val="00BA3AF5"/>
    <w:rsid w:val="00BA3B50"/>
    <w:rsid w:val="00BA3C1B"/>
    <w:rsid w:val="00BA3E50"/>
    <w:rsid w:val="00BA404F"/>
    <w:rsid w:val="00BA461D"/>
    <w:rsid w:val="00BA46A0"/>
    <w:rsid w:val="00BA4E5B"/>
    <w:rsid w:val="00BA50BA"/>
    <w:rsid w:val="00BA557D"/>
    <w:rsid w:val="00BA60D7"/>
    <w:rsid w:val="00BA6786"/>
    <w:rsid w:val="00BA784C"/>
    <w:rsid w:val="00BB0BFB"/>
    <w:rsid w:val="00BB1183"/>
    <w:rsid w:val="00BB1591"/>
    <w:rsid w:val="00BB2026"/>
    <w:rsid w:val="00BB28FF"/>
    <w:rsid w:val="00BB2AED"/>
    <w:rsid w:val="00BB2EFF"/>
    <w:rsid w:val="00BB39E9"/>
    <w:rsid w:val="00BB3D19"/>
    <w:rsid w:val="00BB60BA"/>
    <w:rsid w:val="00BB63A5"/>
    <w:rsid w:val="00BB659F"/>
    <w:rsid w:val="00BB676F"/>
    <w:rsid w:val="00BB7236"/>
    <w:rsid w:val="00BC01DA"/>
    <w:rsid w:val="00BC0662"/>
    <w:rsid w:val="00BC1757"/>
    <w:rsid w:val="00BC1832"/>
    <w:rsid w:val="00BC1C72"/>
    <w:rsid w:val="00BC1D1E"/>
    <w:rsid w:val="00BC2367"/>
    <w:rsid w:val="00BC2D9E"/>
    <w:rsid w:val="00BC35E5"/>
    <w:rsid w:val="00BC3F56"/>
    <w:rsid w:val="00BC46D5"/>
    <w:rsid w:val="00BC4A2A"/>
    <w:rsid w:val="00BC4CC5"/>
    <w:rsid w:val="00BC500B"/>
    <w:rsid w:val="00BC5615"/>
    <w:rsid w:val="00BC5868"/>
    <w:rsid w:val="00BC587B"/>
    <w:rsid w:val="00BC6156"/>
    <w:rsid w:val="00BC6282"/>
    <w:rsid w:val="00BC6ACE"/>
    <w:rsid w:val="00BC7147"/>
    <w:rsid w:val="00BC769E"/>
    <w:rsid w:val="00BC793D"/>
    <w:rsid w:val="00BC7E40"/>
    <w:rsid w:val="00BD0CC4"/>
    <w:rsid w:val="00BD0FDC"/>
    <w:rsid w:val="00BD169F"/>
    <w:rsid w:val="00BD1FCD"/>
    <w:rsid w:val="00BD25C0"/>
    <w:rsid w:val="00BD276A"/>
    <w:rsid w:val="00BD2CC4"/>
    <w:rsid w:val="00BD312B"/>
    <w:rsid w:val="00BD3DFC"/>
    <w:rsid w:val="00BD3EB7"/>
    <w:rsid w:val="00BD4B9B"/>
    <w:rsid w:val="00BD4EC8"/>
    <w:rsid w:val="00BD4F04"/>
    <w:rsid w:val="00BD54F9"/>
    <w:rsid w:val="00BD5750"/>
    <w:rsid w:val="00BD61A3"/>
    <w:rsid w:val="00BD670F"/>
    <w:rsid w:val="00BD6D4B"/>
    <w:rsid w:val="00BD6E4E"/>
    <w:rsid w:val="00BD734C"/>
    <w:rsid w:val="00BD7694"/>
    <w:rsid w:val="00BD7B26"/>
    <w:rsid w:val="00BE05F1"/>
    <w:rsid w:val="00BE08F6"/>
    <w:rsid w:val="00BE0A7F"/>
    <w:rsid w:val="00BE145A"/>
    <w:rsid w:val="00BE1773"/>
    <w:rsid w:val="00BE297F"/>
    <w:rsid w:val="00BE2DD1"/>
    <w:rsid w:val="00BE347A"/>
    <w:rsid w:val="00BE3AE5"/>
    <w:rsid w:val="00BE3BBD"/>
    <w:rsid w:val="00BE40FD"/>
    <w:rsid w:val="00BE4615"/>
    <w:rsid w:val="00BE4CFC"/>
    <w:rsid w:val="00BE5C54"/>
    <w:rsid w:val="00BE5FFF"/>
    <w:rsid w:val="00BE6256"/>
    <w:rsid w:val="00BE699A"/>
    <w:rsid w:val="00BE6B2A"/>
    <w:rsid w:val="00BE7F56"/>
    <w:rsid w:val="00BF0292"/>
    <w:rsid w:val="00BF02DA"/>
    <w:rsid w:val="00BF03DC"/>
    <w:rsid w:val="00BF070D"/>
    <w:rsid w:val="00BF230E"/>
    <w:rsid w:val="00BF282A"/>
    <w:rsid w:val="00BF2A73"/>
    <w:rsid w:val="00BF2E74"/>
    <w:rsid w:val="00BF3024"/>
    <w:rsid w:val="00BF30C4"/>
    <w:rsid w:val="00BF35A1"/>
    <w:rsid w:val="00BF35E6"/>
    <w:rsid w:val="00BF3605"/>
    <w:rsid w:val="00BF3A66"/>
    <w:rsid w:val="00BF3D96"/>
    <w:rsid w:val="00BF3DA5"/>
    <w:rsid w:val="00BF41F5"/>
    <w:rsid w:val="00BF4A7A"/>
    <w:rsid w:val="00BF4B36"/>
    <w:rsid w:val="00BF4F14"/>
    <w:rsid w:val="00BF53ED"/>
    <w:rsid w:val="00BF5870"/>
    <w:rsid w:val="00BF65BF"/>
    <w:rsid w:val="00BF75DC"/>
    <w:rsid w:val="00BF77C8"/>
    <w:rsid w:val="00C015FC"/>
    <w:rsid w:val="00C01674"/>
    <w:rsid w:val="00C01FD7"/>
    <w:rsid w:val="00C02966"/>
    <w:rsid w:val="00C03083"/>
    <w:rsid w:val="00C0322E"/>
    <w:rsid w:val="00C0377D"/>
    <w:rsid w:val="00C06138"/>
    <w:rsid w:val="00C06283"/>
    <w:rsid w:val="00C062B4"/>
    <w:rsid w:val="00C064D6"/>
    <w:rsid w:val="00C06A8E"/>
    <w:rsid w:val="00C073C1"/>
    <w:rsid w:val="00C07E4D"/>
    <w:rsid w:val="00C07FE7"/>
    <w:rsid w:val="00C10F0E"/>
    <w:rsid w:val="00C1102D"/>
    <w:rsid w:val="00C114AE"/>
    <w:rsid w:val="00C117CF"/>
    <w:rsid w:val="00C11818"/>
    <w:rsid w:val="00C118CD"/>
    <w:rsid w:val="00C11981"/>
    <w:rsid w:val="00C11D01"/>
    <w:rsid w:val="00C1218D"/>
    <w:rsid w:val="00C12230"/>
    <w:rsid w:val="00C145DE"/>
    <w:rsid w:val="00C146E2"/>
    <w:rsid w:val="00C15007"/>
    <w:rsid w:val="00C156ED"/>
    <w:rsid w:val="00C16210"/>
    <w:rsid w:val="00C16727"/>
    <w:rsid w:val="00C20AF2"/>
    <w:rsid w:val="00C20D69"/>
    <w:rsid w:val="00C213AE"/>
    <w:rsid w:val="00C22F4C"/>
    <w:rsid w:val="00C23807"/>
    <w:rsid w:val="00C2399D"/>
    <w:rsid w:val="00C23BDB"/>
    <w:rsid w:val="00C23E40"/>
    <w:rsid w:val="00C251B7"/>
    <w:rsid w:val="00C252D3"/>
    <w:rsid w:val="00C2574A"/>
    <w:rsid w:val="00C26478"/>
    <w:rsid w:val="00C27F4F"/>
    <w:rsid w:val="00C301A3"/>
    <w:rsid w:val="00C313F1"/>
    <w:rsid w:val="00C32306"/>
    <w:rsid w:val="00C32C74"/>
    <w:rsid w:val="00C33C45"/>
    <w:rsid w:val="00C34D4B"/>
    <w:rsid w:val="00C35AD2"/>
    <w:rsid w:val="00C368F7"/>
    <w:rsid w:val="00C40A43"/>
    <w:rsid w:val="00C4103E"/>
    <w:rsid w:val="00C4174C"/>
    <w:rsid w:val="00C4238B"/>
    <w:rsid w:val="00C42BC0"/>
    <w:rsid w:val="00C42C82"/>
    <w:rsid w:val="00C4321F"/>
    <w:rsid w:val="00C433D7"/>
    <w:rsid w:val="00C43A0F"/>
    <w:rsid w:val="00C44800"/>
    <w:rsid w:val="00C44B9D"/>
    <w:rsid w:val="00C44E05"/>
    <w:rsid w:val="00C4537F"/>
    <w:rsid w:val="00C4586F"/>
    <w:rsid w:val="00C45CBD"/>
    <w:rsid w:val="00C45E31"/>
    <w:rsid w:val="00C47883"/>
    <w:rsid w:val="00C47BD7"/>
    <w:rsid w:val="00C509EE"/>
    <w:rsid w:val="00C50C97"/>
    <w:rsid w:val="00C51914"/>
    <w:rsid w:val="00C51934"/>
    <w:rsid w:val="00C51A32"/>
    <w:rsid w:val="00C51CAF"/>
    <w:rsid w:val="00C52057"/>
    <w:rsid w:val="00C5340F"/>
    <w:rsid w:val="00C53A9A"/>
    <w:rsid w:val="00C53B02"/>
    <w:rsid w:val="00C5473A"/>
    <w:rsid w:val="00C555C8"/>
    <w:rsid w:val="00C56158"/>
    <w:rsid w:val="00C566E0"/>
    <w:rsid w:val="00C56B8F"/>
    <w:rsid w:val="00C56D50"/>
    <w:rsid w:val="00C57FB4"/>
    <w:rsid w:val="00C61A93"/>
    <w:rsid w:val="00C6203F"/>
    <w:rsid w:val="00C62A27"/>
    <w:rsid w:val="00C62A38"/>
    <w:rsid w:val="00C635B5"/>
    <w:rsid w:val="00C63AC3"/>
    <w:rsid w:val="00C64B8C"/>
    <w:rsid w:val="00C64B90"/>
    <w:rsid w:val="00C66648"/>
    <w:rsid w:val="00C66870"/>
    <w:rsid w:val="00C674D6"/>
    <w:rsid w:val="00C67590"/>
    <w:rsid w:val="00C678C8"/>
    <w:rsid w:val="00C67A17"/>
    <w:rsid w:val="00C67F2A"/>
    <w:rsid w:val="00C708CF"/>
    <w:rsid w:val="00C70903"/>
    <w:rsid w:val="00C71278"/>
    <w:rsid w:val="00C71D97"/>
    <w:rsid w:val="00C72B66"/>
    <w:rsid w:val="00C72C42"/>
    <w:rsid w:val="00C72D24"/>
    <w:rsid w:val="00C72EB7"/>
    <w:rsid w:val="00C736AA"/>
    <w:rsid w:val="00C73F4E"/>
    <w:rsid w:val="00C75B61"/>
    <w:rsid w:val="00C764AD"/>
    <w:rsid w:val="00C76587"/>
    <w:rsid w:val="00C76696"/>
    <w:rsid w:val="00C7691D"/>
    <w:rsid w:val="00C76D05"/>
    <w:rsid w:val="00C76ED8"/>
    <w:rsid w:val="00C776CF"/>
    <w:rsid w:val="00C77AF6"/>
    <w:rsid w:val="00C80B57"/>
    <w:rsid w:val="00C80E44"/>
    <w:rsid w:val="00C814D8"/>
    <w:rsid w:val="00C81524"/>
    <w:rsid w:val="00C822E3"/>
    <w:rsid w:val="00C82FAA"/>
    <w:rsid w:val="00C83E6D"/>
    <w:rsid w:val="00C841A5"/>
    <w:rsid w:val="00C850EF"/>
    <w:rsid w:val="00C852AF"/>
    <w:rsid w:val="00C8559E"/>
    <w:rsid w:val="00C85D86"/>
    <w:rsid w:val="00C85FEC"/>
    <w:rsid w:val="00C86C0C"/>
    <w:rsid w:val="00C87504"/>
    <w:rsid w:val="00C8773E"/>
    <w:rsid w:val="00C90604"/>
    <w:rsid w:val="00C909D6"/>
    <w:rsid w:val="00C90A6D"/>
    <w:rsid w:val="00C91295"/>
    <w:rsid w:val="00C91BAE"/>
    <w:rsid w:val="00C91BFF"/>
    <w:rsid w:val="00C91D2C"/>
    <w:rsid w:val="00C91D3D"/>
    <w:rsid w:val="00C93863"/>
    <w:rsid w:val="00C93D25"/>
    <w:rsid w:val="00C9410C"/>
    <w:rsid w:val="00C944A8"/>
    <w:rsid w:val="00C944E6"/>
    <w:rsid w:val="00C946AD"/>
    <w:rsid w:val="00C94A30"/>
    <w:rsid w:val="00C94B48"/>
    <w:rsid w:val="00C94EDA"/>
    <w:rsid w:val="00C9542A"/>
    <w:rsid w:val="00C958F8"/>
    <w:rsid w:val="00C95AE3"/>
    <w:rsid w:val="00C95F43"/>
    <w:rsid w:val="00C96078"/>
    <w:rsid w:val="00C978BC"/>
    <w:rsid w:val="00C97D27"/>
    <w:rsid w:val="00CA1F94"/>
    <w:rsid w:val="00CA223F"/>
    <w:rsid w:val="00CA29AF"/>
    <w:rsid w:val="00CA3C34"/>
    <w:rsid w:val="00CA4142"/>
    <w:rsid w:val="00CA5FE6"/>
    <w:rsid w:val="00CA6A05"/>
    <w:rsid w:val="00CA6E4C"/>
    <w:rsid w:val="00CA719E"/>
    <w:rsid w:val="00CA77B9"/>
    <w:rsid w:val="00CB05E3"/>
    <w:rsid w:val="00CB0664"/>
    <w:rsid w:val="00CB07C9"/>
    <w:rsid w:val="00CB0963"/>
    <w:rsid w:val="00CB171D"/>
    <w:rsid w:val="00CB198C"/>
    <w:rsid w:val="00CB23E1"/>
    <w:rsid w:val="00CB2B82"/>
    <w:rsid w:val="00CB2BC2"/>
    <w:rsid w:val="00CB333A"/>
    <w:rsid w:val="00CB34E4"/>
    <w:rsid w:val="00CB3730"/>
    <w:rsid w:val="00CB3DE1"/>
    <w:rsid w:val="00CB3E15"/>
    <w:rsid w:val="00CB4E99"/>
    <w:rsid w:val="00CB53E2"/>
    <w:rsid w:val="00CB5AA8"/>
    <w:rsid w:val="00CB5C46"/>
    <w:rsid w:val="00CB5F56"/>
    <w:rsid w:val="00CB5FE8"/>
    <w:rsid w:val="00CB66ED"/>
    <w:rsid w:val="00CB6845"/>
    <w:rsid w:val="00CB7AC8"/>
    <w:rsid w:val="00CB7EF2"/>
    <w:rsid w:val="00CC02FE"/>
    <w:rsid w:val="00CC03DB"/>
    <w:rsid w:val="00CC087C"/>
    <w:rsid w:val="00CC1769"/>
    <w:rsid w:val="00CC19C4"/>
    <w:rsid w:val="00CC1E2C"/>
    <w:rsid w:val="00CC1FF0"/>
    <w:rsid w:val="00CC3038"/>
    <w:rsid w:val="00CC311B"/>
    <w:rsid w:val="00CC31D9"/>
    <w:rsid w:val="00CC42A2"/>
    <w:rsid w:val="00CC46E0"/>
    <w:rsid w:val="00CC623C"/>
    <w:rsid w:val="00CC6945"/>
    <w:rsid w:val="00CC757B"/>
    <w:rsid w:val="00CD0615"/>
    <w:rsid w:val="00CD0EC5"/>
    <w:rsid w:val="00CD109E"/>
    <w:rsid w:val="00CD11E2"/>
    <w:rsid w:val="00CD14AC"/>
    <w:rsid w:val="00CD1765"/>
    <w:rsid w:val="00CD1DAD"/>
    <w:rsid w:val="00CD1EE6"/>
    <w:rsid w:val="00CD243D"/>
    <w:rsid w:val="00CD2716"/>
    <w:rsid w:val="00CD3B66"/>
    <w:rsid w:val="00CD40A9"/>
    <w:rsid w:val="00CD509E"/>
    <w:rsid w:val="00CD5AF7"/>
    <w:rsid w:val="00CD5BE3"/>
    <w:rsid w:val="00CD63D5"/>
    <w:rsid w:val="00CD6913"/>
    <w:rsid w:val="00CE0402"/>
    <w:rsid w:val="00CE0BE8"/>
    <w:rsid w:val="00CE0E6D"/>
    <w:rsid w:val="00CE1744"/>
    <w:rsid w:val="00CE1B8E"/>
    <w:rsid w:val="00CE2661"/>
    <w:rsid w:val="00CE2E1C"/>
    <w:rsid w:val="00CE31D9"/>
    <w:rsid w:val="00CE32BC"/>
    <w:rsid w:val="00CE53BC"/>
    <w:rsid w:val="00CE7822"/>
    <w:rsid w:val="00CF12D0"/>
    <w:rsid w:val="00CF1CC1"/>
    <w:rsid w:val="00CF2738"/>
    <w:rsid w:val="00CF2AB9"/>
    <w:rsid w:val="00CF4068"/>
    <w:rsid w:val="00CF4371"/>
    <w:rsid w:val="00CF43D4"/>
    <w:rsid w:val="00CF4813"/>
    <w:rsid w:val="00CF5360"/>
    <w:rsid w:val="00CF57B0"/>
    <w:rsid w:val="00CF5849"/>
    <w:rsid w:val="00CF5BE9"/>
    <w:rsid w:val="00CF6317"/>
    <w:rsid w:val="00CF6326"/>
    <w:rsid w:val="00CF6D07"/>
    <w:rsid w:val="00CF72BA"/>
    <w:rsid w:val="00CF7A96"/>
    <w:rsid w:val="00D00794"/>
    <w:rsid w:val="00D011DA"/>
    <w:rsid w:val="00D012CB"/>
    <w:rsid w:val="00D01F6F"/>
    <w:rsid w:val="00D02B00"/>
    <w:rsid w:val="00D02D97"/>
    <w:rsid w:val="00D0331C"/>
    <w:rsid w:val="00D036EF"/>
    <w:rsid w:val="00D04081"/>
    <w:rsid w:val="00D043C9"/>
    <w:rsid w:val="00D04E92"/>
    <w:rsid w:val="00D06E7C"/>
    <w:rsid w:val="00D074AD"/>
    <w:rsid w:val="00D07604"/>
    <w:rsid w:val="00D10642"/>
    <w:rsid w:val="00D107A0"/>
    <w:rsid w:val="00D125A2"/>
    <w:rsid w:val="00D12C1A"/>
    <w:rsid w:val="00D1309E"/>
    <w:rsid w:val="00D1316B"/>
    <w:rsid w:val="00D13A69"/>
    <w:rsid w:val="00D13F3D"/>
    <w:rsid w:val="00D141F4"/>
    <w:rsid w:val="00D143F0"/>
    <w:rsid w:val="00D14C28"/>
    <w:rsid w:val="00D1520F"/>
    <w:rsid w:val="00D1566B"/>
    <w:rsid w:val="00D1567D"/>
    <w:rsid w:val="00D15745"/>
    <w:rsid w:val="00D158AE"/>
    <w:rsid w:val="00D15D02"/>
    <w:rsid w:val="00D16524"/>
    <w:rsid w:val="00D172BE"/>
    <w:rsid w:val="00D173D0"/>
    <w:rsid w:val="00D1740E"/>
    <w:rsid w:val="00D175C2"/>
    <w:rsid w:val="00D2035A"/>
    <w:rsid w:val="00D21299"/>
    <w:rsid w:val="00D213CF"/>
    <w:rsid w:val="00D214C3"/>
    <w:rsid w:val="00D21938"/>
    <w:rsid w:val="00D22DE5"/>
    <w:rsid w:val="00D22DEB"/>
    <w:rsid w:val="00D22ED4"/>
    <w:rsid w:val="00D23466"/>
    <w:rsid w:val="00D23BAA"/>
    <w:rsid w:val="00D23CAA"/>
    <w:rsid w:val="00D23D53"/>
    <w:rsid w:val="00D24C8E"/>
    <w:rsid w:val="00D25A91"/>
    <w:rsid w:val="00D2661D"/>
    <w:rsid w:val="00D279FF"/>
    <w:rsid w:val="00D300CF"/>
    <w:rsid w:val="00D3012D"/>
    <w:rsid w:val="00D30BEB"/>
    <w:rsid w:val="00D30DA9"/>
    <w:rsid w:val="00D30FEE"/>
    <w:rsid w:val="00D3153E"/>
    <w:rsid w:val="00D3163E"/>
    <w:rsid w:val="00D32375"/>
    <w:rsid w:val="00D328AB"/>
    <w:rsid w:val="00D330D8"/>
    <w:rsid w:val="00D33442"/>
    <w:rsid w:val="00D34117"/>
    <w:rsid w:val="00D3414A"/>
    <w:rsid w:val="00D35C96"/>
    <w:rsid w:val="00D3626E"/>
    <w:rsid w:val="00D367AB"/>
    <w:rsid w:val="00D36F29"/>
    <w:rsid w:val="00D37073"/>
    <w:rsid w:val="00D408B5"/>
    <w:rsid w:val="00D41C32"/>
    <w:rsid w:val="00D42526"/>
    <w:rsid w:val="00D42828"/>
    <w:rsid w:val="00D42FC9"/>
    <w:rsid w:val="00D435E3"/>
    <w:rsid w:val="00D439B2"/>
    <w:rsid w:val="00D43F1A"/>
    <w:rsid w:val="00D452D6"/>
    <w:rsid w:val="00D45397"/>
    <w:rsid w:val="00D4546B"/>
    <w:rsid w:val="00D4580C"/>
    <w:rsid w:val="00D458EE"/>
    <w:rsid w:val="00D4743A"/>
    <w:rsid w:val="00D5007C"/>
    <w:rsid w:val="00D500AF"/>
    <w:rsid w:val="00D50E42"/>
    <w:rsid w:val="00D50ED4"/>
    <w:rsid w:val="00D511CF"/>
    <w:rsid w:val="00D51263"/>
    <w:rsid w:val="00D5158E"/>
    <w:rsid w:val="00D51A69"/>
    <w:rsid w:val="00D51B4A"/>
    <w:rsid w:val="00D51C07"/>
    <w:rsid w:val="00D51DB4"/>
    <w:rsid w:val="00D5202B"/>
    <w:rsid w:val="00D52287"/>
    <w:rsid w:val="00D5393C"/>
    <w:rsid w:val="00D54623"/>
    <w:rsid w:val="00D55A42"/>
    <w:rsid w:val="00D55A9F"/>
    <w:rsid w:val="00D55D99"/>
    <w:rsid w:val="00D56F61"/>
    <w:rsid w:val="00D572E5"/>
    <w:rsid w:val="00D60013"/>
    <w:rsid w:val="00D6058F"/>
    <w:rsid w:val="00D6099F"/>
    <w:rsid w:val="00D6146B"/>
    <w:rsid w:val="00D621FA"/>
    <w:rsid w:val="00D62237"/>
    <w:rsid w:val="00D6334F"/>
    <w:rsid w:val="00D6406C"/>
    <w:rsid w:val="00D64216"/>
    <w:rsid w:val="00D6440A"/>
    <w:rsid w:val="00D650F9"/>
    <w:rsid w:val="00D65E69"/>
    <w:rsid w:val="00D66948"/>
    <w:rsid w:val="00D66CF4"/>
    <w:rsid w:val="00D66D0E"/>
    <w:rsid w:val="00D66FB6"/>
    <w:rsid w:val="00D67A0F"/>
    <w:rsid w:val="00D70616"/>
    <w:rsid w:val="00D712F0"/>
    <w:rsid w:val="00D7165B"/>
    <w:rsid w:val="00D7188F"/>
    <w:rsid w:val="00D71AFB"/>
    <w:rsid w:val="00D722D3"/>
    <w:rsid w:val="00D729CB"/>
    <w:rsid w:val="00D72C6B"/>
    <w:rsid w:val="00D73A83"/>
    <w:rsid w:val="00D746E6"/>
    <w:rsid w:val="00D74CE6"/>
    <w:rsid w:val="00D75876"/>
    <w:rsid w:val="00D75924"/>
    <w:rsid w:val="00D75A0A"/>
    <w:rsid w:val="00D76512"/>
    <w:rsid w:val="00D765FD"/>
    <w:rsid w:val="00D76920"/>
    <w:rsid w:val="00D778A1"/>
    <w:rsid w:val="00D77972"/>
    <w:rsid w:val="00D806A3"/>
    <w:rsid w:val="00D8173B"/>
    <w:rsid w:val="00D82C35"/>
    <w:rsid w:val="00D834CA"/>
    <w:rsid w:val="00D835FA"/>
    <w:rsid w:val="00D849B5"/>
    <w:rsid w:val="00D84C77"/>
    <w:rsid w:val="00D84F9C"/>
    <w:rsid w:val="00D859EF"/>
    <w:rsid w:val="00D85C34"/>
    <w:rsid w:val="00D85DBD"/>
    <w:rsid w:val="00D87133"/>
    <w:rsid w:val="00D87B39"/>
    <w:rsid w:val="00D87E48"/>
    <w:rsid w:val="00D90A72"/>
    <w:rsid w:val="00D90C94"/>
    <w:rsid w:val="00D916A0"/>
    <w:rsid w:val="00D91AC6"/>
    <w:rsid w:val="00D91FAC"/>
    <w:rsid w:val="00D923A9"/>
    <w:rsid w:val="00D92C04"/>
    <w:rsid w:val="00D930C2"/>
    <w:rsid w:val="00D946DF"/>
    <w:rsid w:val="00D94786"/>
    <w:rsid w:val="00D95614"/>
    <w:rsid w:val="00D959B6"/>
    <w:rsid w:val="00D959D4"/>
    <w:rsid w:val="00D95F3E"/>
    <w:rsid w:val="00D96AF1"/>
    <w:rsid w:val="00D973B0"/>
    <w:rsid w:val="00D97B57"/>
    <w:rsid w:val="00DA04A4"/>
    <w:rsid w:val="00DA066E"/>
    <w:rsid w:val="00DA075B"/>
    <w:rsid w:val="00DA10FD"/>
    <w:rsid w:val="00DA1B95"/>
    <w:rsid w:val="00DA1BF7"/>
    <w:rsid w:val="00DA1E68"/>
    <w:rsid w:val="00DA336D"/>
    <w:rsid w:val="00DA3397"/>
    <w:rsid w:val="00DA48F5"/>
    <w:rsid w:val="00DA4EFF"/>
    <w:rsid w:val="00DA5838"/>
    <w:rsid w:val="00DA5F28"/>
    <w:rsid w:val="00DA5F9C"/>
    <w:rsid w:val="00DA69D6"/>
    <w:rsid w:val="00DA7183"/>
    <w:rsid w:val="00DA7356"/>
    <w:rsid w:val="00DA7A1B"/>
    <w:rsid w:val="00DB0EFE"/>
    <w:rsid w:val="00DB112E"/>
    <w:rsid w:val="00DB16E1"/>
    <w:rsid w:val="00DB1B0C"/>
    <w:rsid w:val="00DB1FE7"/>
    <w:rsid w:val="00DB307B"/>
    <w:rsid w:val="00DB345E"/>
    <w:rsid w:val="00DB37BC"/>
    <w:rsid w:val="00DB3E37"/>
    <w:rsid w:val="00DB49D2"/>
    <w:rsid w:val="00DB4C1C"/>
    <w:rsid w:val="00DB4E14"/>
    <w:rsid w:val="00DB5335"/>
    <w:rsid w:val="00DB5814"/>
    <w:rsid w:val="00DB5D52"/>
    <w:rsid w:val="00DB5FC6"/>
    <w:rsid w:val="00DB6295"/>
    <w:rsid w:val="00DB741C"/>
    <w:rsid w:val="00DB7426"/>
    <w:rsid w:val="00DB7AAA"/>
    <w:rsid w:val="00DB7ED1"/>
    <w:rsid w:val="00DC00C9"/>
    <w:rsid w:val="00DC038E"/>
    <w:rsid w:val="00DC09FA"/>
    <w:rsid w:val="00DC1383"/>
    <w:rsid w:val="00DC17A7"/>
    <w:rsid w:val="00DC1944"/>
    <w:rsid w:val="00DC2030"/>
    <w:rsid w:val="00DC2402"/>
    <w:rsid w:val="00DC2CF7"/>
    <w:rsid w:val="00DC4060"/>
    <w:rsid w:val="00DC4190"/>
    <w:rsid w:val="00DC45A9"/>
    <w:rsid w:val="00DC52A1"/>
    <w:rsid w:val="00DC5FA3"/>
    <w:rsid w:val="00DC6D54"/>
    <w:rsid w:val="00DC6FFC"/>
    <w:rsid w:val="00DD0179"/>
    <w:rsid w:val="00DD07AB"/>
    <w:rsid w:val="00DD07C8"/>
    <w:rsid w:val="00DD08EF"/>
    <w:rsid w:val="00DD134D"/>
    <w:rsid w:val="00DD2213"/>
    <w:rsid w:val="00DD296C"/>
    <w:rsid w:val="00DD2F51"/>
    <w:rsid w:val="00DD38FE"/>
    <w:rsid w:val="00DD4E65"/>
    <w:rsid w:val="00DD620D"/>
    <w:rsid w:val="00DD6686"/>
    <w:rsid w:val="00DD6A83"/>
    <w:rsid w:val="00DD703C"/>
    <w:rsid w:val="00DD7827"/>
    <w:rsid w:val="00DD7B2E"/>
    <w:rsid w:val="00DD7B78"/>
    <w:rsid w:val="00DE004B"/>
    <w:rsid w:val="00DE0D13"/>
    <w:rsid w:val="00DE235E"/>
    <w:rsid w:val="00DE3C00"/>
    <w:rsid w:val="00DE55A7"/>
    <w:rsid w:val="00DE6A8A"/>
    <w:rsid w:val="00DE72C7"/>
    <w:rsid w:val="00DE7552"/>
    <w:rsid w:val="00DE7AC6"/>
    <w:rsid w:val="00DF0843"/>
    <w:rsid w:val="00DF19A1"/>
    <w:rsid w:val="00DF2788"/>
    <w:rsid w:val="00DF2994"/>
    <w:rsid w:val="00DF2B80"/>
    <w:rsid w:val="00DF2E43"/>
    <w:rsid w:val="00DF30D6"/>
    <w:rsid w:val="00DF3BBF"/>
    <w:rsid w:val="00DF3CB8"/>
    <w:rsid w:val="00DF42B4"/>
    <w:rsid w:val="00DF547D"/>
    <w:rsid w:val="00DF5879"/>
    <w:rsid w:val="00DF62BF"/>
    <w:rsid w:val="00DF6577"/>
    <w:rsid w:val="00DF67E9"/>
    <w:rsid w:val="00DF6A7A"/>
    <w:rsid w:val="00DF6F64"/>
    <w:rsid w:val="00DF7021"/>
    <w:rsid w:val="00DF7580"/>
    <w:rsid w:val="00DF7EE2"/>
    <w:rsid w:val="00E0077A"/>
    <w:rsid w:val="00E01141"/>
    <w:rsid w:val="00E0142A"/>
    <w:rsid w:val="00E019DE"/>
    <w:rsid w:val="00E021AE"/>
    <w:rsid w:val="00E02311"/>
    <w:rsid w:val="00E0318D"/>
    <w:rsid w:val="00E03491"/>
    <w:rsid w:val="00E03684"/>
    <w:rsid w:val="00E04A41"/>
    <w:rsid w:val="00E04AE3"/>
    <w:rsid w:val="00E06647"/>
    <w:rsid w:val="00E07C65"/>
    <w:rsid w:val="00E1096B"/>
    <w:rsid w:val="00E11B5A"/>
    <w:rsid w:val="00E11D6C"/>
    <w:rsid w:val="00E1279B"/>
    <w:rsid w:val="00E12F88"/>
    <w:rsid w:val="00E13A10"/>
    <w:rsid w:val="00E13EFD"/>
    <w:rsid w:val="00E158F4"/>
    <w:rsid w:val="00E15AB0"/>
    <w:rsid w:val="00E15DCB"/>
    <w:rsid w:val="00E15F0E"/>
    <w:rsid w:val="00E163F8"/>
    <w:rsid w:val="00E16E64"/>
    <w:rsid w:val="00E171ED"/>
    <w:rsid w:val="00E209A1"/>
    <w:rsid w:val="00E20C95"/>
    <w:rsid w:val="00E21F47"/>
    <w:rsid w:val="00E236CC"/>
    <w:rsid w:val="00E243A8"/>
    <w:rsid w:val="00E24743"/>
    <w:rsid w:val="00E251A0"/>
    <w:rsid w:val="00E264DE"/>
    <w:rsid w:val="00E26BF8"/>
    <w:rsid w:val="00E2799D"/>
    <w:rsid w:val="00E308A5"/>
    <w:rsid w:val="00E32BB5"/>
    <w:rsid w:val="00E33316"/>
    <w:rsid w:val="00E33ADC"/>
    <w:rsid w:val="00E33B9C"/>
    <w:rsid w:val="00E348A3"/>
    <w:rsid w:val="00E358B6"/>
    <w:rsid w:val="00E35BD0"/>
    <w:rsid w:val="00E36069"/>
    <w:rsid w:val="00E3620D"/>
    <w:rsid w:val="00E365AA"/>
    <w:rsid w:val="00E36A5C"/>
    <w:rsid w:val="00E370F9"/>
    <w:rsid w:val="00E37296"/>
    <w:rsid w:val="00E3775B"/>
    <w:rsid w:val="00E37BD2"/>
    <w:rsid w:val="00E4036A"/>
    <w:rsid w:val="00E4042B"/>
    <w:rsid w:val="00E408EE"/>
    <w:rsid w:val="00E40DD0"/>
    <w:rsid w:val="00E40FAE"/>
    <w:rsid w:val="00E40FCD"/>
    <w:rsid w:val="00E43274"/>
    <w:rsid w:val="00E434CC"/>
    <w:rsid w:val="00E43A88"/>
    <w:rsid w:val="00E43F09"/>
    <w:rsid w:val="00E4407E"/>
    <w:rsid w:val="00E45AD5"/>
    <w:rsid w:val="00E45D57"/>
    <w:rsid w:val="00E45F07"/>
    <w:rsid w:val="00E462CE"/>
    <w:rsid w:val="00E462E6"/>
    <w:rsid w:val="00E46A98"/>
    <w:rsid w:val="00E46E2F"/>
    <w:rsid w:val="00E4752D"/>
    <w:rsid w:val="00E47599"/>
    <w:rsid w:val="00E51258"/>
    <w:rsid w:val="00E52438"/>
    <w:rsid w:val="00E52573"/>
    <w:rsid w:val="00E52978"/>
    <w:rsid w:val="00E52AEC"/>
    <w:rsid w:val="00E52EF2"/>
    <w:rsid w:val="00E53AAD"/>
    <w:rsid w:val="00E542B1"/>
    <w:rsid w:val="00E543F3"/>
    <w:rsid w:val="00E54C52"/>
    <w:rsid w:val="00E550E1"/>
    <w:rsid w:val="00E552C0"/>
    <w:rsid w:val="00E557E0"/>
    <w:rsid w:val="00E55A37"/>
    <w:rsid w:val="00E55B26"/>
    <w:rsid w:val="00E55D50"/>
    <w:rsid w:val="00E5618F"/>
    <w:rsid w:val="00E564B2"/>
    <w:rsid w:val="00E56B80"/>
    <w:rsid w:val="00E5797A"/>
    <w:rsid w:val="00E6056A"/>
    <w:rsid w:val="00E609E1"/>
    <w:rsid w:val="00E6180A"/>
    <w:rsid w:val="00E6271A"/>
    <w:rsid w:val="00E63035"/>
    <w:rsid w:val="00E63AB5"/>
    <w:rsid w:val="00E63C82"/>
    <w:rsid w:val="00E63D26"/>
    <w:rsid w:val="00E64075"/>
    <w:rsid w:val="00E64CE0"/>
    <w:rsid w:val="00E64FF7"/>
    <w:rsid w:val="00E6525C"/>
    <w:rsid w:val="00E66AA2"/>
    <w:rsid w:val="00E675A4"/>
    <w:rsid w:val="00E70B61"/>
    <w:rsid w:val="00E713B6"/>
    <w:rsid w:val="00E7145B"/>
    <w:rsid w:val="00E723CD"/>
    <w:rsid w:val="00E72478"/>
    <w:rsid w:val="00E72AD2"/>
    <w:rsid w:val="00E732AC"/>
    <w:rsid w:val="00E73919"/>
    <w:rsid w:val="00E74145"/>
    <w:rsid w:val="00E744B9"/>
    <w:rsid w:val="00E747AD"/>
    <w:rsid w:val="00E74B39"/>
    <w:rsid w:val="00E751F7"/>
    <w:rsid w:val="00E76D46"/>
    <w:rsid w:val="00E76E2A"/>
    <w:rsid w:val="00E80081"/>
    <w:rsid w:val="00E80B05"/>
    <w:rsid w:val="00E819E3"/>
    <w:rsid w:val="00E81D04"/>
    <w:rsid w:val="00E81FD9"/>
    <w:rsid w:val="00E82331"/>
    <w:rsid w:val="00E82868"/>
    <w:rsid w:val="00E82EFE"/>
    <w:rsid w:val="00E82F22"/>
    <w:rsid w:val="00E8314D"/>
    <w:rsid w:val="00E83FF3"/>
    <w:rsid w:val="00E8410A"/>
    <w:rsid w:val="00E84E9B"/>
    <w:rsid w:val="00E8597C"/>
    <w:rsid w:val="00E85DA0"/>
    <w:rsid w:val="00E85F07"/>
    <w:rsid w:val="00E86329"/>
    <w:rsid w:val="00E865A9"/>
    <w:rsid w:val="00E86A50"/>
    <w:rsid w:val="00E8773B"/>
    <w:rsid w:val="00E90465"/>
    <w:rsid w:val="00E90D62"/>
    <w:rsid w:val="00E910E3"/>
    <w:rsid w:val="00E913CF"/>
    <w:rsid w:val="00E92B1D"/>
    <w:rsid w:val="00E9329F"/>
    <w:rsid w:val="00E9371D"/>
    <w:rsid w:val="00E94EA5"/>
    <w:rsid w:val="00E94F15"/>
    <w:rsid w:val="00E957E6"/>
    <w:rsid w:val="00E95F02"/>
    <w:rsid w:val="00E968D9"/>
    <w:rsid w:val="00E9700A"/>
    <w:rsid w:val="00E972CF"/>
    <w:rsid w:val="00E97854"/>
    <w:rsid w:val="00E97A55"/>
    <w:rsid w:val="00EA1275"/>
    <w:rsid w:val="00EA1B29"/>
    <w:rsid w:val="00EA1E2D"/>
    <w:rsid w:val="00EA214C"/>
    <w:rsid w:val="00EA382B"/>
    <w:rsid w:val="00EA4A21"/>
    <w:rsid w:val="00EA4E76"/>
    <w:rsid w:val="00EA5190"/>
    <w:rsid w:val="00EA53B3"/>
    <w:rsid w:val="00EA5DA6"/>
    <w:rsid w:val="00EA6DF6"/>
    <w:rsid w:val="00EA7AE2"/>
    <w:rsid w:val="00EA7CF1"/>
    <w:rsid w:val="00EB081B"/>
    <w:rsid w:val="00EB1B1F"/>
    <w:rsid w:val="00EB1C7C"/>
    <w:rsid w:val="00EB1E0F"/>
    <w:rsid w:val="00EB2294"/>
    <w:rsid w:val="00EB25FB"/>
    <w:rsid w:val="00EB2EA0"/>
    <w:rsid w:val="00EB2FA4"/>
    <w:rsid w:val="00EB364E"/>
    <w:rsid w:val="00EB3F85"/>
    <w:rsid w:val="00EB4874"/>
    <w:rsid w:val="00EB6450"/>
    <w:rsid w:val="00EB6939"/>
    <w:rsid w:val="00EB7360"/>
    <w:rsid w:val="00EB7461"/>
    <w:rsid w:val="00EC0775"/>
    <w:rsid w:val="00EC0EAA"/>
    <w:rsid w:val="00EC10DF"/>
    <w:rsid w:val="00EC19CA"/>
    <w:rsid w:val="00EC1AA6"/>
    <w:rsid w:val="00EC2098"/>
    <w:rsid w:val="00EC22A2"/>
    <w:rsid w:val="00EC2DD6"/>
    <w:rsid w:val="00EC35CD"/>
    <w:rsid w:val="00EC36CD"/>
    <w:rsid w:val="00EC4835"/>
    <w:rsid w:val="00EC49C2"/>
    <w:rsid w:val="00EC4E7F"/>
    <w:rsid w:val="00EC4EC8"/>
    <w:rsid w:val="00EC532C"/>
    <w:rsid w:val="00EC57FD"/>
    <w:rsid w:val="00EC610C"/>
    <w:rsid w:val="00EC6A2A"/>
    <w:rsid w:val="00EC6F8E"/>
    <w:rsid w:val="00EC791F"/>
    <w:rsid w:val="00EC7D78"/>
    <w:rsid w:val="00ED05DB"/>
    <w:rsid w:val="00ED101C"/>
    <w:rsid w:val="00ED112E"/>
    <w:rsid w:val="00ED1F1E"/>
    <w:rsid w:val="00ED1F29"/>
    <w:rsid w:val="00ED29E9"/>
    <w:rsid w:val="00ED2C40"/>
    <w:rsid w:val="00ED2FB7"/>
    <w:rsid w:val="00ED37E9"/>
    <w:rsid w:val="00ED3E03"/>
    <w:rsid w:val="00ED499E"/>
    <w:rsid w:val="00ED4E35"/>
    <w:rsid w:val="00ED50E3"/>
    <w:rsid w:val="00ED6792"/>
    <w:rsid w:val="00ED68E2"/>
    <w:rsid w:val="00ED6AC7"/>
    <w:rsid w:val="00ED6BF8"/>
    <w:rsid w:val="00ED6FED"/>
    <w:rsid w:val="00ED71A9"/>
    <w:rsid w:val="00ED7312"/>
    <w:rsid w:val="00EE0850"/>
    <w:rsid w:val="00EE09DA"/>
    <w:rsid w:val="00EE0B0A"/>
    <w:rsid w:val="00EE0D0A"/>
    <w:rsid w:val="00EE2496"/>
    <w:rsid w:val="00EE2985"/>
    <w:rsid w:val="00EE3597"/>
    <w:rsid w:val="00EE36C8"/>
    <w:rsid w:val="00EE3769"/>
    <w:rsid w:val="00EE3A60"/>
    <w:rsid w:val="00EE445E"/>
    <w:rsid w:val="00EE44A8"/>
    <w:rsid w:val="00EE4ADB"/>
    <w:rsid w:val="00EE4B3F"/>
    <w:rsid w:val="00EE4DF9"/>
    <w:rsid w:val="00EE60AF"/>
    <w:rsid w:val="00EF0683"/>
    <w:rsid w:val="00EF0C51"/>
    <w:rsid w:val="00EF1122"/>
    <w:rsid w:val="00EF11B5"/>
    <w:rsid w:val="00EF140D"/>
    <w:rsid w:val="00EF17A7"/>
    <w:rsid w:val="00EF1BFB"/>
    <w:rsid w:val="00EF1E7D"/>
    <w:rsid w:val="00EF31C4"/>
    <w:rsid w:val="00EF3881"/>
    <w:rsid w:val="00EF3CC3"/>
    <w:rsid w:val="00EF4D1B"/>
    <w:rsid w:val="00EF4DDC"/>
    <w:rsid w:val="00EF503D"/>
    <w:rsid w:val="00EF5C17"/>
    <w:rsid w:val="00EF617C"/>
    <w:rsid w:val="00EF6B29"/>
    <w:rsid w:val="00EF7119"/>
    <w:rsid w:val="00F004CE"/>
    <w:rsid w:val="00F00C3D"/>
    <w:rsid w:val="00F00D85"/>
    <w:rsid w:val="00F010B9"/>
    <w:rsid w:val="00F02147"/>
    <w:rsid w:val="00F02B0C"/>
    <w:rsid w:val="00F035C8"/>
    <w:rsid w:val="00F03867"/>
    <w:rsid w:val="00F04A19"/>
    <w:rsid w:val="00F04BA9"/>
    <w:rsid w:val="00F04E71"/>
    <w:rsid w:val="00F06213"/>
    <w:rsid w:val="00F072E1"/>
    <w:rsid w:val="00F10279"/>
    <w:rsid w:val="00F1029A"/>
    <w:rsid w:val="00F10EA0"/>
    <w:rsid w:val="00F1123F"/>
    <w:rsid w:val="00F11667"/>
    <w:rsid w:val="00F11E00"/>
    <w:rsid w:val="00F121A1"/>
    <w:rsid w:val="00F12396"/>
    <w:rsid w:val="00F13300"/>
    <w:rsid w:val="00F136ED"/>
    <w:rsid w:val="00F140EB"/>
    <w:rsid w:val="00F14D38"/>
    <w:rsid w:val="00F15CA0"/>
    <w:rsid w:val="00F201C0"/>
    <w:rsid w:val="00F20633"/>
    <w:rsid w:val="00F209A9"/>
    <w:rsid w:val="00F21058"/>
    <w:rsid w:val="00F2128C"/>
    <w:rsid w:val="00F21E6C"/>
    <w:rsid w:val="00F21F6B"/>
    <w:rsid w:val="00F2214A"/>
    <w:rsid w:val="00F22334"/>
    <w:rsid w:val="00F22694"/>
    <w:rsid w:val="00F22B6A"/>
    <w:rsid w:val="00F2316C"/>
    <w:rsid w:val="00F23A86"/>
    <w:rsid w:val="00F24093"/>
    <w:rsid w:val="00F2412C"/>
    <w:rsid w:val="00F24CD9"/>
    <w:rsid w:val="00F2521E"/>
    <w:rsid w:val="00F26595"/>
    <w:rsid w:val="00F26EBD"/>
    <w:rsid w:val="00F2798E"/>
    <w:rsid w:val="00F30154"/>
    <w:rsid w:val="00F30199"/>
    <w:rsid w:val="00F301F7"/>
    <w:rsid w:val="00F30328"/>
    <w:rsid w:val="00F30BEB"/>
    <w:rsid w:val="00F327D1"/>
    <w:rsid w:val="00F339B6"/>
    <w:rsid w:val="00F34727"/>
    <w:rsid w:val="00F35128"/>
    <w:rsid w:val="00F35B74"/>
    <w:rsid w:val="00F35C43"/>
    <w:rsid w:val="00F36CC1"/>
    <w:rsid w:val="00F37349"/>
    <w:rsid w:val="00F373B4"/>
    <w:rsid w:val="00F37C45"/>
    <w:rsid w:val="00F37C7A"/>
    <w:rsid w:val="00F40925"/>
    <w:rsid w:val="00F409CB"/>
    <w:rsid w:val="00F40C84"/>
    <w:rsid w:val="00F4285A"/>
    <w:rsid w:val="00F4291B"/>
    <w:rsid w:val="00F4298E"/>
    <w:rsid w:val="00F42B7D"/>
    <w:rsid w:val="00F42F19"/>
    <w:rsid w:val="00F436A1"/>
    <w:rsid w:val="00F449C2"/>
    <w:rsid w:val="00F44D44"/>
    <w:rsid w:val="00F45E07"/>
    <w:rsid w:val="00F47226"/>
    <w:rsid w:val="00F47AD6"/>
    <w:rsid w:val="00F504DF"/>
    <w:rsid w:val="00F52470"/>
    <w:rsid w:val="00F526D6"/>
    <w:rsid w:val="00F52AEA"/>
    <w:rsid w:val="00F52BE2"/>
    <w:rsid w:val="00F532D7"/>
    <w:rsid w:val="00F53BA4"/>
    <w:rsid w:val="00F53EFE"/>
    <w:rsid w:val="00F5490F"/>
    <w:rsid w:val="00F55257"/>
    <w:rsid w:val="00F56D88"/>
    <w:rsid w:val="00F610F3"/>
    <w:rsid w:val="00F61BF3"/>
    <w:rsid w:val="00F62142"/>
    <w:rsid w:val="00F6248D"/>
    <w:rsid w:val="00F62E7B"/>
    <w:rsid w:val="00F64CE6"/>
    <w:rsid w:val="00F650CC"/>
    <w:rsid w:val="00F65A20"/>
    <w:rsid w:val="00F660A1"/>
    <w:rsid w:val="00F66CC2"/>
    <w:rsid w:val="00F66E4C"/>
    <w:rsid w:val="00F67930"/>
    <w:rsid w:val="00F70284"/>
    <w:rsid w:val="00F72141"/>
    <w:rsid w:val="00F724E2"/>
    <w:rsid w:val="00F729BB"/>
    <w:rsid w:val="00F72BEB"/>
    <w:rsid w:val="00F72DBA"/>
    <w:rsid w:val="00F72EFA"/>
    <w:rsid w:val="00F73784"/>
    <w:rsid w:val="00F73B2E"/>
    <w:rsid w:val="00F73C16"/>
    <w:rsid w:val="00F73C5F"/>
    <w:rsid w:val="00F742C7"/>
    <w:rsid w:val="00F74890"/>
    <w:rsid w:val="00F74898"/>
    <w:rsid w:val="00F74AD2"/>
    <w:rsid w:val="00F74FDF"/>
    <w:rsid w:val="00F76CFF"/>
    <w:rsid w:val="00F77186"/>
    <w:rsid w:val="00F774AE"/>
    <w:rsid w:val="00F81460"/>
    <w:rsid w:val="00F81E2D"/>
    <w:rsid w:val="00F82C44"/>
    <w:rsid w:val="00F82EAA"/>
    <w:rsid w:val="00F83645"/>
    <w:rsid w:val="00F856E4"/>
    <w:rsid w:val="00F85B9A"/>
    <w:rsid w:val="00F85D21"/>
    <w:rsid w:val="00F85D58"/>
    <w:rsid w:val="00F85D9D"/>
    <w:rsid w:val="00F85DF7"/>
    <w:rsid w:val="00F86389"/>
    <w:rsid w:val="00F86808"/>
    <w:rsid w:val="00F87558"/>
    <w:rsid w:val="00F87559"/>
    <w:rsid w:val="00F87BEE"/>
    <w:rsid w:val="00F910E5"/>
    <w:rsid w:val="00F92082"/>
    <w:rsid w:val="00F9218F"/>
    <w:rsid w:val="00F924FE"/>
    <w:rsid w:val="00F927E6"/>
    <w:rsid w:val="00F9388A"/>
    <w:rsid w:val="00F94155"/>
    <w:rsid w:val="00F942B6"/>
    <w:rsid w:val="00F950A5"/>
    <w:rsid w:val="00F95278"/>
    <w:rsid w:val="00F9569A"/>
    <w:rsid w:val="00F96042"/>
    <w:rsid w:val="00F96AE6"/>
    <w:rsid w:val="00F96D90"/>
    <w:rsid w:val="00F96EFB"/>
    <w:rsid w:val="00F970C9"/>
    <w:rsid w:val="00F97B37"/>
    <w:rsid w:val="00FA0394"/>
    <w:rsid w:val="00FA04FB"/>
    <w:rsid w:val="00FA05AA"/>
    <w:rsid w:val="00FA0B18"/>
    <w:rsid w:val="00FA0E27"/>
    <w:rsid w:val="00FA18E1"/>
    <w:rsid w:val="00FA1DD2"/>
    <w:rsid w:val="00FA22CF"/>
    <w:rsid w:val="00FA35E7"/>
    <w:rsid w:val="00FA3813"/>
    <w:rsid w:val="00FA39E9"/>
    <w:rsid w:val="00FA45FF"/>
    <w:rsid w:val="00FA4C37"/>
    <w:rsid w:val="00FA5751"/>
    <w:rsid w:val="00FA5826"/>
    <w:rsid w:val="00FA678B"/>
    <w:rsid w:val="00FA755B"/>
    <w:rsid w:val="00FB0686"/>
    <w:rsid w:val="00FB1056"/>
    <w:rsid w:val="00FB1B73"/>
    <w:rsid w:val="00FB2851"/>
    <w:rsid w:val="00FB2AC4"/>
    <w:rsid w:val="00FB302D"/>
    <w:rsid w:val="00FB32D0"/>
    <w:rsid w:val="00FB33C0"/>
    <w:rsid w:val="00FB3564"/>
    <w:rsid w:val="00FB36D1"/>
    <w:rsid w:val="00FB3D7B"/>
    <w:rsid w:val="00FB425C"/>
    <w:rsid w:val="00FB46FA"/>
    <w:rsid w:val="00FB51D3"/>
    <w:rsid w:val="00FB5B4D"/>
    <w:rsid w:val="00FB5F65"/>
    <w:rsid w:val="00FB634B"/>
    <w:rsid w:val="00FB681A"/>
    <w:rsid w:val="00FB6AAE"/>
    <w:rsid w:val="00FB6DEF"/>
    <w:rsid w:val="00FB6F5D"/>
    <w:rsid w:val="00FB77AC"/>
    <w:rsid w:val="00FB7EAB"/>
    <w:rsid w:val="00FB7FAA"/>
    <w:rsid w:val="00FC0627"/>
    <w:rsid w:val="00FC19D8"/>
    <w:rsid w:val="00FC1BF4"/>
    <w:rsid w:val="00FC21BB"/>
    <w:rsid w:val="00FC2254"/>
    <w:rsid w:val="00FC33CA"/>
    <w:rsid w:val="00FC3450"/>
    <w:rsid w:val="00FC3605"/>
    <w:rsid w:val="00FC3A64"/>
    <w:rsid w:val="00FC4AFF"/>
    <w:rsid w:val="00FC5542"/>
    <w:rsid w:val="00FC594D"/>
    <w:rsid w:val="00FC606C"/>
    <w:rsid w:val="00FC6334"/>
    <w:rsid w:val="00FC6681"/>
    <w:rsid w:val="00FC693F"/>
    <w:rsid w:val="00FC6CE0"/>
    <w:rsid w:val="00FD0139"/>
    <w:rsid w:val="00FD0C17"/>
    <w:rsid w:val="00FD1410"/>
    <w:rsid w:val="00FD265F"/>
    <w:rsid w:val="00FD2984"/>
    <w:rsid w:val="00FD2BF2"/>
    <w:rsid w:val="00FD37C6"/>
    <w:rsid w:val="00FD46C7"/>
    <w:rsid w:val="00FD4C5F"/>
    <w:rsid w:val="00FD534C"/>
    <w:rsid w:val="00FD55F7"/>
    <w:rsid w:val="00FD7313"/>
    <w:rsid w:val="00FD780D"/>
    <w:rsid w:val="00FD7C7D"/>
    <w:rsid w:val="00FD7E54"/>
    <w:rsid w:val="00FE01FE"/>
    <w:rsid w:val="00FE0528"/>
    <w:rsid w:val="00FE06CA"/>
    <w:rsid w:val="00FE1429"/>
    <w:rsid w:val="00FE1BF2"/>
    <w:rsid w:val="00FE1C6F"/>
    <w:rsid w:val="00FE39F6"/>
    <w:rsid w:val="00FE497B"/>
    <w:rsid w:val="00FE4A74"/>
    <w:rsid w:val="00FE5538"/>
    <w:rsid w:val="00FE7921"/>
    <w:rsid w:val="00FE7BF6"/>
    <w:rsid w:val="00FF0D23"/>
    <w:rsid w:val="00FF1C8C"/>
    <w:rsid w:val="00FF2715"/>
    <w:rsid w:val="00FF3445"/>
    <w:rsid w:val="00FF37AA"/>
    <w:rsid w:val="00FF385B"/>
    <w:rsid w:val="00FF493D"/>
    <w:rsid w:val="00FF4BF9"/>
    <w:rsid w:val="00FF53BD"/>
    <w:rsid w:val="00FF6142"/>
    <w:rsid w:val="00FF670F"/>
    <w:rsid w:val="00FF687D"/>
    <w:rsid w:val="00FF6910"/>
    <w:rsid w:val="00FF723E"/>
    <w:rsid w:val="00FF72F2"/>
    <w:rsid w:val="00FF73CB"/>
    <w:rsid w:val="00FF7695"/>
    <w:rsid w:val="0149E4B3"/>
    <w:rsid w:val="01944884"/>
    <w:rsid w:val="01BDD330"/>
    <w:rsid w:val="01CAA55A"/>
    <w:rsid w:val="02B39907"/>
    <w:rsid w:val="02E536D2"/>
    <w:rsid w:val="02EB52C5"/>
    <w:rsid w:val="043B0A4D"/>
    <w:rsid w:val="043C92D8"/>
    <w:rsid w:val="04F94B1A"/>
    <w:rsid w:val="057DA4F1"/>
    <w:rsid w:val="0621C9C0"/>
    <w:rsid w:val="0674D4B5"/>
    <w:rsid w:val="071FA748"/>
    <w:rsid w:val="0722BE5D"/>
    <w:rsid w:val="07700DDB"/>
    <w:rsid w:val="07B000C7"/>
    <w:rsid w:val="07DA0E83"/>
    <w:rsid w:val="0821ED4A"/>
    <w:rsid w:val="08898F07"/>
    <w:rsid w:val="0890BE86"/>
    <w:rsid w:val="08DCE786"/>
    <w:rsid w:val="0990C94F"/>
    <w:rsid w:val="0A3EE347"/>
    <w:rsid w:val="0B48A80F"/>
    <w:rsid w:val="0C7FABAC"/>
    <w:rsid w:val="0D006F8E"/>
    <w:rsid w:val="0D689365"/>
    <w:rsid w:val="0E162607"/>
    <w:rsid w:val="0E7CA35F"/>
    <w:rsid w:val="0E9CCE51"/>
    <w:rsid w:val="0EB9F5A3"/>
    <w:rsid w:val="0ECA6D96"/>
    <w:rsid w:val="0FC03C09"/>
    <w:rsid w:val="0FF91829"/>
    <w:rsid w:val="11D5EFED"/>
    <w:rsid w:val="129FB3D9"/>
    <w:rsid w:val="14426D8E"/>
    <w:rsid w:val="1494D2FB"/>
    <w:rsid w:val="1494F981"/>
    <w:rsid w:val="14F778E5"/>
    <w:rsid w:val="16A16C8E"/>
    <w:rsid w:val="17982095"/>
    <w:rsid w:val="191CE6E2"/>
    <w:rsid w:val="1A58D824"/>
    <w:rsid w:val="1B5A6033"/>
    <w:rsid w:val="1BD4F6B5"/>
    <w:rsid w:val="1D075F18"/>
    <w:rsid w:val="1E957C40"/>
    <w:rsid w:val="1F5B713A"/>
    <w:rsid w:val="1FF17477"/>
    <w:rsid w:val="20282F5B"/>
    <w:rsid w:val="2059F065"/>
    <w:rsid w:val="21EB24DA"/>
    <w:rsid w:val="22F677D5"/>
    <w:rsid w:val="239AD599"/>
    <w:rsid w:val="239B9A26"/>
    <w:rsid w:val="23D2CECC"/>
    <w:rsid w:val="244297E5"/>
    <w:rsid w:val="245339EB"/>
    <w:rsid w:val="2553DB15"/>
    <w:rsid w:val="257A8FA8"/>
    <w:rsid w:val="25F2DE61"/>
    <w:rsid w:val="25FFFD1C"/>
    <w:rsid w:val="26E0059D"/>
    <w:rsid w:val="275E76B9"/>
    <w:rsid w:val="27789659"/>
    <w:rsid w:val="277A196E"/>
    <w:rsid w:val="27E6ACAA"/>
    <w:rsid w:val="29DD2799"/>
    <w:rsid w:val="2A49E4F0"/>
    <w:rsid w:val="2B0B77AF"/>
    <w:rsid w:val="2BA25E0C"/>
    <w:rsid w:val="2C8806D2"/>
    <w:rsid w:val="2D7FF68D"/>
    <w:rsid w:val="2D9174A3"/>
    <w:rsid w:val="2E1E5945"/>
    <w:rsid w:val="2E7AD1DC"/>
    <w:rsid w:val="30005EFA"/>
    <w:rsid w:val="30658E59"/>
    <w:rsid w:val="32C8FE0B"/>
    <w:rsid w:val="33A5D5B3"/>
    <w:rsid w:val="33E152AF"/>
    <w:rsid w:val="3449EE23"/>
    <w:rsid w:val="36AEC3ED"/>
    <w:rsid w:val="36DBFBD7"/>
    <w:rsid w:val="386667C0"/>
    <w:rsid w:val="38B73EB8"/>
    <w:rsid w:val="3C074312"/>
    <w:rsid w:val="3CB4085C"/>
    <w:rsid w:val="3CF7EB18"/>
    <w:rsid w:val="3D2499D3"/>
    <w:rsid w:val="3EC6BCBE"/>
    <w:rsid w:val="3EE1BC0B"/>
    <w:rsid w:val="3F54DF81"/>
    <w:rsid w:val="405E63E1"/>
    <w:rsid w:val="41A331AE"/>
    <w:rsid w:val="43727076"/>
    <w:rsid w:val="446F7ACF"/>
    <w:rsid w:val="448DBEBD"/>
    <w:rsid w:val="44E020E3"/>
    <w:rsid w:val="481169B4"/>
    <w:rsid w:val="48934F57"/>
    <w:rsid w:val="4910D906"/>
    <w:rsid w:val="4AAF3528"/>
    <w:rsid w:val="4B21D25B"/>
    <w:rsid w:val="4B3220D0"/>
    <w:rsid w:val="4BB80C4B"/>
    <w:rsid w:val="4C2C0833"/>
    <w:rsid w:val="4CB9B3F0"/>
    <w:rsid w:val="4CCF866F"/>
    <w:rsid w:val="4D526E88"/>
    <w:rsid w:val="4E67E884"/>
    <w:rsid w:val="4E9657DC"/>
    <w:rsid w:val="4EABC98E"/>
    <w:rsid w:val="4F14728B"/>
    <w:rsid w:val="4F5DDEB4"/>
    <w:rsid w:val="500D1A5E"/>
    <w:rsid w:val="5169022C"/>
    <w:rsid w:val="51B22F35"/>
    <w:rsid w:val="51D95271"/>
    <w:rsid w:val="525321C8"/>
    <w:rsid w:val="5267400B"/>
    <w:rsid w:val="52761A77"/>
    <w:rsid w:val="52989856"/>
    <w:rsid w:val="53131E75"/>
    <w:rsid w:val="53BCC3EA"/>
    <w:rsid w:val="53DFA4A4"/>
    <w:rsid w:val="54AE8A1B"/>
    <w:rsid w:val="54B0DC72"/>
    <w:rsid w:val="54E229CE"/>
    <w:rsid w:val="562E5F62"/>
    <w:rsid w:val="568D43C6"/>
    <w:rsid w:val="56EDCBF3"/>
    <w:rsid w:val="5747706C"/>
    <w:rsid w:val="580DF725"/>
    <w:rsid w:val="58AD332D"/>
    <w:rsid w:val="58B4ECBD"/>
    <w:rsid w:val="59B0CE0B"/>
    <w:rsid w:val="59F6AB98"/>
    <w:rsid w:val="5A1B7F2F"/>
    <w:rsid w:val="5B4B6962"/>
    <w:rsid w:val="5B96E941"/>
    <w:rsid w:val="5BF74D84"/>
    <w:rsid w:val="5C10550F"/>
    <w:rsid w:val="5D89FD2F"/>
    <w:rsid w:val="5DC3E0F6"/>
    <w:rsid w:val="5E6A88D1"/>
    <w:rsid w:val="5E959462"/>
    <w:rsid w:val="5F654483"/>
    <w:rsid w:val="5FD7FA0C"/>
    <w:rsid w:val="5FEEB3E1"/>
    <w:rsid w:val="604ABBD5"/>
    <w:rsid w:val="6058514A"/>
    <w:rsid w:val="60702954"/>
    <w:rsid w:val="60EF0771"/>
    <w:rsid w:val="62784264"/>
    <w:rsid w:val="6301EB67"/>
    <w:rsid w:val="633EEC47"/>
    <w:rsid w:val="638B9045"/>
    <w:rsid w:val="63D02BC6"/>
    <w:rsid w:val="63FAA6C0"/>
    <w:rsid w:val="646C91CC"/>
    <w:rsid w:val="6474E99B"/>
    <w:rsid w:val="647E8DE4"/>
    <w:rsid w:val="65ECC51D"/>
    <w:rsid w:val="66450332"/>
    <w:rsid w:val="67179B0A"/>
    <w:rsid w:val="672352CF"/>
    <w:rsid w:val="678630DF"/>
    <w:rsid w:val="6798366A"/>
    <w:rsid w:val="67CE09FA"/>
    <w:rsid w:val="683D1252"/>
    <w:rsid w:val="68C71DBB"/>
    <w:rsid w:val="68E79587"/>
    <w:rsid w:val="6944F3CE"/>
    <w:rsid w:val="6A69BC81"/>
    <w:rsid w:val="6AA8A365"/>
    <w:rsid w:val="6AF3421F"/>
    <w:rsid w:val="6B515B76"/>
    <w:rsid w:val="6D8A5798"/>
    <w:rsid w:val="6DEAABCB"/>
    <w:rsid w:val="6F17D944"/>
    <w:rsid w:val="7008E7AD"/>
    <w:rsid w:val="7161A87F"/>
    <w:rsid w:val="718794D9"/>
    <w:rsid w:val="71C78FD9"/>
    <w:rsid w:val="71F5D1A1"/>
    <w:rsid w:val="7274AFD1"/>
    <w:rsid w:val="72A9BA84"/>
    <w:rsid w:val="738AA059"/>
    <w:rsid w:val="740B191C"/>
    <w:rsid w:val="7457D87C"/>
    <w:rsid w:val="74BB0C24"/>
    <w:rsid w:val="74D036C3"/>
    <w:rsid w:val="7571012A"/>
    <w:rsid w:val="758B244C"/>
    <w:rsid w:val="76E10DCE"/>
    <w:rsid w:val="7808541F"/>
    <w:rsid w:val="797859CA"/>
    <w:rsid w:val="7A48C143"/>
    <w:rsid w:val="7AAD11E5"/>
    <w:rsid w:val="7AF32F66"/>
    <w:rsid w:val="7B3035B0"/>
    <w:rsid w:val="7B3386C5"/>
    <w:rsid w:val="7C0EAF40"/>
    <w:rsid w:val="7D2EABDA"/>
    <w:rsid w:val="7DDAB4A7"/>
    <w:rsid w:val="7E02A8CD"/>
    <w:rsid w:val="7E32D924"/>
    <w:rsid w:val="7EB78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C67A688B-29AC-447A-8E4F-0B5A619E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17"/>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lang w:val="vi-VN"/>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vi-VN"/>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customStyle="1" w:styleId="normaltextrun">
    <w:name w:val="normaltextrun"/>
    <w:basedOn w:val="DefaultParagraphFont"/>
    <w:rsid w:val="00DC45A9"/>
  </w:style>
  <w:style w:type="character" w:customStyle="1" w:styleId="eop">
    <w:name w:val="eop"/>
    <w:basedOn w:val="DefaultParagraphFont"/>
    <w:rsid w:val="00DC45A9"/>
  </w:style>
  <w:style w:type="paragraph" w:customStyle="1" w:styleId="abc">
    <w:name w:val="abc"/>
    <w:basedOn w:val="Normal"/>
    <w:rsid w:val="007F056B"/>
    <w:pPr>
      <w:widowControl w:val="0"/>
      <w:autoSpaceDE w:val="0"/>
      <w:autoSpaceDN w:val="0"/>
      <w:spacing w:after="0" w:line="240" w:lineRule="auto"/>
    </w:pPr>
    <w:rPr>
      <w:rFonts w:ascii=".VnTime" w:hAnsi=".VnTime"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39d67-c94a-4c70-b203-8c1f83a3d9d7">
      <Terms xmlns="http://schemas.microsoft.com/office/infopath/2007/PartnerControls"/>
    </lcf76f155ced4ddcb4097134ff3c332f>
    <TaxCatchAll xmlns="2ca5e789-6903-43e1-b6ca-356861f443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E7B4F-96F5-438A-BF0E-F5A4A4C5566D}">
  <ds:schemaRefs>
    <ds:schemaRef ds:uri="http://schemas.microsoft.com/office/2006/metadata/properties"/>
    <ds:schemaRef ds:uri="http://schemas.microsoft.com/office/infopath/2007/PartnerControls"/>
    <ds:schemaRef ds:uri="88c39d67-c94a-4c70-b203-8c1f83a3d9d7"/>
    <ds:schemaRef ds:uri="2ca5e789-6903-43e1-b6ca-356861f44381"/>
  </ds:schemaRefs>
</ds:datastoreItem>
</file>

<file path=customXml/itemProps2.xml><?xml version="1.0" encoding="utf-8"?>
<ds:datastoreItem xmlns:ds="http://schemas.openxmlformats.org/officeDocument/2006/customXml" ds:itemID="{5F89EA1C-377E-41A5-B350-9DBA6DC5622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BE021F4-1D0B-47B4-BB34-8B60F2B9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12185</Words>
  <Characters>43501</Characters>
  <Application>Microsoft Office Word</Application>
  <DocSecurity>0</DocSecurity>
  <Lines>1891</Lines>
  <Paragraphs>679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ngocnv@Petrolimex.com.vn</dc:creator>
  <cp:keywords/>
  <cp:lastModifiedBy>Ngoc, Nguyen Van (PETROLIMEX)</cp:lastModifiedBy>
  <cp:revision>7</cp:revision>
  <cp:lastPrinted>2026-03-15T00:50:00Z</cp:lastPrinted>
  <dcterms:created xsi:type="dcterms:W3CDTF">2026-03-24T10:48:00Z</dcterms:created>
  <dcterms:modified xsi:type="dcterms:W3CDTF">2026-03-27T04:10:00Z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