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60" w:type="dxa"/>
        <w:tblInd w:w="-612" w:type="dxa"/>
        <w:tblLook w:val="04A0" w:firstRow="1" w:lastRow="0" w:firstColumn="1" w:lastColumn="0" w:noHBand="0" w:noVBand="1"/>
      </w:tblPr>
      <w:tblGrid>
        <w:gridCol w:w="5058"/>
        <w:gridCol w:w="5202"/>
      </w:tblGrid>
      <w:tr w:rsidR="00C95845" w:rsidRPr="00E47EDD" w14:paraId="161A76F2" w14:textId="77777777" w:rsidTr="00C95845">
        <w:tc>
          <w:tcPr>
            <w:tcW w:w="5058" w:type="dxa"/>
            <w:vMerge w:val="restart"/>
          </w:tcPr>
          <w:p w14:paraId="0758A1F1" w14:textId="77777777" w:rsidR="00C95845" w:rsidRPr="004C34B2" w:rsidRDefault="00C95845" w:rsidP="00C677CA">
            <w:pPr>
              <w:spacing w:after="120"/>
              <w:jc w:val="center"/>
              <w:rPr>
                <w:rFonts w:ascii="Times New Roman" w:hAnsi="Times New Roman"/>
                <w:b/>
                <w:sz w:val="26"/>
                <w:szCs w:val="26"/>
              </w:rPr>
            </w:pPr>
            <w:r w:rsidRPr="004C34B2">
              <w:rPr>
                <w:rFonts w:ascii="Times New Roman" w:hAnsi="Times New Roman"/>
                <w:b/>
                <w:sz w:val="26"/>
                <w:szCs w:val="26"/>
              </w:rPr>
              <w:t xml:space="preserve">ĐẠI HỘI CÔNG ĐOÀN </w:t>
            </w:r>
          </w:p>
          <w:p w14:paraId="6E495225" w14:textId="77777777" w:rsidR="00C95845" w:rsidRPr="004C34B2" w:rsidRDefault="00C95845" w:rsidP="00C677CA">
            <w:pPr>
              <w:spacing w:after="120"/>
              <w:jc w:val="center"/>
              <w:rPr>
                <w:rFonts w:ascii="Times New Roman" w:hAnsi="Times New Roman"/>
                <w:b/>
                <w:sz w:val="26"/>
                <w:szCs w:val="26"/>
              </w:rPr>
            </w:pPr>
            <w:r w:rsidRPr="004C34B2">
              <w:rPr>
                <w:rFonts w:ascii="Times New Roman" w:hAnsi="Times New Roman"/>
                <w:b/>
                <w:sz w:val="26"/>
                <w:szCs w:val="26"/>
              </w:rPr>
              <w:t>TỔNG CÔNG TY GAS PETROLIMEX</w:t>
            </w:r>
          </w:p>
          <w:p w14:paraId="0DE14D1B" w14:textId="6E1FFA53" w:rsidR="00C95845" w:rsidRPr="004C34B2" w:rsidRDefault="00C95845" w:rsidP="00C677CA">
            <w:pPr>
              <w:spacing w:after="120"/>
              <w:jc w:val="center"/>
              <w:rPr>
                <w:rFonts w:ascii="Times New Roman" w:hAnsi="Times New Roman"/>
                <w:b/>
                <w:sz w:val="26"/>
                <w:szCs w:val="26"/>
              </w:rPr>
            </w:pPr>
            <w:r w:rsidRPr="004C34B2">
              <w:rPr>
                <w:rFonts w:ascii="Times New Roman" w:hAnsi="Times New Roman"/>
                <w:b/>
                <w:sz w:val="26"/>
                <w:szCs w:val="26"/>
              </w:rPr>
              <w:t>LẦN THỨ VII</w:t>
            </w:r>
            <w:r>
              <w:rPr>
                <w:rFonts w:ascii="Times New Roman" w:hAnsi="Times New Roman"/>
                <w:b/>
                <w:sz w:val="26"/>
                <w:szCs w:val="26"/>
              </w:rPr>
              <w:t>I</w:t>
            </w:r>
          </w:p>
          <w:p w14:paraId="1757BB6F" w14:textId="77777777" w:rsidR="00C95845" w:rsidRPr="00A935EC" w:rsidRDefault="00C95845" w:rsidP="00C677CA">
            <w:pPr>
              <w:spacing w:after="120"/>
              <w:jc w:val="center"/>
              <w:rPr>
                <w:rFonts w:ascii="Times New Roman" w:hAnsi="Times New Roman"/>
                <w:b/>
                <w:szCs w:val="26"/>
              </w:rPr>
            </w:pPr>
          </w:p>
        </w:tc>
        <w:tc>
          <w:tcPr>
            <w:tcW w:w="5202" w:type="dxa"/>
          </w:tcPr>
          <w:p w14:paraId="6FC68298" w14:textId="77777777" w:rsidR="00C95845" w:rsidRPr="00C95845" w:rsidRDefault="00C95845" w:rsidP="00C677CA">
            <w:pPr>
              <w:spacing w:after="120"/>
              <w:jc w:val="center"/>
              <w:rPr>
                <w:rFonts w:ascii="Times New Roman" w:hAnsi="Times New Roman" w:cs="Times New Roman"/>
                <w:bCs/>
                <w:lang w:val="fr-FR"/>
              </w:rPr>
            </w:pPr>
            <w:r w:rsidRPr="00C95845">
              <w:rPr>
                <w:rFonts w:ascii="Times New Roman" w:hAnsi="Times New Roman" w:cs="Times New Roman"/>
                <w:bCs/>
                <w:lang w:val="fr-FR"/>
              </w:rPr>
              <w:t>CỘNG HOÀ XÃ HỘI CHỦ NGHĨA VIỆT NAM</w:t>
            </w:r>
          </w:p>
          <w:p w14:paraId="2D8D058B" w14:textId="77777777" w:rsidR="00C95845" w:rsidRPr="00C95845" w:rsidRDefault="00C95845" w:rsidP="00C677CA">
            <w:pPr>
              <w:spacing w:after="120"/>
              <w:jc w:val="center"/>
              <w:rPr>
                <w:rFonts w:ascii="Times New Roman" w:hAnsi="Times New Roman" w:cs="Times New Roman"/>
                <w:b/>
                <w:bCs/>
                <w:sz w:val="26"/>
                <w:szCs w:val="26"/>
              </w:rPr>
            </w:pPr>
            <w:r w:rsidRPr="00C95845">
              <w:rPr>
                <w:rFonts w:ascii="Times New Roman" w:hAnsi="Times New Roman" w:cs="Times New Roman"/>
                <w:b/>
                <w:bCs/>
                <w:sz w:val="26"/>
                <w:szCs w:val="26"/>
              </w:rPr>
              <w:t>Độc lập - Tự do - Hạnh phúc</w:t>
            </w:r>
          </w:p>
        </w:tc>
      </w:tr>
      <w:tr w:rsidR="00C95845" w:rsidRPr="008D3BC7" w14:paraId="1493A496" w14:textId="77777777" w:rsidTr="00C95845">
        <w:trPr>
          <w:trHeight w:val="530"/>
        </w:trPr>
        <w:tc>
          <w:tcPr>
            <w:tcW w:w="5058" w:type="dxa"/>
            <w:vMerge/>
          </w:tcPr>
          <w:p w14:paraId="1051E667" w14:textId="77777777" w:rsidR="00C95845" w:rsidRPr="00A935EC" w:rsidRDefault="00C95845" w:rsidP="00C677CA">
            <w:pPr>
              <w:spacing w:after="120"/>
              <w:jc w:val="center"/>
              <w:rPr>
                <w:b/>
                <w:szCs w:val="26"/>
              </w:rPr>
            </w:pPr>
          </w:p>
        </w:tc>
        <w:tc>
          <w:tcPr>
            <w:tcW w:w="5202" w:type="dxa"/>
          </w:tcPr>
          <w:p w14:paraId="3100B1A5" w14:textId="77777777" w:rsidR="00C95845" w:rsidRPr="00C95845" w:rsidRDefault="00C95845" w:rsidP="00C677CA">
            <w:pPr>
              <w:spacing w:after="120"/>
              <w:jc w:val="center"/>
              <w:rPr>
                <w:rFonts w:ascii="Times New Roman" w:hAnsi="Times New Roman" w:cs="Times New Roman"/>
                <w:i/>
                <w:iCs/>
                <w:sz w:val="26"/>
                <w:szCs w:val="26"/>
              </w:rPr>
            </w:pPr>
            <w:r w:rsidRPr="00C95845">
              <w:rPr>
                <w:rFonts w:ascii="Times New Roman" w:hAnsi="Times New Roman" w:cs="Times New Roman"/>
                <w:noProof/>
                <w:sz w:val="26"/>
                <w:szCs w:val="26"/>
              </w:rPr>
              <mc:AlternateContent>
                <mc:Choice Requires="wps">
                  <w:drawing>
                    <wp:anchor distT="0" distB="0" distL="114300" distR="114300" simplePos="0" relativeHeight="251660288" behindDoc="0" locked="0" layoutInCell="1" allowOverlap="1" wp14:anchorId="75E13C84" wp14:editId="5CDB992D">
                      <wp:simplePos x="0" y="0"/>
                      <wp:positionH relativeFrom="column">
                        <wp:posOffset>779780</wp:posOffset>
                      </wp:positionH>
                      <wp:positionV relativeFrom="paragraph">
                        <wp:posOffset>87630</wp:posOffset>
                      </wp:positionV>
                      <wp:extent cx="1320165" cy="0"/>
                      <wp:effectExtent l="6985" t="9525" r="6350" b="952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01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BB6811"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4pt,6.9pt" to="165.3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CEQIAACg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YYKdKB&#10;RM9CcTQNnemNKyCgUjsbaqNn9WKeNf3ukNJVS9SBR4avFwNpWchI3qSEjTOAv+8/awYx5Oh1bNO5&#10;sV2AhAagc1TjcleDnz2icJhNoSXzGUZ08CWkGBKNdf4T1x0KRoklcI7A5PTsfCBCiiEk3KP0VkgZ&#10;xZYK9SVeziazmOC0FCw4Q5izh30lLTqRMC7xi1WB5zHM6qNiEazlhG1utidCXm24XKqAB6UAnZt1&#10;nYcfy3S5WWwW+SifzDejPK3r0cdtlY/m2+zDrJ7WVVVnPwO1LC9awRhXgd0wm1n+d9rfXsl1qu7T&#10;eW9D8hY99gvIDv9IOmoZ5LsOwl6zy84OGsM4xuDb0wnz/rgH+/GBr38BAAD//wMAUEsDBBQABgAI&#10;AAAAIQAWPuEP2wAAAAkBAAAPAAAAZHJzL2Rvd25yZXYueG1sTI9BT8MwDIXvSPyHyEhcJpbQSoBK&#10;0wkBvXFhA3H1GtNWNE7XZFvh12PEAU72s5+eP5er2Q/qQFPsA1u4XBpQxE1wPbcWXjb1xQ2omJAd&#10;DoHJwidFWFWnJyUWLhz5mQ7r1CoJ4VighS6lsdA6Nh15jMswEsvuPUwek8ip1W7Co4T7QWfGXGmP&#10;PcuFDke676j5WO+9hVi/0q7+WjQL85a3gbLdw9MjWnt+Nt/dgko0pz8z/OALOlTCtA17dlENorNM&#10;0JM0uVQx5Lm5BrX9Heiq1P8/qL4BAAD//wMAUEsBAi0AFAAGAAgAAAAhALaDOJL+AAAA4QEAABMA&#10;AAAAAAAAAAAAAAAAAAAAAFtDb250ZW50X1R5cGVzXS54bWxQSwECLQAUAAYACAAAACEAOP0h/9YA&#10;AACUAQAACwAAAAAAAAAAAAAAAAAvAQAAX3JlbHMvLnJlbHNQSwECLQAUAAYACAAAACEAVw3vwhEC&#10;AAAoBAAADgAAAAAAAAAAAAAAAAAuAgAAZHJzL2Uyb0RvYy54bWxQSwECLQAUAAYACAAAACEAFj7h&#10;D9sAAAAJAQAADwAAAAAAAAAAAAAAAABrBAAAZHJzL2Rvd25yZXYueG1sUEsFBgAAAAAEAAQA8wAA&#10;AHMFAAAAAA==&#10;"/>
                  </w:pict>
                </mc:Fallback>
              </mc:AlternateContent>
            </w:r>
          </w:p>
          <w:p w14:paraId="02ABD193" w14:textId="0038CDE4" w:rsidR="00C95845" w:rsidRPr="00D4414C" w:rsidRDefault="00C95845" w:rsidP="009F42CA">
            <w:pPr>
              <w:spacing w:after="120"/>
              <w:jc w:val="right"/>
              <w:rPr>
                <w:rFonts w:ascii="Times New Roman" w:hAnsi="Times New Roman" w:cs="Times New Roman"/>
                <w:b/>
                <w:bCs/>
              </w:rPr>
            </w:pPr>
            <w:r w:rsidRPr="00C95845">
              <w:rPr>
                <w:rFonts w:ascii="Times New Roman" w:hAnsi="Times New Roman" w:cs="Times New Roman"/>
                <w:i/>
                <w:iCs/>
                <w:sz w:val="26"/>
                <w:szCs w:val="26"/>
              </w:rPr>
              <w:t xml:space="preserve">Hà Nội, ngày </w:t>
            </w:r>
            <w:r w:rsidR="009F42CA">
              <w:rPr>
                <w:rFonts w:ascii="Times New Roman" w:hAnsi="Times New Roman" w:cs="Times New Roman"/>
                <w:i/>
                <w:iCs/>
                <w:sz w:val="26"/>
                <w:szCs w:val="26"/>
              </w:rPr>
              <w:t>10</w:t>
            </w:r>
            <w:r w:rsidR="00CE622C">
              <w:rPr>
                <w:rFonts w:ascii="Times New Roman" w:hAnsi="Times New Roman" w:cs="Times New Roman"/>
                <w:i/>
                <w:iCs/>
                <w:sz w:val="26"/>
                <w:szCs w:val="26"/>
              </w:rPr>
              <w:t xml:space="preserve"> </w:t>
            </w:r>
            <w:r w:rsidRPr="00C95845">
              <w:rPr>
                <w:rFonts w:ascii="Times New Roman" w:hAnsi="Times New Roman" w:cs="Times New Roman"/>
                <w:i/>
                <w:iCs/>
                <w:sz w:val="26"/>
                <w:szCs w:val="26"/>
              </w:rPr>
              <w:t xml:space="preserve"> tháng</w:t>
            </w:r>
            <w:r w:rsidR="00124E18">
              <w:rPr>
                <w:rFonts w:ascii="Times New Roman" w:hAnsi="Times New Roman" w:cs="Times New Roman"/>
                <w:i/>
                <w:iCs/>
                <w:sz w:val="26"/>
                <w:szCs w:val="26"/>
              </w:rPr>
              <w:t xml:space="preserve"> </w:t>
            </w:r>
            <w:r w:rsidR="00D4414C">
              <w:rPr>
                <w:rFonts w:ascii="Times New Roman" w:hAnsi="Times New Roman" w:cs="Times New Roman"/>
                <w:i/>
                <w:iCs/>
                <w:sz w:val="26"/>
                <w:szCs w:val="26"/>
              </w:rPr>
              <w:t>11</w:t>
            </w:r>
            <w:r w:rsidRPr="00C95845">
              <w:rPr>
                <w:rFonts w:ascii="Times New Roman" w:hAnsi="Times New Roman" w:cs="Times New Roman"/>
                <w:i/>
                <w:iCs/>
                <w:sz w:val="26"/>
                <w:szCs w:val="26"/>
              </w:rPr>
              <w:t xml:space="preserve"> năm 20</w:t>
            </w:r>
            <w:r w:rsidRPr="00C95845">
              <w:rPr>
                <w:rFonts w:ascii="Times New Roman" w:hAnsi="Times New Roman" w:cs="Times New Roman"/>
                <w:i/>
                <w:iCs/>
                <w:sz w:val="26"/>
                <w:szCs w:val="26"/>
                <w:lang w:val="vi-VN"/>
              </w:rPr>
              <w:t>2</w:t>
            </w:r>
            <w:r w:rsidR="00D4414C">
              <w:rPr>
                <w:rFonts w:ascii="Times New Roman" w:hAnsi="Times New Roman" w:cs="Times New Roman"/>
                <w:i/>
                <w:iCs/>
                <w:sz w:val="26"/>
                <w:szCs w:val="26"/>
              </w:rPr>
              <w:t>5</w:t>
            </w:r>
          </w:p>
        </w:tc>
      </w:tr>
    </w:tbl>
    <w:p w14:paraId="38C4A0C2" w14:textId="77777777" w:rsidR="00C95845" w:rsidRDefault="00C95845" w:rsidP="00C677CA">
      <w:pPr>
        <w:spacing w:after="120" w:line="320" w:lineRule="exact"/>
        <w:ind w:left="-540" w:right="-331"/>
        <w:jc w:val="center"/>
        <w:rPr>
          <w:rFonts w:ascii="Times New Roman" w:hAnsi="Times New Roman"/>
          <w:b/>
          <w:sz w:val="32"/>
          <w:szCs w:val="32"/>
        </w:rPr>
      </w:pPr>
    </w:p>
    <w:p w14:paraId="32795D59" w14:textId="1E68E277" w:rsidR="00C95845" w:rsidRPr="00E76DAA" w:rsidRDefault="00C95845" w:rsidP="00C677CA">
      <w:pPr>
        <w:spacing w:after="120" w:line="320" w:lineRule="exact"/>
        <w:ind w:left="-540" w:right="-331"/>
        <w:jc w:val="center"/>
        <w:rPr>
          <w:rFonts w:ascii="Times New Roman" w:hAnsi="Times New Roman"/>
          <w:b/>
          <w:sz w:val="32"/>
          <w:szCs w:val="32"/>
          <w:lang w:val="vi-VN"/>
        </w:rPr>
      </w:pPr>
      <w:r w:rsidRPr="00E76DAA">
        <w:rPr>
          <w:rFonts w:ascii="Times New Roman" w:hAnsi="Times New Roman"/>
          <w:b/>
          <w:sz w:val="32"/>
          <w:szCs w:val="32"/>
          <w:lang w:val="vi-VN"/>
        </w:rPr>
        <w:t>BÁO CÁO</w:t>
      </w:r>
    </w:p>
    <w:p w14:paraId="051035EB" w14:textId="77777777" w:rsidR="004D686C" w:rsidRDefault="00C95845" w:rsidP="004D686C">
      <w:pPr>
        <w:spacing w:after="120" w:line="320" w:lineRule="exact"/>
        <w:ind w:left="-540" w:right="-331"/>
        <w:jc w:val="center"/>
        <w:rPr>
          <w:rFonts w:ascii="Times New Roman" w:hAnsi="Times New Roman"/>
          <w:b/>
          <w:bCs/>
          <w:sz w:val="28"/>
          <w:szCs w:val="28"/>
          <w:lang w:val="vi-VN"/>
        </w:rPr>
      </w:pPr>
      <w:r w:rsidRPr="00C04D04">
        <w:rPr>
          <w:rFonts w:ascii="Times New Roman" w:hAnsi="Times New Roman"/>
          <w:b/>
          <w:bCs/>
          <w:sz w:val="28"/>
          <w:szCs w:val="28"/>
          <w:lang w:val="vi-VN"/>
        </w:rPr>
        <w:t xml:space="preserve"> KIỂM ĐIỂM HOẠT ĐỘNG CỦA BAN CHẤP HÀNH </w:t>
      </w:r>
      <w:r w:rsidR="004D686C">
        <w:rPr>
          <w:rFonts w:ascii="Times New Roman" w:hAnsi="Times New Roman"/>
          <w:b/>
          <w:bCs/>
          <w:sz w:val="28"/>
          <w:szCs w:val="28"/>
        </w:rPr>
        <w:t xml:space="preserve"> </w:t>
      </w:r>
      <w:r w:rsidRPr="00C04D04">
        <w:rPr>
          <w:rFonts w:ascii="Times New Roman" w:hAnsi="Times New Roman"/>
          <w:b/>
          <w:bCs/>
          <w:sz w:val="28"/>
          <w:szCs w:val="28"/>
          <w:lang w:val="vi-VN"/>
        </w:rPr>
        <w:t xml:space="preserve">CÔNG ĐOÀN </w:t>
      </w:r>
    </w:p>
    <w:p w14:paraId="74D7DC96" w14:textId="4C9B837D" w:rsidR="00C95845" w:rsidRPr="00D4414C" w:rsidRDefault="00C95845" w:rsidP="004D686C">
      <w:pPr>
        <w:spacing w:after="120" w:line="320" w:lineRule="exact"/>
        <w:ind w:left="-540" w:right="-331"/>
        <w:jc w:val="center"/>
        <w:rPr>
          <w:rFonts w:ascii="Times New Roman" w:hAnsi="Times New Roman"/>
          <w:b/>
          <w:bCs/>
          <w:sz w:val="28"/>
          <w:szCs w:val="28"/>
        </w:rPr>
      </w:pPr>
      <w:r w:rsidRPr="00C04D04">
        <w:rPr>
          <w:rFonts w:ascii="Times New Roman" w:hAnsi="Times New Roman"/>
          <w:b/>
          <w:bCs/>
          <w:sz w:val="28"/>
          <w:szCs w:val="28"/>
          <w:lang w:val="vi-VN"/>
        </w:rPr>
        <w:t>TỔNG CÔNG TY GAS PETROLIMEX</w:t>
      </w:r>
      <w:r w:rsidR="004D686C" w:rsidRPr="004D686C">
        <w:rPr>
          <w:rFonts w:ascii="Times New Roman" w:hAnsi="Times New Roman"/>
          <w:b/>
          <w:bCs/>
          <w:sz w:val="28"/>
          <w:szCs w:val="28"/>
          <w:lang w:val="vi-VN"/>
        </w:rPr>
        <w:t xml:space="preserve"> </w:t>
      </w:r>
      <w:r w:rsidR="004D686C" w:rsidRPr="00C04D04">
        <w:rPr>
          <w:rFonts w:ascii="Times New Roman" w:hAnsi="Times New Roman"/>
          <w:b/>
          <w:bCs/>
          <w:sz w:val="28"/>
          <w:szCs w:val="28"/>
          <w:lang w:val="vi-VN"/>
        </w:rPr>
        <w:t>KHÓA V</w:t>
      </w:r>
      <w:r w:rsidR="004D686C">
        <w:rPr>
          <w:rFonts w:ascii="Times New Roman" w:hAnsi="Times New Roman"/>
          <w:b/>
          <w:bCs/>
          <w:sz w:val="28"/>
          <w:szCs w:val="28"/>
          <w:lang w:val="vi-VN"/>
        </w:rPr>
        <w:t>I</w:t>
      </w:r>
      <w:r w:rsidR="004D686C">
        <w:rPr>
          <w:rFonts w:ascii="Times New Roman" w:hAnsi="Times New Roman"/>
          <w:b/>
          <w:bCs/>
          <w:sz w:val="28"/>
          <w:szCs w:val="28"/>
        </w:rPr>
        <w:t>I</w:t>
      </w:r>
      <w:r w:rsidRPr="00C04D04">
        <w:rPr>
          <w:rFonts w:ascii="Times New Roman" w:hAnsi="Times New Roman"/>
          <w:b/>
          <w:bCs/>
          <w:sz w:val="28"/>
          <w:szCs w:val="28"/>
          <w:lang w:val="vi-VN"/>
        </w:rPr>
        <w:t xml:space="preserve"> NHIỆM KỲ 20</w:t>
      </w:r>
      <w:r w:rsidR="00D4414C">
        <w:rPr>
          <w:rFonts w:ascii="Times New Roman" w:hAnsi="Times New Roman"/>
          <w:b/>
          <w:bCs/>
          <w:sz w:val="28"/>
          <w:szCs w:val="28"/>
        </w:rPr>
        <w:t>23</w:t>
      </w:r>
      <w:r w:rsidRPr="00C04D04">
        <w:rPr>
          <w:rFonts w:ascii="Times New Roman" w:hAnsi="Times New Roman"/>
          <w:b/>
          <w:bCs/>
          <w:sz w:val="28"/>
          <w:szCs w:val="28"/>
          <w:lang w:val="vi-VN"/>
        </w:rPr>
        <w:t>-20</w:t>
      </w:r>
      <w:r>
        <w:rPr>
          <w:rFonts w:ascii="Times New Roman" w:hAnsi="Times New Roman"/>
          <w:b/>
          <w:bCs/>
          <w:sz w:val="28"/>
          <w:szCs w:val="28"/>
          <w:lang w:val="vi-VN"/>
        </w:rPr>
        <w:t>2</w:t>
      </w:r>
      <w:r w:rsidR="00D4414C">
        <w:rPr>
          <w:rFonts w:ascii="Times New Roman" w:hAnsi="Times New Roman"/>
          <w:b/>
          <w:bCs/>
          <w:sz w:val="28"/>
          <w:szCs w:val="28"/>
        </w:rPr>
        <w:t>5</w:t>
      </w:r>
    </w:p>
    <w:p w14:paraId="037B9647" w14:textId="77777777"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br/>
        <w:t>I. ĐẶC ĐIỂM TÌNH HÌNH</w:t>
      </w:r>
    </w:p>
    <w:p w14:paraId="4E024E3F" w14:textId="2E9B1074"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Đại hội lần thứ VII – Công đoàn Tổ</w:t>
      </w:r>
      <w:r w:rsidR="004D686C">
        <w:rPr>
          <w:rFonts w:ascii="Times New Roman" w:hAnsi="Times New Roman" w:cs="Times New Roman"/>
          <w:sz w:val="26"/>
          <w:szCs w:val="26"/>
        </w:rPr>
        <w:t xml:space="preserve">ng công ty Gas </w:t>
      </w:r>
      <w:proofErr w:type="gramStart"/>
      <w:r w:rsidR="004D686C">
        <w:rPr>
          <w:rFonts w:ascii="Times New Roman" w:hAnsi="Times New Roman" w:cs="Times New Roman"/>
          <w:sz w:val="26"/>
          <w:szCs w:val="26"/>
        </w:rPr>
        <w:t xml:space="preserve">Petrolimex </w:t>
      </w:r>
      <w:r w:rsidRPr="00C95845">
        <w:rPr>
          <w:rFonts w:ascii="Times New Roman" w:hAnsi="Times New Roman" w:cs="Times New Roman"/>
          <w:sz w:val="26"/>
          <w:szCs w:val="26"/>
        </w:rPr>
        <w:t xml:space="preserve"> được</w:t>
      </w:r>
      <w:proofErr w:type="gramEnd"/>
      <w:r w:rsidRPr="00C95845">
        <w:rPr>
          <w:rFonts w:ascii="Times New Roman" w:hAnsi="Times New Roman" w:cs="Times New Roman"/>
          <w:sz w:val="26"/>
          <w:szCs w:val="26"/>
        </w:rPr>
        <w:t xml:space="preserve"> tổ chức trong bối cảnh tình hình kinh tế – xã hội trong nước và thế giới tiếp tục có nhiều biến động; giá năng lượng, nguyên liệu và chi phí logistics tăng cao, ảnh hưởng đến hoạt động sản xuất – kinh doanh của Tổng công ty và các đơn vị thành viên. </w:t>
      </w:r>
    </w:p>
    <w:p w14:paraId="320D743D" w14:textId="2805DFE6"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Tuy nhiên, được sự quan tâm, chỉ đạo sâu sát của Công đoàn Xăng dầu Việt Nam, Đảng ủy và Ban Lãnh đạo Tổng công ty, cùng với tinh thần đoàn kết, trách nhiệm và nỗ lực của các cấp công đoàn, Công đoàn Tổng công ty Gas Petrolimex khóa VII đã chủ động khắc phục khó khăn, giữ vững phong trào công nhân viên chức</w:t>
      </w:r>
      <w:r w:rsidR="00C677CA">
        <w:rPr>
          <w:rFonts w:ascii="Times New Roman" w:hAnsi="Times New Roman" w:cs="Times New Roman"/>
          <w:sz w:val="26"/>
          <w:szCs w:val="26"/>
        </w:rPr>
        <w:t>, người</w:t>
      </w:r>
      <w:r w:rsidRPr="00C95845">
        <w:rPr>
          <w:rFonts w:ascii="Times New Roman" w:hAnsi="Times New Roman" w:cs="Times New Roman"/>
          <w:sz w:val="26"/>
          <w:szCs w:val="26"/>
        </w:rPr>
        <w:t xml:space="preserve"> lao động và hoàn thành tốt nhiệm vụ được giao. </w:t>
      </w:r>
    </w:p>
    <w:p w14:paraId="4359F39E" w14:textId="77777777"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Ban Chấp hành khóa VII gồm 11 đồng chí, trong đó có 03 Ủy viên Ban Thường vụ, 0</w:t>
      </w:r>
      <w:r w:rsidR="00C95845">
        <w:rPr>
          <w:rFonts w:ascii="Times New Roman" w:hAnsi="Times New Roman" w:cs="Times New Roman"/>
          <w:sz w:val="26"/>
          <w:szCs w:val="26"/>
        </w:rPr>
        <w:t>1</w:t>
      </w:r>
      <w:r w:rsidRPr="00C95845">
        <w:rPr>
          <w:rFonts w:ascii="Times New Roman" w:hAnsi="Times New Roman" w:cs="Times New Roman"/>
          <w:sz w:val="26"/>
          <w:szCs w:val="26"/>
        </w:rPr>
        <w:t xml:space="preserve"> đồng chí là nữ (chiếm </w:t>
      </w:r>
      <w:r w:rsidR="00C95845">
        <w:rPr>
          <w:rFonts w:ascii="Times New Roman" w:hAnsi="Times New Roman" w:cs="Times New Roman"/>
          <w:sz w:val="26"/>
          <w:szCs w:val="26"/>
        </w:rPr>
        <w:t>9</w:t>
      </w:r>
      <w:r w:rsidRPr="00C95845">
        <w:rPr>
          <w:rFonts w:ascii="Times New Roman" w:hAnsi="Times New Roman" w:cs="Times New Roman"/>
          <w:sz w:val="26"/>
          <w:szCs w:val="26"/>
        </w:rPr>
        <w:t xml:space="preserve">%); </w:t>
      </w:r>
      <w:r w:rsidR="00C95845">
        <w:rPr>
          <w:rFonts w:ascii="Times New Roman" w:hAnsi="Times New Roman" w:cs="Times New Roman"/>
          <w:sz w:val="26"/>
          <w:szCs w:val="26"/>
        </w:rPr>
        <w:t>đồng chí Chủ tịch hoạt động chuyên trách, còn lại</w:t>
      </w:r>
      <w:r w:rsidRPr="00C95845">
        <w:rPr>
          <w:rFonts w:ascii="Times New Roman" w:hAnsi="Times New Roman" w:cs="Times New Roman"/>
          <w:sz w:val="26"/>
          <w:szCs w:val="26"/>
        </w:rPr>
        <w:t xml:space="preserve"> là</w:t>
      </w:r>
      <w:r w:rsidR="00C95845">
        <w:rPr>
          <w:rFonts w:ascii="Times New Roman" w:hAnsi="Times New Roman" w:cs="Times New Roman"/>
          <w:sz w:val="26"/>
          <w:szCs w:val="26"/>
        </w:rPr>
        <w:t xml:space="preserve"> các</w:t>
      </w:r>
      <w:r w:rsidRPr="00C95845">
        <w:rPr>
          <w:rFonts w:ascii="Times New Roman" w:hAnsi="Times New Roman" w:cs="Times New Roman"/>
          <w:sz w:val="26"/>
          <w:szCs w:val="26"/>
        </w:rPr>
        <w:t xml:space="preserve"> cán bộ kiêm nhiệm, hoạt động trên phạm vi toàn quốc. </w:t>
      </w:r>
    </w:p>
    <w:p w14:paraId="0809C2D8" w14:textId="79608352"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II. KIỂM ĐIỂM HOẠT ĐỘNG CỦA BAN CHẤP HÀNH KHÓA VII</w:t>
      </w:r>
    </w:p>
    <w:p w14:paraId="7A58A035" w14:textId="77777777"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1. Những kết quả đã đạt được</w:t>
      </w:r>
    </w:p>
    <w:p w14:paraId="02E1292C" w14:textId="77777777" w:rsidR="00C95845"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1.1. Về hoạt động của Ban Chấp Hành</w:t>
      </w:r>
    </w:p>
    <w:p w14:paraId="00609E80"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 xml:space="preserve">Ban Chấp hành khóa VII đã thực hiện phân công rõ trách nhiệm cho từng ủy viên, gắn với lĩnh vực, khu vực phụ trách; duy trì nghiêm túc các chế độ họp, thông tin báo cáo và triển khai kịp thời các chủ trương, nghị quyết của Công đoàn Xăng dầu Việt Nam và Nghị quyết Đại hội Công đoàn Tổng công ty khóa VII.  </w:t>
      </w:r>
    </w:p>
    <w:p w14:paraId="0BDEA865" w14:textId="2020C940"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B</w:t>
      </w:r>
      <w:r w:rsidR="00C677CA">
        <w:rPr>
          <w:rFonts w:ascii="Times New Roman" w:hAnsi="Times New Roman" w:cs="Times New Roman"/>
          <w:sz w:val="26"/>
          <w:szCs w:val="26"/>
        </w:rPr>
        <w:t>an Chấp hành Công đoàn Tổng công ty</w:t>
      </w:r>
      <w:r w:rsidRPr="00C95845">
        <w:rPr>
          <w:rFonts w:ascii="Times New Roman" w:hAnsi="Times New Roman" w:cs="Times New Roman"/>
          <w:sz w:val="26"/>
          <w:szCs w:val="26"/>
        </w:rPr>
        <w:t xml:space="preserve"> đã phát huy được trí tuệ tập thể, tinh thần dân chủ, đoàn kết, trách nhiệm, tranh thủ tốt sự lãnh đạo của Đảng ủy, sự phối hợp của chuyên môn, góp phần thực hiện hiệu quả quy chế phối hợp giữa Công đoàn – Chuyên môn – Đoàn Thanh niên.  </w:t>
      </w:r>
    </w:p>
    <w:p w14:paraId="3ABF6B78" w14:textId="01DD450C"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lastRenderedPageBreak/>
        <w:t xml:space="preserve">Công đoàn </w:t>
      </w:r>
      <w:r w:rsidR="00C677CA">
        <w:rPr>
          <w:rFonts w:ascii="Times New Roman" w:hAnsi="Times New Roman" w:cs="Times New Roman"/>
          <w:sz w:val="26"/>
          <w:szCs w:val="26"/>
        </w:rPr>
        <w:t xml:space="preserve">Tổng công ty </w:t>
      </w:r>
      <w:r w:rsidRPr="00C95845">
        <w:rPr>
          <w:rFonts w:ascii="Times New Roman" w:hAnsi="Times New Roman" w:cs="Times New Roman"/>
          <w:sz w:val="26"/>
          <w:szCs w:val="26"/>
        </w:rPr>
        <w:t xml:space="preserve">đã chủ động tham mưu, đề xuất các giải pháp chăm lo người lao động: cải thiện điều kiện làm việc, tổ chức các hoạt động phúc lợi, nâng cao thu nhập, thăm hỏi, hỗ trợ đoàn viên có hoàn cảnh khó khăn.  </w:t>
      </w:r>
    </w:p>
    <w:p w14:paraId="4ECE8337"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Bên cạnh đó, BCH chú trọng công tác tuyên truyền, giáo dục chính trị tư tưởng, triển khai các phong trào thi đua “Lao động giỏi – Lao động sáng tạo”, “Xanh – sạch – đẹp, bảo đảm an toàn vệ sinh lao động”, phong trào “Năng suất – Chất lượng – Hiệu quả”, góp phần hoàn thành các chỉ tiêu kế hoạch SXKD của Tổng công ty.</w:t>
      </w:r>
    </w:p>
    <w:p w14:paraId="2A3D8758" w14:textId="20AE861F"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1.2. Về hoạt động của Ban Thường vụ</w:t>
      </w:r>
    </w:p>
    <w:p w14:paraId="594BA7C5" w14:textId="3F0D59A4"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Ban Thường vụ</w:t>
      </w:r>
      <w:r w:rsidR="00C677CA">
        <w:rPr>
          <w:rFonts w:ascii="Times New Roman" w:hAnsi="Times New Roman" w:cs="Times New Roman"/>
          <w:sz w:val="26"/>
          <w:szCs w:val="26"/>
        </w:rPr>
        <w:t xml:space="preserve"> Công đoàn Tổng công ty</w:t>
      </w:r>
      <w:r w:rsidRPr="00C95845">
        <w:rPr>
          <w:rFonts w:ascii="Times New Roman" w:hAnsi="Times New Roman" w:cs="Times New Roman"/>
          <w:sz w:val="26"/>
          <w:szCs w:val="26"/>
        </w:rPr>
        <w:t xml:space="preserve"> luôn bám sát Nghị quyết Đại hội VII, cụ thể hóa bằng các chương trình công tác theo quý, 6 tháng, năm; chỉ đạo các công đoàn bộ phận thực hiện tốt chế độ thông tin, báo cáo và sinh hoạt định kỳ.  </w:t>
      </w:r>
    </w:p>
    <w:p w14:paraId="583390EC" w14:textId="07EEECCE"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B</w:t>
      </w:r>
      <w:r w:rsidR="00C677CA">
        <w:rPr>
          <w:rFonts w:ascii="Times New Roman" w:hAnsi="Times New Roman" w:cs="Times New Roman"/>
          <w:sz w:val="26"/>
          <w:szCs w:val="26"/>
        </w:rPr>
        <w:t>an Thường vụ</w:t>
      </w:r>
      <w:r w:rsidRPr="00C95845">
        <w:rPr>
          <w:rFonts w:ascii="Times New Roman" w:hAnsi="Times New Roman" w:cs="Times New Roman"/>
          <w:sz w:val="26"/>
          <w:szCs w:val="26"/>
        </w:rPr>
        <w:t xml:space="preserve"> đã chủ động phối hợp với lãnh đạo Tổng công ty trong việc phát động phong trào thi đua, tổ chức các hoạt động an sinh xã hội, và chỉ đạo công tác thương lượng, ký kết, giám sát Thỏa ước lao động tập thể, góp phần xây dựng quan hệ lao động hài hòa, ổn định, tiến bộ trong toàn hệ thống.  </w:t>
      </w:r>
    </w:p>
    <w:p w14:paraId="7A0EA12C"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Công tác kiểm tra, giám sát tài chính, thực hiện Điều lệ Công đoàn Việt Nam được triển khai thường xuyên, đảm bảo đúng quy định. Công đoàn Tổng công ty được Công đoàn cấp trên đánh giá là đơn vị thực hiện tốt quy chế tài chính, chi tiêu tiết kiệm, hiệu quả, minh bạch.</w:t>
      </w:r>
    </w:p>
    <w:p w14:paraId="6712BE6E"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1.3. Về công tác cán bộ và xây dựng tổ chức</w:t>
      </w:r>
    </w:p>
    <w:p w14:paraId="2B76C703"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 xml:space="preserve">Công tác quy hoạch, đào tạo, bồi dưỡng cán bộ công đoàn được quan tâm, đảm bảo tính kế thừa và phát triển.  </w:t>
      </w:r>
    </w:p>
    <w:p w14:paraId="736AD29B"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 xml:space="preserve">Công đoàn Tổng công ty tiếp tục duy trì và củng cố 11 công đoàn cơ sở thành viên, tổng số đoàn viên ổn định, chất lượng hoạt động được nâng cao. </w:t>
      </w:r>
    </w:p>
    <w:p w14:paraId="5A210BC5"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Các cấp công đoàn đã tích cực chuyển đổi số trong quản lý đoàn viên, triển khai ứng dụng công nghệ trong điều hành, truyền thông và tổ chức phong trào.</w:t>
      </w:r>
    </w:p>
    <w:p w14:paraId="2A329F4E"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2. Hạn chế, tồn tại</w:t>
      </w:r>
    </w:p>
    <w:p w14:paraId="238EABB6" w14:textId="273CCBB6"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C95845">
        <w:rPr>
          <w:rFonts w:ascii="Times New Roman" w:hAnsi="Times New Roman" w:cs="Times New Roman"/>
          <w:sz w:val="26"/>
          <w:szCs w:val="26"/>
        </w:rPr>
        <w:t xml:space="preserve">Một số ủy viên BCH hoạt động kiêm nhiệm, phạm vi công tác rộng, do vậy chưa tham gia thường xuyên các hoạt động tập trung.  </w:t>
      </w:r>
    </w:p>
    <w:p w14:paraId="6BEFD551" w14:textId="0F197B4C"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C95845">
        <w:rPr>
          <w:rFonts w:ascii="Times New Roman" w:hAnsi="Times New Roman" w:cs="Times New Roman"/>
          <w:sz w:val="26"/>
          <w:szCs w:val="26"/>
        </w:rPr>
        <w:t>Một số chương trình công tác, nghị quyết của BCH chưa được triển khai đồng đều giữa các đơn vị; hoạt động tại một số công đoàn cơ sở thành viên còn thiếu tính chủ động.</w:t>
      </w:r>
    </w:p>
    <w:p w14:paraId="542E4F41" w14:textId="7652E86E"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C95845">
        <w:rPr>
          <w:rFonts w:ascii="Times New Roman" w:hAnsi="Times New Roman" w:cs="Times New Roman"/>
          <w:sz w:val="26"/>
          <w:szCs w:val="26"/>
        </w:rPr>
        <w:t xml:space="preserve">Công tác phát hiện, bồi dưỡng cán bộ công đoàn kế cận có thời điểm chưa được thường xuyên.  </w:t>
      </w:r>
    </w:p>
    <w:p w14:paraId="6BBAF3E7" w14:textId="058F1F41"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C95845">
        <w:rPr>
          <w:rFonts w:ascii="Times New Roman" w:hAnsi="Times New Roman" w:cs="Times New Roman"/>
          <w:sz w:val="26"/>
          <w:szCs w:val="26"/>
        </w:rPr>
        <w:t>Việc ứng dụng công nghệ thông tin trong điều hành, báo cáo, thống kê hoạt động công đoàn ở một số bộ phận còn hạn chế.</w:t>
      </w:r>
    </w:p>
    <w:p w14:paraId="1F28AD0B" w14:textId="77777777" w:rsidR="00124E18" w:rsidRDefault="00CE622C" w:rsidP="00C677CA">
      <w:pPr>
        <w:spacing w:after="120"/>
        <w:jc w:val="both"/>
        <w:rPr>
          <w:rFonts w:ascii="Times New Roman" w:hAnsi="Times New Roman" w:cs="Times New Roman"/>
          <w:sz w:val="26"/>
          <w:szCs w:val="26"/>
        </w:rPr>
      </w:pPr>
      <w:r w:rsidRPr="00C95845">
        <w:rPr>
          <w:rFonts w:ascii="Times New Roman" w:hAnsi="Times New Roman" w:cs="Times New Roman"/>
          <w:sz w:val="26"/>
          <w:szCs w:val="26"/>
        </w:rPr>
        <w:t>3. Nguyên nhân</w:t>
      </w:r>
    </w:p>
    <w:p w14:paraId="47F86895" w14:textId="77777777"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lastRenderedPageBreak/>
        <w:t xml:space="preserve">Do đặc thù hoạt động của Tổng công ty trải dài trên nhiều khu vực, đội ngũ cán bộ công đoàn đều kiêm nhiệm nên việc tổ chức sinh hoạt, hội họp tập trung còn khó khăn. </w:t>
      </w:r>
    </w:p>
    <w:p w14:paraId="12353BF5" w14:textId="77777777"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Một số ủy viên BCH đồng thời giữ vị trí quản lý chuyên môn nên thời gian dành cho công tác công đoàn bị hạn chế. </w:t>
      </w:r>
    </w:p>
    <w:p w14:paraId="7954DB04" w14:textId="77777777"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Một số phong trào chưa thu hút được đông đảo đoàn viên do đặc thù sản xuất phân tán, cường độ lao động cao.</w:t>
      </w:r>
    </w:p>
    <w:p w14:paraId="67C9A92F" w14:textId="77777777" w:rsidR="00124E18" w:rsidRDefault="00CE622C" w:rsidP="00C677CA">
      <w:pPr>
        <w:tabs>
          <w:tab w:val="left" w:pos="450"/>
        </w:tabs>
        <w:spacing w:after="120"/>
        <w:jc w:val="both"/>
        <w:rPr>
          <w:rFonts w:ascii="Times New Roman" w:hAnsi="Times New Roman" w:cs="Times New Roman"/>
          <w:sz w:val="26"/>
          <w:szCs w:val="26"/>
        </w:rPr>
      </w:pPr>
      <w:r w:rsidRPr="00124E18">
        <w:rPr>
          <w:rFonts w:ascii="Times New Roman" w:hAnsi="Times New Roman" w:cs="Times New Roman"/>
          <w:sz w:val="26"/>
          <w:szCs w:val="26"/>
        </w:rPr>
        <w:t>4. Bài học kinh nghiệm</w:t>
      </w:r>
    </w:p>
    <w:p w14:paraId="5FA67647" w14:textId="69F0FC17"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Phải thường xuyên phát huy dân chủ, đoàn kết, đề cao trách nhiệm cá nhân trong lãnh đạo, chỉ đạo công tác công đoàn.  </w:t>
      </w:r>
    </w:p>
    <w:p w14:paraId="77C72AA0" w14:textId="0ABD1C6F"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Chủ động phối hợp với chuyên môn và cấp ủy Đảng trong mọi hoạt động, lấy lợi ích đoàn viên làm trung tâm. </w:t>
      </w:r>
    </w:p>
    <w:p w14:paraId="5D8810F9" w14:textId="0603D5E6"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Đổi mới phương pháp điều hành, tăng cường ứng dụng công nghệ số để kết nối, điều phối thông tin nhanh, chính xác. </w:t>
      </w:r>
    </w:p>
    <w:p w14:paraId="424BE61E" w14:textId="12056EEA" w:rsidR="00124E18" w:rsidRDefault="00CE622C" w:rsidP="00C677CA">
      <w:pPr>
        <w:pStyle w:val="ListParagraph"/>
        <w:numPr>
          <w:ilvl w:val="0"/>
          <w:numId w:val="11"/>
        </w:numPr>
        <w:tabs>
          <w:tab w:val="left" w:pos="450"/>
        </w:tabs>
        <w:spacing w:after="120"/>
        <w:ind w:left="360"/>
        <w:contextualSpacing w:val="0"/>
        <w:jc w:val="both"/>
        <w:rPr>
          <w:rFonts w:ascii="Times New Roman" w:hAnsi="Times New Roman" w:cs="Times New Roman"/>
          <w:sz w:val="26"/>
          <w:szCs w:val="26"/>
        </w:rPr>
      </w:pPr>
      <w:r w:rsidRPr="00124E18">
        <w:rPr>
          <w:rFonts w:ascii="Times New Roman" w:hAnsi="Times New Roman" w:cs="Times New Roman"/>
          <w:sz w:val="26"/>
          <w:szCs w:val="26"/>
        </w:rPr>
        <w:t>Tập trung xây dựng đội ngũ cán bộ công đoàn có kỹ năng, bản lĩnh, uy tín, gắn bó với cơ sở.</w:t>
      </w:r>
    </w:p>
    <w:p w14:paraId="0AAD64F4" w14:textId="77777777" w:rsidR="00124E18" w:rsidRDefault="00CE622C" w:rsidP="00C677CA">
      <w:pPr>
        <w:tabs>
          <w:tab w:val="left" w:pos="450"/>
        </w:tabs>
        <w:spacing w:after="120"/>
        <w:jc w:val="both"/>
        <w:rPr>
          <w:rFonts w:ascii="Times New Roman" w:hAnsi="Times New Roman" w:cs="Times New Roman"/>
          <w:sz w:val="26"/>
          <w:szCs w:val="26"/>
        </w:rPr>
      </w:pPr>
      <w:r w:rsidRPr="00124E18">
        <w:rPr>
          <w:rFonts w:ascii="Times New Roman" w:hAnsi="Times New Roman" w:cs="Times New Roman"/>
          <w:sz w:val="26"/>
          <w:szCs w:val="26"/>
        </w:rPr>
        <w:t>III. PHƯƠNG HƯỚNG, NHIỆM VỤ TRỌNG TÂM 2025–2030</w:t>
      </w:r>
    </w:p>
    <w:p w14:paraId="2F86496C" w14:textId="4DBB847B" w:rsidR="00124E18" w:rsidRP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Tiếp tục đổi mới nội dung, phương thức hoạt động công đoàn, hướng mạnh về cơ sở, chăm lo thiết thực đời sống đoàn viên, người lao động. </w:t>
      </w:r>
    </w:p>
    <w:p w14:paraId="2F6180E0" w14:textId="77777777" w:rsid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Thực hiện hiệu quả quy chế phối hợp giữa công đoàn và chuyên môn trong xây dựng, giám sát chính sách, quy chế nội bộ.  </w:t>
      </w:r>
    </w:p>
    <w:p w14:paraId="099A3FEE" w14:textId="0D300A00" w:rsid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Đẩy mạnh phong trào thi đua yêu nước, thi đua lao động sáng tạo, phát huy sáng kiến cải tiến kỹ thuật, tiết kiệm chi phí, nâng cao năng suất.  </w:t>
      </w:r>
    </w:p>
    <w:p w14:paraId="14B36E6C" w14:textId="319A7561" w:rsid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Tăng cường công tác phát triển đoàn viên, bồi dưỡng đoàn viên ưu tú giới thiệu cho Đảng xem xét, kết nạp.  </w:t>
      </w:r>
    </w:p>
    <w:p w14:paraId="0CCA6771" w14:textId="635CCBF4" w:rsid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 xml:space="preserve">Nâng cao năng lực cán bộ công đoàn, đặc biệt là đội ngũ chủ tịch, phó chủ tịch công đoàn cơ sở thành viên.  </w:t>
      </w:r>
    </w:p>
    <w:p w14:paraId="2F9E666B" w14:textId="433DC961" w:rsidR="00124E18" w:rsidRDefault="00CE622C" w:rsidP="00C677CA">
      <w:pPr>
        <w:pStyle w:val="ListParagraph"/>
        <w:numPr>
          <w:ilvl w:val="0"/>
          <w:numId w:val="12"/>
        </w:numPr>
        <w:tabs>
          <w:tab w:val="left" w:pos="450"/>
        </w:tabs>
        <w:spacing w:after="120"/>
        <w:contextualSpacing w:val="0"/>
        <w:jc w:val="both"/>
        <w:rPr>
          <w:rFonts w:ascii="Times New Roman" w:hAnsi="Times New Roman" w:cs="Times New Roman"/>
          <w:sz w:val="26"/>
          <w:szCs w:val="26"/>
        </w:rPr>
      </w:pPr>
      <w:r w:rsidRPr="00124E18">
        <w:rPr>
          <w:rFonts w:ascii="Times New Roman" w:hAnsi="Times New Roman" w:cs="Times New Roman"/>
          <w:sz w:val="26"/>
          <w:szCs w:val="26"/>
        </w:rPr>
        <w:t>Ứng dụng mạnh mẽ công nghệ thông tin trong điều hành, quản lý đoàn viên, và truyền thông công đoàn.</w:t>
      </w:r>
    </w:p>
    <w:p w14:paraId="3516856C" w14:textId="77777777" w:rsidR="00124E18" w:rsidRDefault="00CE622C" w:rsidP="00C677CA">
      <w:pPr>
        <w:tabs>
          <w:tab w:val="left" w:pos="450"/>
        </w:tabs>
        <w:spacing w:after="120"/>
        <w:ind w:left="360"/>
        <w:jc w:val="both"/>
        <w:rPr>
          <w:rFonts w:ascii="Times New Roman" w:hAnsi="Times New Roman" w:cs="Times New Roman"/>
          <w:sz w:val="26"/>
          <w:szCs w:val="26"/>
        </w:rPr>
      </w:pPr>
      <w:r w:rsidRPr="00124E18">
        <w:rPr>
          <w:rFonts w:ascii="Times New Roman" w:hAnsi="Times New Roman" w:cs="Times New Roman"/>
          <w:sz w:val="26"/>
          <w:szCs w:val="26"/>
        </w:rPr>
        <w:t>IV. KẾT LUẬN</w:t>
      </w:r>
    </w:p>
    <w:p w14:paraId="67DEAD74" w14:textId="4C2CACCA" w:rsidR="00124E18" w:rsidRDefault="00CE622C" w:rsidP="00C677CA">
      <w:pPr>
        <w:tabs>
          <w:tab w:val="left" w:pos="450"/>
        </w:tabs>
        <w:spacing w:after="120"/>
        <w:ind w:left="360"/>
        <w:jc w:val="both"/>
        <w:rPr>
          <w:rFonts w:ascii="Times New Roman" w:hAnsi="Times New Roman" w:cs="Times New Roman"/>
          <w:sz w:val="26"/>
          <w:szCs w:val="26"/>
        </w:rPr>
      </w:pPr>
      <w:r w:rsidRPr="00124E18">
        <w:rPr>
          <w:rFonts w:ascii="Times New Roman" w:hAnsi="Times New Roman" w:cs="Times New Roman"/>
          <w:sz w:val="26"/>
          <w:szCs w:val="26"/>
        </w:rPr>
        <w:t xml:space="preserve">Ban Chấp hành Công đoàn Tổng công ty Gas Petrolimex khóa VII đoàn kết, thống nhất, nỗ lực vượt qua khó khăn, hoàn thành tốt nhiệm vụ, góp phần quan trọng vào việc thực hiện thắng lợi Nghị quyết Đại hội VII Công đoàn Tổng công ty.  </w:t>
      </w:r>
    </w:p>
    <w:p w14:paraId="6D6E0F44" w14:textId="32D48E88" w:rsidR="00124E18" w:rsidRDefault="00D4414C" w:rsidP="00C677CA">
      <w:pPr>
        <w:tabs>
          <w:tab w:val="left" w:pos="450"/>
        </w:tabs>
        <w:spacing w:after="120"/>
        <w:ind w:left="360"/>
        <w:jc w:val="both"/>
        <w:rPr>
          <w:rFonts w:ascii="Times New Roman" w:hAnsi="Times New Roman" w:cs="Times New Roman"/>
          <w:sz w:val="26"/>
          <w:szCs w:val="26"/>
        </w:rPr>
      </w:pPr>
      <w:r w:rsidRPr="00124E18">
        <w:rPr>
          <w:rFonts w:ascii="Times New Roman" w:hAnsi="Times New Roman" w:cs="Times New Roman"/>
          <w:sz w:val="26"/>
          <w:szCs w:val="26"/>
        </w:rPr>
        <w:t>Ban Chấp hành Công đoàn</w:t>
      </w:r>
      <w:r>
        <w:rPr>
          <w:rFonts w:ascii="Times New Roman" w:hAnsi="Times New Roman" w:cs="Times New Roman"/>
          <w:sz w:val="26"/>
          <w:szCs w:val="26"/>
        </w:rPr>
        <w:t xml:space="preserve"> Tổng công ty</w:t>
      </w:r>
      <w:r w:rsidRPr="00124E18">
        <w:rPr>
          <w:rFonts w:ascii="Times New Roman" w:hAnsi="Times New Roman" w:cs="Times New Roman"/>
          <w:sz w:val="26"/>
          <w:szCs w:val="26"/>
        </w:rPr>
        <w:t xml:space="preserve"> trân trọng cảm ơn Công đoàn Xăng dầu Việt Nam, Đảng ủy</w:t>
      </w:r>
      <w:r>
        <w:rPr>
          <w:rFonts w:ascii="Times New Roman" w:hAnsi="Times New Roman" w:cs="Times New Roman"/>
          <w:sz w:val="26"/>
          <w:szCs w:val="26"/>
        </w:rPr>
        <w:t xml:space="preserve"> và</w:t>
      </w:r>
      <w:r w:rsidRPr="00124E18">
        <w:rPr>
          <w:rFonts w:ascii="Times New Roman" w:hAnsi="Times New Roman" w:cs="Times New Roman"/>
          <w:sz w:val="26"/>
          <w:szCs w:val="26"/>
        </w:rPr>
        <w:t xml:space="preserve"> Ban lãnh đạo Tổng công ty, cùng toàn thể đoàn viên, người lao động </w:t>
      </w:r>
      <w:r w:rsidRPr="00124E18">
        <w:rPr>
          <w:rFonts w:ascii="Times New Roman" w:hAnsi="Times New Roman" w:cs="Times New Roman"/>
          <w:sz w:val="26"/>
          <w:szCs w:val="26"/>
        </w:rPr>
        <w:lastRenderedPageBreak/>
        <w:t>trong toàn hệ thống đã luôn quan tâm, phối hợp, đồng hành cùng tổ chức công đoàn trong suốt nhiệm kỳ vừa qua.</w:t>
      </w:r>
    </w:p>
    <w:p w14:paraId="12C17BF6" w14:textId="595D295A" w:rsidR="00702150" w:rsidRPr="004D686C" w:rsidRDefault="00CE622C" w:rsidP="00C677CA">
      <w:pPr>
        <w:tabs>
          <w:tab w:val="left" w:pos="450"/>
        </w:tabs>
        <w:spacing w:after="120"/>
        <w:ind w:firstLine="1530"/>
        <w:jc w:val="center"/>
        <w:rPr>
          <w:rFonts w:ascii="Times New Roman" w:hAnsi="Times New Roman" w:cs="Times New Roman"/>
          <w:b/>
          <w:sz w:val="26"/>
          <w:szCs w:val="26"/>
        </w:rPr>
      </w:pPr>
      <w:r w:rsidRPr="00124E18">
        <w:rPr>
          <w:rFonts w:ascii="Times New Roman" w:hAnsi="Times New Roman" w:cs="Times New Roman"/>
          <w:sz w:val="26"/>
          <w:szCs w:val="26"/>
        </w:rPr>
        <w:br/>
      </w:r>
      <w:r w:rsidR="004D686C">
        <w:rPr>
          <w:rFonts w:ascii="Times New Roman" w:hAnsi="Times New Roman" w:cs="Times New Roman"/>
          <w:sz w:val="26"/>
          <w:szCs w:val="26"/>
        </w:rPr>
        <w:t xml:space="preserve">                                                            </w:t>
      </w:r>
      <w:bookmarkStart w:id="0" w:name="_GoBack"/>
      <w:r w:rsidR="004D686C" w:rsidRPr="004D686C">
        <w:rPr>
          <w:rFonts w:ascii="Times New Roman" w:hAnsi="Times New Roman" w:cs="Times New Roman"/>
          <w:b/>
          <w:sz w:val="26"/>
          <w:szCs w:val="26"/>
        </w:rPr>
        <w:t xml:space="preserve">TM. </w:t>
      </w:r>
      <w:r w:rsidRPr="004D686C">
        <w:rPr>
          <w:rFonts w:ascii="Times New Roman" w:hAnsi="Times New Roman" w:cs="Times New Roman"/>
          <w:b/>
          <w:sz w:val="26"/>
          <w:szCs w:val="26"/>
        </w:rPr>
        <w:t>BAN CHẤ</w:t>
      </w:r>
      <w:r w:rsidR="004D686C" w:rsidRPr="004D686C">
        <w:rPr>
          <w:rFonts w:ascii="Times New Roman" w:hAnsi="Times New Roman" w:cs="Times New Roman"/>
          <w:b/>
          <w:sz w:val="26"/>
          <w:szCs w:val="26"/>
        </w:rPr>
        <w:t>P HÀNH  KHÓA</w:t>
      </w:r>
      <w:r w:rsidRPr="004D686C">
        <w:rPr>
          <w:rFonts w:ascii="Times New Roman" w:hAnsi="Times New Roman" w:cs="Times New Roman"/>
          <w:b/>
          <w:sz w:val="26"/>
          <w:szCs w:val="26"/>
        </w:rPr>
        <w:t xml:space="preserve"> VII</w:t>
      </w:r>
      <w:bookmarkEnd w:id="0"/>
      <w:r w:rsidRPr="004D686C">
        <w:rPr>
          <w:rFonts w:ascii="Times New Roman" w:hAnsi="Times New Roman" w:cs="Times New Roman"/>
          <w:b/>
          <w:sz w:val="26"/>
          <w:szCs w:val="26"/>
        </w:rPr>
        <w:br/>
      </w:r>
    </w:p>
    <w:sectPr w:rsidR="00702150" w:rsidRPr="004D686C" w:rsidSect="00C677CA">
      <w:pgSz w:w="12240" w:h="15840"/>
      <w:pgMar w:top="900" w:right="810" w:bottom="90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A01C7D"/>
    <w:multiLevelType w:val="hybridMultilevel"/>
    <w:tmpl w:val="8A44F83A"/>
    <w:lvl w:ilvl="0" w:tplc="EB1E9BA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3B1CC9"/>
    <w:multiLevelType w:val="hybridMultilevel"/>
    <w:tmpl w:val="278CA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4973E7"/>
    <w:multiLevelType w:val="hybridMultilevel"/>
    <w:tmpl w:val="223230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0"/>
  </w:num>
  <w:num w:numId="11">
    <w:abstractNumId w:val="9"/>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6063C"/>
    <w:rsid w:val="00124E18"/>
    <w:rsid w:val="0015074B"/>
    <w:rsid w:val="0029639D"/>
    <w:rsid w:val="00326F90"/>
    <w:rsid w:val="004D686C"/>
    <w:rsid w:val="005F487C"/>
    <w:rsid w:val="00623B0A"/>
    <w:rsid w:val="00702150"/>
    <w:rsid w:val="009F42CA"/>
    <w:rsid w:val="00AA1D8D"/>
    <w:rsid w:val="00B47730"/>
    <w:rsid w:val="00C677CA"/>
    <w:rsid w:val="00C95845"/>
    <w:rsid w:val="00CB0664"/>
    <w:rsid w:val="00CE622C"/>
    <w:rsid w:val="00D4414C"/>
    <w:rsid w:val="00DE63D7"/>
    <w:rsid w:val="00DF6597"/>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A499A9"/>
  <w14:defaultImageDpi w14:val="300"/>
  <w15:docId w15:val="{6EFD5227-893A-4886-821B-9B5D4BE03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BAB64D-C9AE-49D4-83DC-5EDAF440C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969</Words>
  <Characters>5527</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6484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Dao, Doan Duy (PGAS-TP TCHC)</cp:lastModifiedBy>
  <cp:revision>8</cp:revision>
  <dcterms:created xsi:type="dcterms:W3CDTF">2025-10-29T08:25:00Z</dcterms:created>
  <dcterms:modified xsi:type="dcterms:W3CDTF">2025-11-03T07:07:00Z</dcterms:modified>
  <cp:category/>
</cp:coreProperties>
</file>